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4583C" w14:textId="77777777" w:rsidR="00C12789" w:rsidRPr="000E284C" w:rsidRDefault="00C12789" w:rsidP="00C12789">
      <w:pPr>
        <w:pStyle w:val="Header"/>
        <w:tabs>
          <w:tab w:val="center" w:pos="4536"/>
          <w:tab w:val="right" w:pos="10440"/>
        </w:tabs>
        <w:ind w:right="-58"/>
        <w:rPr>
          <w:rFonts w:cs="Arial"/>
          <w:bCs/>
          <w:sz w:val="28"/>
          <w:szCs w:val="24"/>
          <w:lang w:val="en-US" w:eastAsia="zh-TW"/>
        </w:rPr>
      </w:pPr>
      <w:bookmarkStart w:id="0" w:name="historyclause"/>
      <w:bookmarkStart w:id="1" w:name="_Toc383764588"/>
      <w:bookmarkStart w:id="2" w:name="_GoBack"/>
      <w:bookmarkEnd w:id="2"/>
      <w:r w:rsidRPr="00EB5B01">
        <w:rPr>
          <w:rFonts w:cs="Arial"/>
          <w:bCs/>
          <w:sz w:val="28"/>
        </w:rPr>
        <w:t>3GPP TSG RAN WG</w:t>
      </w:r>
      <w:r>
        <w:rPr>
          <w:rFonts w:cs="Arial"/>
          <w:bCs/>
          <w:sz w:val="28"/>
        </w:rPr>
        <w:t>1</w:t>
      </w:r>
      <w:r w:rsidRPr="00EB5B01">
        <w:rPr>
          <w:rFonts w:cs="Arial"/>
          <w:bCs/>
          <w:sz w:val="28"/>
        </w:rPr>
        <w:t xml:space="preserve"> </w:t>
      </w:r>
      <w:r>
        <w:rPr>
          <w:lang w:val="en-US" w:eastAsia="zh-TW"/>
        </w:rPr>
        <mc:AlternateContent>
          <mc:Choice Requires="wps">
            <w:drawing>
              <wp:anchor distT="0" distB="0" distL="114300" distR="114300" simplePos="0" relativeHeight="251659264" behindDoc="0" locked="1" layoutInCell="0" allowOverlap="1" wp14:anchorId="56DD4041" wp14:editId="00F6D92E">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A262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cs="Arial"/>
          <w:bCs/>
          <w:sz w:val="28"/>
        </w:rPr>
        <w:t xml:space="preserve">Meeting </w:t>
      </w:r>
      <w:r>
        <w:rPr>
          <w:rFonts w:cs="Arial"/>
          <w:bCs/>
          <w:sz w:val="28"/>
          <w:lang w:val="en-US"/>
        </w:rPr>
        <w:t>#95</w:t>
      </w:r>
      <w:r>
        <w:rPr>
          <w:rFonts w:cs="Arial"/>
          <w:bCs/>
          <w:sz w:val="28"/>
          <w:szCs w:val="24"/>
          <w:lang w:val="en-US" w:eastAsia="zh-TW"/>
        </w:rPr>
        <w:t xml:space="preserve">                                        </w:t>
      </w:r>
      <w:r>
        <w:rPr>
          <w:rFonts w:cs="Arial"/>
          <w:bCs/>
          <w:sz w:val="28"/>
          <w:szCs w:val="24"/>
          <w:lang w:val="en-US" w:eastAsia="zh-TW"/>
        </w:rPr>
        <w:tab/>
      </w:r>
      <w:r w:rsidRPr="0059702D">
        <w:rPr>
          <w:rFonts w:eastAsia="MS Mincho" w:cs="Arial"/>
          <w:bCs/>
          <w:sz w:val="28"/>
          <w:szCs w:val="24"/>
          <w:lang w:val="en-US"/>
        </w:rPr>
        <w:t>R1-1812360</w:t>
      </w:r>
    </w:p>
    <w:p w14:paraId="7639C332" w14:textId="77777777" w:rsidR="00C12789" w:rsidRPr="009A4147" w:rsidRDefault="00C12789" w:rsidP="00C12789">
      <w:pPr>
        <w:pStyle w:val="Header"/>
        <w:tabs>
          <w:tab w:val="center" w:pos="4536"/>
          <w:tab w:val="right" w:pos="8280"/>
          <w:tab w:val="right" w:pos="9781"/>
        </w:tabs>
        <w:spacing w:after="240"/>
        <w:ind w:right="-58"/>
        <w:rPr>
          <w:rFonts w:cs="Arial"/>
          <w:bCs/>
          <w:sz w:val="28"/>
          <w:szCs w:val="24"/>
          <w:lang w:eastAsia="zh-TW"/>
        </w:rPr>
      </w:pPr>
      <w:r>
        <w:rPr>
          <w:rFonts w:cs="Arial"/>
          <w:bCs/>
          <w:sz w:val="28"/>
        </w:rPr>
        <w:t>Spokane</w:t>
      </w:r>
      <w:r w:rsidRPr="00297FB4">
        <w:rPr>
          <w:rFonts w:cs="Arial"/>
          <w:bCs/>
          <w:sz w:val="28"/>
        </w:rPr>
        <w:t xml:space="preserve">, </w:t>
      </w:r>
      <w:r>
        <w:rPr>
          <w:rFonts w:cs="Arial"/>
          <w:bCs/>
          <w:sz w:val="28"/>
        </w:rPr>
        <w:t>USA</w:t>
      </w:r>
      <w:r w:rsidRPr="00297FB4">
        <w:rPr>
          <w:rFonts w:cs="Arial"/>
          <w:bCs/>
          <w:sz w:val="28"/>
        </w:rPr>
        <w:t xml:space="preserve"> </w:t>
      </w:r>
      <w:r>
        <w:rPr>
          <w:rFonts w:cs="Arial"/>
          <w:bCs/>
          <w:sz w:val="28"/>
        </w:rPr>
        <w:t>12</w:t>
      </w:r>
      <w:r w:rsidRPr="004240C8">
        <w:rPr>
          <w:rFonts w:cs="Arial"/>
          <w:bCs/>
          <w:sz w:val="28"/>
          <w:vertAlign w:val="superscript"/>
        </w:rPr>
        <w:t>th</w:t>
      </w:r>
      <w:r>
        <w:rPr>
          <w:rFonts w:cs="Arial"/>
          <w:bCs/>
          <w:sz w:val="28"/>
        </w:rPr>
        <w:t>-16th</w:t>
      </w:r>
      <w:r w:rsidRPr="00297FB4">
        <w:rPr>
          <w:rFonts w:cs="Arial"/>
          <w:bCs/>
          <w:sz w:val="28"/>
        </w:rPr>
        <w:t xml:space="preserve"> </w:t>
      </w:r>
      <w:r>
        <w:rPr>
          <w:rFonts w:cs="Arial"/>
          <w:bCs/>
          <w:sz w:val="28"/>
        </w:rPr>
        <w:t>November</w:t>
      </w:r>
      <w:r w:rsidRPr="00297FB4">
        <w:rPr>
          <w:rFonts w:cs="Arial"/>
          <w:bCs/>
          <w:sz w:val="28"/>
        </w:rPr>
        <w:t xml:space="preserve"> 201</w:t>
      </w:r>
      <w:r>
        <w:rPr>
          <w:rFonts w:cs="Arial"/>
          <w:bCs/>
          <w:sz w:val="28"/>
        </w:rPr>
        <w:t xml:space="preserve">8 </w:t>
      </w:r>
    </w:p>
    <w:p w14:paraId="2102475B" w14:textId="77777777" w:rsidR="00C12789" w:rsidRPr="006517D0" w:rsidRDefault="00C12789" w:rsidP="00C12789">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Pr>
          <w:rFonts w:cs="Arial"/>
          <w:bCs/>
          <w:sz w:val="28"/>
          <w:szCs w:val="24"/>
          <w:lang w:val="en-US" w:eastAsia="zh-TW"/>
        </w:rPr>
        <w:t>7.2.9.1</w:t>
      </w:r>
    </w:p>
    <w:p w14:paraId="6F784100" w14:textId="77777777" w:rsidR="00C12789" w:rsidRPr="006517D0" w:rsidRDefault="00C12789" w:rsidP="00C12789">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362A01F" w14:textId="77777777" w:rsidR="00C12789" w:rsidRPr="00791352" w:rsidRDefault="00C12789" w:rsidP="00C12789">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Pr>
          <w:rFonts w:cs="Arial"/>
          <w:bCs/>
          <w:sz w:val="28"/>
          <w:szCs w:val="24"/>
          <w:lang w:val="en-US" w:eastAsia="zh-TW"/>
        </w:rPr>
        <w:t>Evaluation M</w:t>
      </w:r>
      <w:r w:rsidRPr="0059702D">
        <w:rPr>
          <w:rFonts w:cs="Arial"/>
          <w:bCs/>
          <w:sz w:val="28"/>
          <w:szCs w:val="24"/>
          <w:lang w:val="en-US" w:eastAsia="zh-TW"/>
        </w:rPr>
        <w:t xml:space="preserve">ethodology for UE </w:t>
      </w:r>
      <w:r>
        <w:rPr>
          <w:rFonts w:cs="Arial"/>
          <w:bCs/>
          <w:sz w:val="28"/>
          <w:szCs w:val="24"/>
          <w:lang w:val="en-US" w:eastAsia="zh-TW"/>
        </w:rPr>
        <w:t>P</w:t>
      </w:r>
      <w:r w:rsidRPr="0059702D">
        <w:rPr>
          <w:rFonts w:cs="Arial"/>
          <w:bCs/>
          <w:sz w:val="28"/>
          <w:szCs w:val="24"/>
          <w:lang w:val="en-US" w:eastAsia="zh-TW"/>
        </w:rPr>
        <w:t xml:space="preserve">ower </w:t>
      </w:r>
      <w:r>
        <w:rPr>
          <w:rFonts w:cs="Arial"/>
          <w:bCs/>
          <w:sz w:val="28"/>
          <w:szCs w:val="24"/>
          <w:lang w:val="en-US" w:eastAsia="zh-TW"/>
        </w:rPr>
        <w:t>S</w:t>
      </w:r>
      <w:r w:rsidRPr="0059702D">
        <w:rPr>
          <w:rFonts w:cs="Arial"/>
          <w:bCs/>
          <w:sz w:val="28"/>
          <w:szCs w:val="24"/>
          <w:lang w:val="en-US" w:eastAsia="zh-TW"/>
        </w:rPr>
        <w:t>aving</w:t>
      </w:r>
    </w:p>
    <w:p w14:paraId="29A5C0AC" w14:textId="77777777" w:rsidR="00C12789" w:rsidRPr="00791352" w:rsidRDefault="00C12789" w:rsidP="00C12789">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bookmarkEnd w:id="0"/>
    <w:bookmarkEnd w:id="1"/>
    <w:p w14:paraId="0F50F951" w14:textId="77777777" w:rsidR="002D44AF" w:rsidRDefault="002D44AF" w:rsidP="0083104A">
      <w:pPr>
        <w:pStyle w:val="Heading1"/>
      </w:pPr>
      <w:r w:rsidRPr="0083104A">
        <w:rPr>
          <w:rFonts w:hint="eastAsia"/>
        </w:rPr>
        <w:t>Introduction</w:t>
      </w:r>
    </w:p>
    <w:p w14:paraId="50800B47" w14:textId="5F1FF6DC" w:rsidR="003976A8" w:rsidRDefault="003976A8" w:rsidP="003976A8">
      <w:r>
        <w:t>In RAN1#94bis, agreement was reached on the main elements of a power model for an NR UE operating in the FR1 region of the spectrum</w:t>
      </w:r>
      <w:r w:rsidR="00DE4E7F">
        <w:t xml:space="preserve"> </w:t>
      </w:r>
      <w:r w:rsidR="00DE4E7F">
        <w:fldChar w:fldCharType="begin"/>
      </w:r>
      <w:r w:rsidR="00DE4E7F">
        <w:instrText xml:space="preserve"> REF _Ref528660438 \r \h </w:instrText>
      </w:r>
      <w:r w:rsidR="00DE4E7F">
        <w:fldChar w:fldCharType="separate"/>
      </w:r>
      <w:r w:rsidR="002A116B">
        <w:t>[1]</w:t>
      </w:r>
      <w:r w:rsidR="00DE4E7F">
        <w:fldChar w:fldCharType="end"/>
      </w:r>
      <w:r>
        <w:t>. Some aspects of the model require further study, but there is already sufficient detail in the agreement to begin modelling of some simple scenarios.</w:t>
      </w:r>
      <w:r w:rsidR="00DE4E7F">
        <w:t xml:space="preserve"> The model parameters for the reference configuration are summarised in </w:t>
      </w:r>
      <w:r w:rsidR="00DE4E7F">
        <w:fldChar w:fldCharType="begin"/>
      </w:r>
      <w:r w:rsidR="00DE4E7F">
        <w:instrText xml:space="preserve"> REF _Ref528660892 \h </w:instrText>
      </w:r>
      <w:r w:rsidR="00DE4E7F">
        <w:fldChar w:fldCharType="separate"/>
      </w:r>
      <w:r w:rsidR="002A116B">
        <w:t xml:space="preserve">Table </w:t>
      </w:r>
      <w:r w:rsidR="002A116B">
        <w:rPr>
          <w:noProof/>
        </w:rPr>
        <w:t>1</w:t>
      </w:r>
      <w:r w:rsidR="00DE4E7F">
        <w:fldChar w:fldCharType="end"/>
      </w:r>
      <w:r w:rsidR="00DE4E7F">
        <w:t xml:space="preserve"> below</w:t>
      </w:r>
    </w:p>
    <w:tbl>
      <w:tblPr>
        <w:tblW w:w="10031" w:type="dxa"/>
        <w:tblCellMar>
          <w:left w:w="0" w:type="dxa"/>
          <w:right w:w="0" w:type="dxa"/>
        </w:tblCellMar>
        <w:tblLook w:val="0420" w:firstRow="1" w:lastRow="0" w:firstColumn="0" w:lastColumn="0" w:noHBand="0" w:noVBand="1"/>
      </w:tblPr>
      <w:tblGrid>
        <w:gridCol w:w="1895"/>
        <w:gridCol w:w="1282"/>
        <w:gridCol w:w="5211"/>
        <w:gridCol w:w="1643"/>
      </w:tblGrid>
      <w:tr w:rsidR="00DE4E7F" w:rsidRPr="00455BD5" w14:paraId="7ABC80D0" w14:textId="77777777" w:rsidTr="006E4AA9">
        <w:trPr>
          <w:trHeight w:val="210"/>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7C0EA55" w14:textId="77777777" w:rsidR="00DE4E7F" w:rsidRPr="00455BD5" w:rsidRDefault="00DE4E7F" w:rsidP="006E4AA9">
            <w:pPr>
              <w:pStyle w:val="Comments"/>
              <w:rPr>
                <w:i w:val="0"/>
                <w:lang w:val="en-US"/>
              </w:rPr>
            </w:pPr>
            <w:r w:rsidRPr="00455BD5">
              <w:rPr>
                <w:i w:val="0"/>
                <w:lang w:val="en-US"/>
              </w:rPr>
              <w:t>Reference Configuration</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EEA78CC" w14:textId="77777777" w:rsidR="00DE4E7F" w:rsidRPr="00455BD5" w:rsidRDefault="00DE4E7F" w:rsidP="006E4AA9">
            <w:pPr>
              <w:pStyle w:val="Comments"/>
              <w:rPr>
                <w:i w:val="0"/>
                <w:lang w:val="en-US"/>
              </w:rPr>
            </w:pPr>
            <w:r w:rsidRPr="00455BD5">
              <w:rPr>
                <w:i w:val="0"/>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429139B" w14:textId="77777777" w:rsidR="00DE4E7F" w:rsidRPr="00455BD5" w:rsidRDefault="00DE4E7F" w:rsidP="006E4AA9">
            <w:pPr>
              <w:pStyle w:val="Comments"/>
              <w:rPr>
                <w:i w:val="0"/>
                <w:lang w:val="en-US"/>
              </w:rPr>
            </w:pPr>
            <w:r w:rsidRPr="00455BD5">
              <w:rPr>
                <w:i w:val="0"/>
                <w:lang w:val="en-US"/>
              </w:rPr>
              <w:t>Characteristics</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6E217EC" w14:textId="77777777" w:rsidR="00DE4E7F" w:rsidRPr="00455BD5" w:rsidRDefault="00DE4E7F" w:rsidP="006E4AA9">
            <w:pPr>
              <w:pStyle w:val="Comments"/>
              <w:rPr>
                <w:i w:val="0"/>
                <w:lang w:val="en-US"/>
              </w:rPr>
            </w:pPr>
            <w:r w:rsidRPr="00455BD5">
              <w:rPr>
                <w:i w:val="0"/>
                <w:lang w:val="en-US"/>
              </w:rPr>
              <w:t>Relative Power</w:t>
            </w:r>
            <w:r>
              <w:rPr>
                <w:i w:val="0"/>
                <w:lang w:val="en-US"/>
              </w:rPr>
              <w:t xml:space="preserve"> </w:t>
            </w:r>
          </w:p>
        </w:tc>
      </w:tr>
      <w:tr w:rsidR="00DE4E7F" w:rsidRPr="00455BD5" w14:paraId="3C06BC99" w14:textId="77777777" w:rsidTr="006E4AA9">
        <w:trPr>
          <w:trHeight w:val="538"/>
        </w:trPr>
        <w:tc>
          <w:tcPr>
            <w:tcW w:w="1895"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CA6A1BA" w14:textId="77777777" w:rsidR="00DE4E7F" w:rsidRPr="00455BD5" w:rsidRDefault="00DE4E7F" w:rsidP="006E4AA9">
            <w:pPr>
              <w:pStyle w:val="Comments"/>
              <w:rPr>
                <w:i w:val="0"/>
                <w:lang w:val="en-US"/>
              </w:rPr>
            </w:pPr>
            <w:r w:rsidRPr="00DE4E7F">
              <w:rPr>
                <w:b/>
                <w:i w:val="0"/>
                <w:lang w:val="en-US"/>
              </w:rPr>
              <w:t>Downlink</w:t>
            </w:r>
            <w:r w:rsidRPr="00455BD5">
              <w:rPr>
                <w:i w:val="0"/>
                <w:lang w:val="en-US"/>
              </w:rPr>
              <w:t xml:space="preserve">: </w:t>
            </w:r>
            <w:r w:rsidRPr="00455BD5">
              <w:rPr>
                <w:i w:val="0"/>
              </w:rPr>
              <w:t>TDD, FR1, 30 kHz SCS,  1CC, 100 MHz BW, PDCCH region of 2 symbol at beginning of a slot, k0 = 0, max. #CCE = 56, 36 PDCCH blind decoding, PDSCH of max data rate with 256QAM 4x4 MIMO, #RB for TRS = 52, 4RX, Capability 1</w:t>
            </w:r>
          </w:p>
          <w:p w14:paraId="0F972148" w14:textId="77777777" w:rsidR="00DE4E7F" w:rsidRPr="00455BD5" w:rsidRDefault="00DE4E7F" w:rsidP="006E4AA9">
            <w:pPr>
              <w:pStyle w:val="Comments"/>
              <w:rPr>
                <w:i w:val="0"/>
                <w:lang w:val="en-US"/>
              </w:rPr>
            </w:pPr>
            <w:r w:rsidRPr="00DE4E7F">
              <w:rPr>
                <w:b/>
                <w:i w:val="0"/>
              </w:rPr>
              <w:t>Uplink</w:t>
            </w:r>
            <w:r w:rsidRPr="00455BD5">
              <w:rPr>
                <w:i w:val="0"/>
              </w:rPr>
              <w:t>: TDD, FR1, 30 kHz SCS, 1CC, 100MHz BW, 1TX, 2 power levels 0dBm and 23dBm</w:t>
            </w:r>
          </w:p>
          <w:p w14:paraId="33E4904A" w14:textId="77777777" w:rsidR="00DE4E7F" w:rsidRPr="00455BD5" w:rsidRDefault="00DE4E7F" w:rsidP="006E4AA9">
            <w:pPr>
              <w:pStyle w:val="Comments"/>
              <w:rPr>
                <w:i w:val="0"/>
                <w:lang w:val="en-US"/>
              </w:rPr>
            </w:pPr>
            <w:r w:rsidRPr="00455BD5">
              <w:rPr>
                <w:i w:val="0"/>
              </w:rPr>
              <w:t>Power values are averaged over the operations within a slot.</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802525" w14:textId="77777777" w:rsidR="00DE4E7F" w:rsidRPr="00455BD5" w:rsidRDefault="00DE4E7F" w:rsidP="006E4AA9">
            <w:pPr>
              <w:pStyle w:val="Comments"/>
              <w:rPr>
                <w:i w:val="0"/>
                <w:lang w:val="en-US"/>
              </w:rPr>
            </w:pPr>
            <w:r w:rsidRPr="00455BD5">
              <w:rPr>
                <w:i w:val="0"/>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91DFA78" w14:textId="77777777" w:rsidR="00DE4E7F" w:rsidRPr="00455BD5" w:rsidRDefault="00DE4E7F" w:rsidP="006E4AA9">
            <w:pPr>
              <w:pStyle w:val="Comments"/>
              <w:rPr>
                <w:i w:val="0"/>
                <w:lang w:val="en-US"/>
              </w:rPr>
            </w:pPr>
            <w:r w:rsidRPr="00455BD5">
              <w:rPr>
                <w:i w:val="0"/>
                <w:lang w:val="en-US"/>
              </w:rPr>
              <w:t>Time interval for the sleep should be larger than the total transition time entering and leaving this state. Accurate timing may not be maintained.</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E1EBB5D" w14:textId="77777777" w:rsidR="00DE4E7F" w:rsidRPr="00455BD5" w:rsidRDefault="00DE4E7F" w:rsidP="006E4AA9">
            <w:pPr>
              <w:pStyle w:val="Comments"/>
              <w:rPr>
                <w:i w:val="0"/>
                <w:lang w:val="en-US"/>
              </w:rPr>
            </w:pPr>
            <w:r w:rsidRPr="00455BD5">
              <w:rPr>
                <w:i w:val="0"/>
                <w:lang w:val="en-US"/>
              </w:rPr>
              <w:t xml:space="preserve">1 </w:t>
            </w:r>
            <w:r w:rsidRPr="00455BD5">
              <w:rPr>
                <w:i w:val="0"/>
                <w:lang w:val="en-US"/>
              </w:rPr>
              <w:br/>
              <w:t>(Optional: 0.5)</w:t>
            </w:r>
          </w:p>
        </w:tc>
      </w:tr>
      <w:tr w:rsidR="00DE4E7F" w:rsidRPr="00455BD5" w14:paraId="79163B2B" w14:textId="77777777" w:rsidTr="006E4AA9">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697DFCF1" w14:textId="77777777" w:rsidR="00DE4E7F" w:rsidRPr="00455BD5" w:rsidRDefault="00DE4E7F" w:rsidP="006E4AA9">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5D8EB5" w14:textId="77777777" w:rsidR="00DE4E7F" w:rsidRPr="00455BD5" w:rsidRDefault="00DE4E7F" w:rsidP="006E4AA9">
            <w:pPr>
              <w:pStyle w:val="Comments"/>
              <w:rPr>
                <w:i w:val="0"/>
                <w:lang w:val="en-US"/>
              </w:rPr>
            </w:pPr>
            <w:r w:rsidRPr="00455BD5">
              <w:rPr>
                <w:i w:val="0"/>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D387179" w14:textId="77777777" w:rsidR="00DE4E7F" w:rsidRPr="00455BD5" w:rsidRDefault="00DE4E7F" w:rsidP="006E4AA9">
            <w:pPr>
              <w:pStyle w:val="Comments"/>
              <w:rPr>
                <w:i w:val="0"/>
                <w:lang w:val="en-US"/>
              </w:rPr>
            </w:pPr>
            <w:r w:rsidRPr="00455BD5">
              <w:rPr>
                <w:i w:val="0"/>
                <w:lang w:val="en-US"/>
              </w:rPr>
              <w:t xml:space="preserve">Time interval for the sleep should be larger than the total transition time entering and leaving this state. </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965FFE2" w14:textId="77777777" w:rsidR="00DE4E7F" w:rsidRPr="00455BD5" w:rsidRDefault="00DE4E7F" w:rsidP="006E4AA9">
            <w:pPr>
              <w:pStyle w:val="Comments"/>
              <w:rPr>
                <w:i w:val="0"/>
                <w:lang w:val="en-US"/>
              </w:rPr>
            </w:pPr>
            <w:r w:rsidRPr="00455BD5">
              <w:rPr>
                <w:i w:val="0"/>
                <w:lang w:val="en-US"/>
              </w:rPr>
              <w:t>20</w:t>
            </w:r>
          </w:p>
        </w:tc>
      </w:tr>
      <w:tr w:rsidR="00DE4E7F" w:rsidRPr="00455BD5" w14:paraId="7FDEF244" w14:textId="77777777" w:rsidTr="006E4AA9">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64E8D80E" w14:textId="77777777" w:rsidR="00DE4E7F" w:rsidRPr="00455BD5" w:rsidRDefault="00DE4E7F" w:rsidP="006E4AA9">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3B57F9B" w14:textId="77777777" w:rsidR="00DE4E7F" w:rsidRPr="00455BD5" w:rsidRDefault="00DE4E7F" w:rsidP="006E4AA9">
            <w:pPr>
              <w:pStyle w:val="Comments"/>
              <w:rPr>
                <w:i w:val="0"/>
                <w:lang w:val="en-US"/>
              </w:rPr>
            </w:pPr>
            <w:r w:rsidRPr="00455BD5">
              <w:rPr>
                <w:i w:val="0"/>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4ED3413" w14:textId="77777777" w:rsidR="00DE4E7F" w:rsidRPr="00455BD5" w:rsidRDefault="00DE4E7F" w:rsidP="006E4AA9">
            <w:pPr>
              <w:pStyle w:val="Comments"/>
              <w:rPr>
                <w:i w:val="0"/>
                <w:lang w:val="en-US"/>
              </w:rPr>
            </w:pPr>
            <w:r w:rsidRPr="00455BD5">
              <w:rPr>
                <w:i w:val="0"/>
                <w:lang w:val="en-US"/>
              </w:rPr>
              <w:t>Immediate transition is assumed for power saving study purpose from or to a non-sleep state</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AF3A3C7" w14:textId="77777777" w:rsidR="00DE4E7F" w:rsidRPr="00455BD5" w:rsidRDefault="00DE4E7F" w:rsidP="006E4AA9">
            <w:pPr>
              <w:pStyle w:val="Comments"/>
              <w:rPr>
                <w:i w:val="0"/>
                <w:lang w:val="en-US"/>
              </w:rPr>
            </w:pPr>
            <w:r w:rsidRPr="00455BD5">
              <w:rPr>
                <w:i w:val="0"/>
                <w:lang w:val="en-US"/>
              </w:rPr>
              <w:t>45</w:t>
            </w:r>
          </w:p>
        </w:tc>
      </w:tr>
      <w:tr w:rsidR="00DE4E7F" w:rsidRPr="00455BD5" w14:paraId="1153BE54" w14:textId="77777777" w:rsidTr="006E4AA9">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270106E7" w14:textId="77777777" w:rsidR="00DE4E7F" w:rsidRPr="00455BD5" w:rsidRDefault="00DE4E7F" w:rsidP="006E4AA9">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D728A7B" w14:textId="77777777" w:rsidR="00DE4E7F" w:rsidRPr="00455BD5" w:rsidRDefault="00DE4E7F" w:rsidP="006E4AA9">
            <w:pPr>
              <w:pStyle w:val="Comments"/>
              <w:rPr>
                <w:i w:val="0"/>
                <w:lang w:val="en-US"/>
              </w:rPr>
            </w:pPr>
            <w:r w:rsidRPr="00455BD5">
              <w:rPr>
                <w:i w:val="0"/>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E378439" w14:textId="77777777" w:rsidR="00DE4E7F" w:rsidRPr="00455BD5" w:rsidRDefault="00DE4E7F" w:rsidP="006E4AA9">
            <w:pPr>
              <w:pStyle w:val="Comments"/>
              <w:rPr>
                <w:i w:val="0"/>
                <w:lang w:val="en-US"/>
              </w:rPr>
            </w:pPr>
            <w:r w:rsidRPr="00455BD5">
              <w:rPr>
                <w:i w:val="0"/>
                <w:lang w:val="en-US"/>
              </w:rPr>
              <w:t xml:space="preserve">No PDSCH and same-slot scheduling; this includes time for PDCCH decoding and any micro-sleep within the slot. </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2D85C25" w14:textId="77777777" w:rsidR="00DE4E7F" w:rsidRPr="00455BD5" w:rsidRDefault="00DE4E7F" w:rsidP="006E4AA9">
            <w:pPr>
              <w:pStyle w:val="Comments"/>
              <w:rPr>
                <w:i w:val="0"/>
                <w:lang w:val="en-US"/>
              </w:rPr>
            </w:pPr>
            <w:r w:rsidRPr="00455BD5">
              <w:rPr>
                <w:i w:val="0"/>
                <w:lang w:val="en-US"/>
              </w:rPr>
              <w:t>100</w:t>
            </w:r>
          </w:p>
        </w:tc>
      </w:tr>
      <w:tr w:rsidR="00DE4E7F" w:rsidRPr="00455BD5" w14:paraId="6F857554" w14:textId="77777777" w:rsidTr="006E4AA9">
        <w:trPr>
          <w:trHeight w:val="78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54B9498C" w14:textId="77777777" w:rsidR="00DE4E7F" w:rsidRPr="00455BD5" w:rsidRDefault="00DE4E7F" w:rsidP="006E4AA9">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3476011" w14:textId="77777777" w:rsidR="00DE4E7F" w:rsidRPr="00455BD5" w:rsidRDefault="00DE4E7F" w:rsidP="006E4AA9">
            <w:pPr>
              <w:pStyle w:val="Comments"/>
              <w:rPr>
                <w:i w:val="0"/>
                <w:lang w:val="en-US"/>
              </w:rPr>
            </w:pPr>
            <w:r w:rsidRPr="00455BD5">
              <w:rPr>
                <w:i w:val="0"/>
                <w:lang w:val="en-US"/>
              </w:rPr>
              <w:t xml:space="preserve">SSB or </w:t>
            </w:r>
            <w:r w:rsidRPr="00455BD5">
              <w:rPr>
                <w:i w:val="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3D4EB5" w14:textId="77777777" w:rsidR="00DE4E7F" w:rsidRPr="00455BD5" w:rsidRDefault="00DE4E7F" w:rsidP="006E4AA9">
            <w:pPr>
              <w:pStyle w:val="Comments"/>
              <w:rPr>
                <w:i w:val="0"/>
                <w:lang w:val="en-US"/>
              </w:rPr>
            </w:pPr>
            <w:r w:rsidRPr="00455BD5">
              <w:rPr>
                <w:i w:val="0"/>
                <w:lang w:val="en-US"/>
              </w:rPr>
              <w:t>SSB can be used for fine time-frequency sync. and RSRP measurement of the serving/camping cell. FFS the power scaling for RRM of neighbor cells . TRS is the considered CSI-RS for sync. FFS the power scaling for processing other configurations of CSI-RS.</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F014A1F" w14:textId="77777777" w:rsidR="00DE4E7F" w:rsidRPr="00455BD5" w:rsidRDefault="00DE4E7F" w:rsidP="006E4AA9">
            <w:pPr>
              <w:pStyle w:val="Comments"/>
              <w:rPr>
                <w:i w:val="0"/>
                <w:lang w:val="en-US"/>
              </w:rPr>
            </w:pPr>
            <w:r w:rsidRPr="00455BD5">
              <w:rPr>
                <w:i w:val="0"/>
                <w:lang w:val="en-US"/>
              </w:rPr>
              <w:t>100</w:t>
            </w:r>
          </w:p>
        </w:tc>
      </w:tr>
      <w:tr w:rsidR="00DE4E7F" w:rsidRPr="00455BD5" w14:paraId="7CE01446" w14:textId="77777777" w:rsidTr="006E4AA9">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6DF31146" w14:textId="77777777" w:rsidR="00DE4E7F" w:rsidRPr="00455BD5" w:rsidRDefault="00DE4E7F" w:rsidP="006E4AA9">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EA8AB7" w14:textId="77777777" w:rsidR="00DE4E7F" w:rsidRPr="00455BD5" w:rsidRDefault="00DE4E7F" w:rsidP="006E4AA9">
            <w:pPr>
              <w:pStyle w:val="Comments"/>
              <w:rPr>
                <w:i w:val="0"/>
                <w:lang w:val="en-US"/>
              </w:rPr>
            </w:pPr>
            <w:r w:rsidRPr="00455BD5">
              <w:rPr>
                <w:i w:val="0"/>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0D851B1" w14:textId="77777777" w:rsidR="00DE4E7F" w:rsidRPr="00455BD5" w:rsidRDefault="00DE4E7F" w:rsidP="006E4AA9">
            <w:pPr>
              <w:pStyle w:val="Comments"/>
              <w:rPr>
                <w:i w:val="0"/>
                <w:lang w:val="en-US"/>
              </w:rPr>
            </w:pPr>
            <w:r w:rsidRPr="00455BD5">
              <w:rPr>
                <w:i w:val="0"/>
                <w:lang w:val="en-US"/>
              </w:rPr>
              <w:t>PDCCH + PDSCH. ACK/NACK in long PUCCH is modeled by UL power state. FFS the power scaling for PDSCH-only slot.</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5C2CA84" w14:textId="77777777" w:rsidR="00DE4E7F" w:rsidRPr="00455BD5" w:rsidRDefault="00DE4E7F" w:rsidP="006E4AA9">
            <w:pPr>
              <w:pStyle w:val="Comments"/>
              <w:rPr>
                <w:i w:val="0"/>
                <w:lang w:val="en-US"/>
              </w:rPr>
            </w:pPr>
            <w:r w:rsidRPr="00455BD5">
              <w:rPr>
                <w:i w:val="0"/>
                <w:lang w:val="en-US"/>
              </w:rPr>
              <w:t xml:space="preserve">300 </w:t>
            </w:r>
          </w:p>
        </w:tc>
      </w:tr>
      <w:tr w:rsidR="00DE4E7F" w:rsidRPr="00455BD5" w14:paraId="705627C9" w14:textId="77777777" w:rsidTr="006E4AA9">
        <w:trPr>
          <w:trHeight w:val="333"/>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3B76B7F8" w14:textId="77777777" w:rsidR="00DE4E7F" w:rsidRPr="00455BD5" w:rsidRDefault="00DE4E7F" w:rsidP="006E4AA9">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47C665B" w14:textId="77777777" w:rsidR="00DE4E7F" w:rsidRPr="00455BD5" w:rsidRDefault="00DE4E7F" w:rsidP="006E4AA9">
            <w:pPr>
              <w:pStyle w:val="Comments"/>
              <w:rPr>
                <w:i w:val="0"/>
                <w:lang w:val="en-US"/>
              </w:rPr>
            </w:pPr>
            <w:r w:rsidRPr="00455BD5">
              <w:rPr>
                <w:i w:val="0"/>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36F92EA" w14:textId="77777777" w:rsidR="00DE4E7F" w:rsidRPr="00455BD5" w:rsidRDefault="00DE4E7F" w:rsidP="006E4AA9">
            <w:pPr>
              <w:pStyle w:val="Comments"/>
              <w:rPr>
                <w:i w:val="0"/>
                <w:lang w:val="en-US"/>
              </w:rPr>
            </w:pPr>
            <w:r w:rsidRPr="00455BD5">
              <w:rPr>
                <w:i w:val="0"/>
                <w:lang w:val="en-US"/>
              </w:rPr>
              <w:t>Long PUCCH or PUSCH. FFS the power scaling for short PUCCH and SRS.</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A63FD64" w14:textId="77777777" w:rsidR="00DE4E7F" w:rsidRPr="00455BD5" w:rsidRDefault="00DE4E7F" w:rsidP="006E4AA9">
            <w:pPr>
              <w:pStyle w:val="Comments"/>
              <w:rPr>
                <w:i w:val="0"/>
                <w:lang w:val="en-US"/>
              </w:rPr>
            </w:pPr>
            <w:r w:rsidRPr="00455BD5">
              <w:rPr>
                <w:i w:val="0"/>
                <w:lang w:val="en-US"/>
              </w:rPr>
              <w:t>250 (0 dBm)</w:t>
            </w:r>
          </w:p>
          <w:p w14:paraId="58FCABC2" w14:textId="77777777" w:rsidR="00DE4E7F" w:rsidRPr="00455BD5" w:rsidRDefault="00DE4E7F" w:rsidP="006E4AA9">
            <w:pPr>
              <w:pStyle w:val="Comments"/>
              <w:rPr>
                <w:i w:val="0"/>
                <w:lang w:val="en-US"/>
              </w:rPr>
            </w:pPr>
            <w:r w:rsidRPr="00455BD5">
              <w:rPr>
                <w:i w:val="0"/>
                <w:lang w:val="en-US"/>
              </w:rPr>
              <w:t>700 (23 dBm)</w:t>
            </w:r>
          </w:p>
        </w:tc>
      </w:tr>
    </w:tbl>
    <w:p w14:paraId="753545BA" w14:textId="77777777" w:rsidR="00DE4E7F" w:rsidRDefault="00DE4E7F" w:rsidP="003976A8"/>
    <w:tbl>
      <w:tblPr>
        <w:tblW w:w="0" w:type="auto"/>
        <w:jc w:val="center"/>
        <w:tblCellMar>
          <w:left w:w="0" w:type="dxa"/>
          <w:right w:w="0" w:type="dxa"/>
        </w:tblCellMar>
        <w:tblLook w:val="0420" w:firstRow="1" w:lastRow="0" w:firstColumn="0" w:lastColumn="0" w:noHBand="0" w:noVBand="1"/>
      </w:tblPr>
      <w:tblGrid>
        <w:gridCol w:w="1981"/>
        <w:gridCol w:w="4247"/>
        <w:gridCol w:w="3119"/>
      </w:tblGrid>
      <w:tr w:rsidR="00DE4E7F" w:rsidRPr="00DE4E7F" w14:paraId="08592B42" w14:textId="77777777" w:rsidTr="00DE4E7F">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30CD32" w14:textId="77777777" w:rsidR="00DE4E7F" w:rsidRPr="00DE4E7F" w:rsidRDefault="00DE4E7F" w:rsidP="00DE4E7F">
            <w:r w:rsidRPr="00DE4E7F">
              <w:rPr>
                <w:lang w:val="en-US"/>
              </w:rPr>
              <w:t>Sleep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3CD1FA" w14:textId="77777777" w:rsidR="00DE4E7F" w:rsidRPr="00DE4E7F" w:rsidRDefault="00DE4E7F" w:rsidP="00DE4E7F">
            <w:pPr>
              <w:jc w:val="center"/>
            </w:pPr>
            <w:r w:rsidRPr="00DE4E7F">
              <w:rPr>
                <w:lang w:val="en-US"/>
              </w:rPr>
              <w:t>Additional transition energy:</w:t>
            </w:r>
          </w:p>
          <w:p w14:paraId="5350435A" w14:textId="77777777" w:rsidR="00DE4E7F" w:rsidRPr="00DE4E7F" w:rsidRDefault="00DE4E7F" w:rsidP="00DE4E7F">
            <w:pPr>
              <w:jc w:val="center"/>
            </w:pPr>
            <w:r w:rsidRPr="00DE4E7F">
              <w:rPr>
                <w:lang w:val="en-US"/>
              </w:rPr>
              <w:t>(Relative power x 1 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34C43D" w14:textId="77777777" w:rsidR="00DE4E7F" w:rsidRPr="00DE4E7F" w:rsidRDefault="00DE4E7F" w:rsidP="00DE4E7F">
            <w:pPr>
              <w:jc w:val="center"/>
            </w:pPr>
            <w:r w:rsidRPr="00DE4E7F">
              <w:rPr>
                <w:lang w:val="en-US"/>
              </w:rPr>
              <w:t>Total transition time</w:t>
            </w:r>
          </w:p>
        </w:tc>
      </w:tr>
      <w:tr w:rsidR="00DE4E7F" w:rsidRPr="00DE4E7F" w14:paraId="3FB8697D" w14:textId="77777777" w:rsidTr="00DE4E7F">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DD474F" w14:textId="77777777" w:rsidR="00DE4E7F" w:rsidRPr="00DE4E7F" w:rsidRDefault="00DE4E7F" w:rsidP="00DE4E7F">
            <w:r w:rsidRPr="00DE4E7F">
              <w:rPr>
                <w:lang w:val="en-US"/>
              </w:rPr>
              <w:t>Deep sleep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0594B7" w14:textId="77777777" w:rsidR="00DE4E7F" w:rsidRPr="00DE4E7F" w:rsidRDefault="00DE4E7F" w:rsidP="00DE4E7F">
            <w:pPr>
              <w:jc w:val="center"/>
            </w:pPr>
            <w:r w:rsidRPr="00DE4E7F">
              <w:rPr>
                <w:lang w:val="en-US"/>
              </w:rPr>
              <w:t>450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27035A" w14:textId="77777777" w:rsidR="00DE4E7F" w:rsidRPr="00DE4E7F" w:rsidRDefault="00DE4E7F" w:rsidP="00DE4E7F">
            <w:pPr>
              <w:jc w:val="center"/>
            </w:pPr>
            <w:r w:rsidRPr="00DE4E7F">
              <w:rPr>
                <w:lang w:val="en-US"/>
              </w:rPr>
              <w:t>20 ms</w:t>
            </w:r>
          </w:p>
        </w:tc>
      </w:tr>
      <w:tr w:rsidR="00DE4E7F" w:rsidRPr="00DE4E7F" w14:paraId="41AA6C9F" w14:textId="77777777" w:rsidTr="00DE4E7F">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B3B96D" w14:textId="77777777" w:rsidR="00DE4E7F" w:rsidRPr="00DE4E7F" w:rsidRDefault="00DE4E7F" w:rsidP="00DE4E7F">
            <w:r w:rsidRPr="00DE4E7F">
              <w:rPr>
                <w:lang w:val="en-US"/>
              </w:rPr>
              <w:t>Light sleep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DD5C59" w14:textId="77777777" w:rsidR="00DE4E7F" w:rsidRPr="00DE4E7F" w:rsidRDefault="00DE4E7F" w:rsidP="00DE4E7F">
            <w:pPr>
              <w:jc w:val="center"/>
            </w:pPr>
            <w:r w:rsidRPr="00DE4E7F">
              <w:rPr>
                <w:lang w:val="en-US"/>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2C7C54" w14:textId="77777777" w:rsidR="00DE4E7F" w:rsidRPr="00DE4E7F" w:rsidRDefault="00DE4E7F" w:rsidP="00DE4E7F">
            <w:pPr>
              <w:jc w:val="center"/>
            </w:pPr>
            <w:r w:rsidRPr="00DE4E7F">
              <w:rPr>
                <w:lang w:val="en-US"/>
              </w:rPr>
              <w:t>6 ms</w:t>
            </w:r>
          </w:p>
        </w:tc>
      </w:tr>
      <w:tr w:rsidR="00DE4E7F" w:rsidRPr="00DE4E7F" w14:paraId="257BC681" w14:textId="77777777" w:rsidTr="00DE4E7F">
        <w:trPr>
          <w:trHeight w:val="2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15DBE4" w14:textId="77777777" w:rsidR="00DE4E7F" w:rsidRPr="00DE4E7F" w:rsidRDefault="00DE4E7F" w:rsidP="00DE4E7F">
            <w:r w:rsidRPr="00DE4E7F">
              <w:rPr>
                <w:lang w:val="en-US"/>
              </w:rPr>
              <w:t>Micro sleep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A18248" w14:textId="1B3E839D" w:rsidR="00DE4E7F" w:rsidRPr="00DE4E7F" w:rsidRDefault="00DE4E7F" w:rsidP="00DE4E7F">
            <w:pPr>
              <w:jc w:val="center"/>
            </w:pPr>
            <w:r>
              <w:rPr>
                <w:lang w:val="en-US"/>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0FF6CC" w14:textId="77154B97" w:rsidR="00DE4E7F" w:rsidRPr="00DE4E7F" w:rsidRDefault="00DE4E7F" w:rsidP="00DE4E7F">
            <w:pPr>
              <w:jc w:val="center"/>
            </w:pPr>
            <w:r w:rsidRPr="00DE4E7F">
              <w:rPr>
                <w:lang w:val="en-US"/>
              </w:rPr>
              <w:t>0 ms*</w:t>
            </w:r>
          </w:p>
        </w:tc>
      </w:tr>
      <w:tr w:rsidR="00DE4E7F" w:rsidRPr="00DE4E7F" w14:paraId="42C47CB2" w14:textId="77777777" w:rsidTr="00DE4E7F">
        <w:trPr>
          <w:trHeight w:val="20"/>
          <w:jc w:val="center"/>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7B06E7" w14:textId="77777777" w:rsidR="00DE4E7F" w:rsidRPr="00DE4E7F" w:rsidRDefault="00DE4E7F" w:rsidP="00DE4E7F">
            <w:r w:rsidRPr="00DE4E7F">
              <w:rPr>
                <w:lang w:val="en-US"/>
              </w:rPr>
              <w:t>* Immediate transition is assumed for power saving study purpose from or to a non-sleep state</w:t>
            </w:r>
          </w:p>
        </w:tc>
      </w:tr>
    </w:tbl>
    <w:p w14:paraId="7E1CB97C" w14:textId="77777777" w:rsidR="00DE4E7F" w:rsidRDefault="00DE4E7F" w:rsidP="00DE4E7F">
      <w:pPr>
        <w:pStyle w:val="Caption"/>
        <w:jc w:val="center"/>
      </w:pPr>
      <w:bookmarkStart w:id="3" w:name="_Ref528660892"/>
      <w:bookmarkStart w:id="4" w:name="_Ref528660841"/>
      <w:r>
        <w:t xml:space="preserve">Table </w:t>
      </w:r>
      <w:r w:rsidR="001E0C3C">
        <w:fldChar w:fldCharType="begin"/>
      </w:r>
      <w:r w:rsidR="001E0C3C">
        <w:instrText xml:space="preserve"> SEQ Table \* ARABIC </w:instrText>
      </w:r>
      <w:r w:rsidR="001E0C3C">
        <w:fldChar w:fldCharType="separate"/>
      </w:r>
      <w:r w:rsidR="002A116B">
        <w:rPr>
          <w:noProof/>
        </w:rPr>
        <w:t>1</w:t>
      </w:r>
      <w:r w:rsidR="001E0C3C">
        <w:rPr>
          <w:noProof/>
        </w:rPr>
        <w:fldChar w:fldCharType="end"/>
      </w:r>
      <w:bookmarkEnd w:id="3"/>
      <w:r>
        <w:t xml:space="preserve"> - Power model agreements from RAN1 #94bis</w:t>
      </w:r>
      <w:bookmarkEnd w:id="4"/>
    </w:p>
    <w:p w14:paraId="0E3B65E8" w14:textId="77777777" w:rsidR="00DE4E7F" w:rsidRDefault="00DE4E7F" w:rsidP="00DE4E7F"/>
    <w:p w14:paraId="17C12B02" w14:textId="60A913CD" w:rsidR="00DE4E7F" w:rsidRPr="00DE4E7F" w:rsidRDefault="00DE4E7F" w:rsidP="00DE4E7F">
      <w:r>
        <w:t xml:space="preserve">Additional agreements were reached on power scaling for configurations other than the reference configuration. These are summarised in </w:t>
      </w:r>
      <w:r>
        <w:fldChar w:fldCharType="begin"/>
      </w:r>
      <w:r>
        <w:instrText xml:space="preserve"> REF _Ref528660992 \h </w:instrText>
      </w:r>
      <w:r>
        <w:fldChar w:fldCharType="separate"/>
      </w:r>
      <w:r w:rsidR="002A116B">
        <w:t xml:space="preserve">Table </w:t>
      </w:r>
      <w:r w:rsidR="002A116B">
        <w:rPr>
          <w:noProof/>
        </w:rPr>
        <w:t>2</w:t>
      </w:r>
      <w:r>
        <w:fldChar w:fldCharType="end"/>
      </w:r>
    </w:p>
    <w:p w14:paraId="6E56015C" w14:textId="77777777" w:rsidR="00DE4E7F" w:rsidRPr="00DE4E7F" w:rsidRDefault="00DE4E7F" w:rsidP="00DE4E7F"/>
    <w:p w14:paraId="2F04BE90" w14:textId="77777777" w:rsidR="00DE4E7F" w:rsidRDefault="00DE4E7F" w:rsidP="00DE4E7F"/>
    <w:p w14:paraId="640F5F2B" w14:textId="77777777" w:rsidR="00DE4E7F" w:rsidRDefault="00DE4E7F" w:rsidP="00DE4E7F"/>
    <w:p w14:paraId="3CC2F20D" w14:textId="77777777" w:rsidR="00DE4E7F" w:rsidRDefault="00DE4E7F" w:rsidP="00DE4E7F"/>
    <w:p w14:paraId="1DCCB91D" w14:textId="77777777" w:rsidR="00DE4E7F" w:rsidRDefault="00DE4E7F" w:rsidP="00DE4E7F"/>
    <w:p w14:paraId="51E63F96" w14:textId="77777777" w:rsidR="00DE4E7F" w:rsidRPr="00DE4E7F" w:rsidRDefault="00DE4E7F" w:rsidP="00DE4E7F"/>
    <w:p w14:paraId="344142F4" w14:textId="77777777" w:rsidR="00DE4E7F" w:rsidRDefault="00DE4E7F" w:rsidP="003976A8"/>
    <w:tbl>
      <w:tblPr>
        <w:tblW w:w="9980" w:type="dxa"/>
        <w:jc w:val="center"/>
        <w:tblCellMar>
          <w:left w:w="0" w:type="dxa"/>
          <w:right w:w="0" w:type="dxa"/>
        </w:tblCellMar>
        <w:tblLook w:val="0420" w:firstRow="1" w:lastRow="0" w:firstColumn="0" w:lastColumn="0" w:noHBand="0" w:noVBand="1"/>
      </w:tblPr>
      <w:tblGrid>
        <w:gridCol w:w="1940"/>
        <w:gridCol w:w="3990"/>
        <w:gridCol w:w="4050"/>
      </w:tblGrid>
      <w:tr w:rsidR="00DE4E7F" w:rsidRPr="005916F8" w14:paraId="233B2728" w14:textId="77777777" w:rsidTr="00DE4E7F">
        <w:trPr>
          <w:trHeight w:val="437"/>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A50EEFB" w14:textId="77777777" w:rsidR="00DE4E7F" w:rsidRPr="005916F8" w:rsidRDefault="00DE4E7F" w:rsidP="006E4AA9">
            <w:pPr>
              <w:pStyle w:val="Comments"/>
              <w:rPr>
                <w:i w:val="0"/>
              </w:rPr>
            </w:pPr>
            <w:r w:rsidRPr="005916F8">
              <w:rPr>
                <w:i w:val="0"/>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DECFBB6" w14:textId="77777777" w:rsidR="00DE4E7F" w:rsidRPr="005916F8" w:rsidRDefault="00DE4E7F" w:rsidP="006E4AA9">
            <w:pPr>
              <w:pStyle w:val="Comments"/>
              <w:rPr>
                <w:i w:val="0"/>
              </w:rPr>
            </w:pPr>
            <w:r w:rsidRPr="005916F8">
              <w:rPr>
                <w:i w:val="0"/>
              </w:rPr>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7813781" w14:textId="77777777" w:rsidR="00DE4E7F" w:rsidRPr="005916F8" w:rsidRDefault="00DE4E7F" w:rsidP="006E4AA9">
            <w:pPr>
              <w:pStyle w:val="Comments"/>
              <w:rPr>
                <w:i w:val="0"/>
              </w:rPr>
            </w:pPr>
            <w:r w:rsidRPr="005916F8">
              <w:rPr>
                <w:i w:val="0"/>
              </w:rPr>
              <w:t>Comment</w:t>
            </w:r>
          </w:p>
        </w:tc>
      </w:tr>
      <w:tr w:rsidR="00DE4E7F" w:rsidRPr="005916F8" w14:paraId="703ED592" w14:textId="77777777" w:rsidTr="00DE4E7F">
        <w:trPr>
          <w:trHeight w:val="1123"/>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F59F476" w14:textId="77777777" w:rsidR="00DE4E7F" w:rsidRPr="005916F8" w:rsidRDefault="00DE4E7F" w:rsidP="006E4AA9">
            <w:pPr>
              <w:pStyle w:val="Comments"/>
              <w:rPr>
                <w:i w:val="0"/>
              </w:rPr>
            </w:pPr>
            <w:r w:rsidRPr="005916F8">
              <w:rPr>
                <w:i w:val="0"/>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9041EEC" w14:textId="77777777" w:rsidR="00DE4E7F" w:rsidRPr="005916F8" w:rsidRDefault="00DE4E7F" w:rsidP="006E4AA9">
            <w:pPr>
              <w:pStyle w:val="Comments"/>
              <w:rPr>
                <w:i w:val="0"/>
              </w:rPr>
            </w:pPr>
            <w:r w:rsidRPr="005916F8">
              <w:rPr>
                <w:i w:val="0"/>
              </w:rPr>
              <w:t>Scaling of X MHz = 0.4 + 0.6 * (X - 20) / 80. Linear interpolation for intermediate bandwidths. Valid only for X = 10, 20, 40, 80, and 100.</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E230539" w14:textId="77777777" w:rsidR="00DE4E7F" w:rsidRPr="005916F8" w:rsidRDefault="00DE4E7F" w:rsidP="006E4AA9">
            <w:pPr>
              <w:pStyle w:val="Comments"/>
              <w:rPr>
                <w:i w:val="0"/>
              </w:rPr>
            </w:pPr>
            <w:r w:rsidRPr="005916F8">
              <w:rPr>
                <w:i w:val="0"/>
              </w:rPr>
              <w:t>For 10MHz BW, only AL up to 8 can be used for PDCCH</w:t>
            </w:r>
          </w:p>
          <w:p w14:paraId="408C2C1B" w14:textId="77777777" w:rsidR="00DE4E7F" w:rsidRPr="005916F8" w:rsidRDefault="00DE4E7F" w:rsidP="006E4AA9">
            <w:pPr>
              <w:pStyle w:val="Comments"/>
              <w:rPr>
                <w:i w:val="0"/>
              </w:rPr>
            </w:pPr>
            <w:r w:rsidRPr="005916F8">
              <w:rPr>
                <w:i w:val="0"/>
              </w:rPr>
              <w:t>The transition time is the same as DCI-based BWP switching delay for Rel-15.</w:t>
            </w:r>
          </w:p>
          <w:p w14:paraId="5C84DDD3" w14:textId="77777777" w:rsidR="00DE4E7F" w:rsidRPr="005916F8" w:rsidRDefault="00DE4E7F" w:rsidP="006E4AA9">
            <w:pPr>
              <w:pStyle w:val="Comments"/>
              <w:rPr>
                <w:i w:val="0"/>
              </w:rPr>
            </w:pPr>
            <w:r w:rsidRPr="005916F8">
              <w:rPr>
                <w:i w:val="0"/>
              </w:rPr>
              <w:t>FFS: transition energy for BWP switching</w:t>
            </w:r>
          </w:p>
        </w:tc>
      </w:tr>
      <w:tr w:rsidR="00DE4E7F" w:rsidRPr="005916F8" w14:paraId="0F18433E" w14:textId="77777777" w:rsidTr="00DE4E7F">
        <w:trPr>
          <w:trHeight w:val="392"/>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5942DC9" w14:textId="77777777" w:rsidR="00DE4E7F" w:rsidRPr="005916F8" w:rsidRDefault="00DE4E7F" w:rsidP="006E4AA9">
            <w:pPr>
              <w:pStyle w:val="Comments"/>
              <w:rPr>
                <w:i w:val="0"/>
              </w:rPr>
            </w:pPr>
            <w:r w:rsidRPr="005916F8">
              <w:rPr>
                <w:i w:val="0"/>
              </w:rPr>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0AD59A8" w14:textId="77777777" w:rsidR="00DE4E7F" w:rsidRPr="005916F8" w:rsidRDefault="00DE4E7F" w:rsidP="006E4AA9">
            <w:pPr>
              <w:pStyle w:val="Comments"/>
              <w:rPr>
                <w:i w:val="0"/>
              </w:rPr>
            </w:pPr>
            <w:r w:rsidRPr="005916F8">
              <w:rPr>
                <w:i w:val="0"/>
              </w:rPr>
              <w:t>No scaling at 0dBm or 23dBm</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5552924" w14:textId="77777777" w:rsidR="00DE4E7F" w:rsidRPr="005916F8" w:rsidRDefault="00DE4E7F" w:rsidP="006E4AA9">
            <w:pPr>
              <w:pStyle w:val="Comments"/>
              <w:rPr>
                <w:i w:val="0"/>
              </w:rPr>
            </w:pPr>
          </w:p>
        </w:tc>
      </w:tr>
      <w:tr w:rsidR="00DE4E7F" w:rsidRPr="005916F8" w14:paraId="5CCEC845" w14:textId="77777777" w:rsidTr="00DE4E7F">
        <w:trPr>
          <w:trHeight w:val="664"/>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D849FC" w14:textId="77777777" w:rsidR="00DE4E7F" w:rsidRPr="005916F8" w:rsidRDefault="00DE4E7F" w:rsidP="006E4AA9">
            <w:pPr>
              <w:pStyle w:val="Comments"/>
              <w:rPr>
                <w:i w:val="0"/>
              </w:rPr>
            </w:pPr>
            <w:r w:rsidRPr="005916F8">
              <w:rPr>
                <w:i w:val="0"/>
              </w:rPr>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49B25AE" w14:textId="77777777" w:rsidR="00DE4E7F" w:rsidRPr="005916F8" w:rsidRDefault="00DE4E7F" w:rsidP="006E4AA9">
            <w:pPr>
              <w:pStyle w:val="Comments"/>
              <w:rPr>
                <w:i w:val="0"/>
              </w:rPr>
            </w:pPr>
            <w:r w:rsidRPr="005916F8">
              <w:rPr>
                <w:i w:val="0"/>
              </w:rPr>
              <w:t>2CC is 1.7x1CC</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F017BF1" w14:textId="77777777" w:rsidR="00DE4E7F" w:rsidRPr="005916F8" w:rsidRDefault="00DE4E7F" w:rsidP="006E4AA9">
            <w:pPr>
              <w:pStyle w:val="Comments"/>
              <w:rPr>
                <w:i w:val="0"/>
              </w:rPr>
            </w:pPr>
            <w:r w:rsidRPr="005916F8">
              <w:rPr>
                <w:i w:val="0"/>
              </w:rPr>
              <w:t>Higher CA is FFS</w:t>
            </w:r>
          </w:p>
          <w:p w14:paraId="76FCD6F1" w14:textId="77777777" w:rsidR="00DE4E7F" w:rsidRPr="005916F8" w:rsidRDefault="00DE4E7F" w:rsidP="006E4AA9">
            <w:pPr>
              <w:pStyle w:val="Comments"/>
              <w:rPr>
                <w:i w:val="0"/>
              </w:rPr>
            </w:pPr>
            <w:r w:rsidRPr="005916F8">
              <w:rPr>
                <w:i w:val="0"/>
              </w:rPr>
              <w:t>Activation/deactivation delay follows RAN4 specification; FFS transition energy</w:t>
            </w:r>
          </w:p>
        </w:tc>
      </w:tr>
      <w:tr w:rsidR="00DE4E7F" w:rsidRPr="005916F8" w14:paraId="5831F287" w14:textId="77777777" w:rsidTr="00DE4E7F">
        <w:trPr>
          <w:trHeight w:val="286"/>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E5EE7D" w14:textId="77777777" w:rsidR="00DE4E7F" w:rsidRPr="005916F8" w:rsidRDefault="00DE4E7F" w:rsidP="006E4AA9">
            <w:pPr>
              <w:pStyle w:val="Comments"/>
              <w:rPr>
                <w:i w:val="0"/>
              </w:rPr>
            </w:pPr>
            <w:r w:rsidRPr="005916F8">
              <w:rPr>
                <w:i w:val="0"/>
              </w:rPr>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6FAE8B6" w14:textId="77777777" w:rsidR="00DE4E7F" w:rsidRPr="005916F8" w:rsidRDefault="00DE4E7F" w:rsidP="006E4AA9">
            <w:pPr>
              <w:pStyle w:val="Comments"/>
              <w:rPr>
                <w:i w:val="0"/>
              </w:rPr>
            </w:pPr>
            <w:r w:rsidRPr="005916F8">
              <w:rPr>
                <w:i w:val="0"/>
              </w:rPr>
              <w:t>As downlink at 0dBm. No scaling at 23dBm</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BE438C" w14:textId="77777777" w:rsidR="00DE4E7F" w:rsidRPr="005916F8" w:rsidRDefault="00DE4E7F" w:rsidP="006E4AA9">
            <w:pPr>
              <w:pStyle w:val="Comments"/>
              <w:rPr>
                <w:i w:val="0"/>
              </w:rPr>
            </w:pPr>
          </w:p>
        </w:tc>
      </w:tr>
      <w:tr w:rsidR="00DE4E7F" w:rsidRPr="005916F8" w14:paraId="65CE16B9" w14:textId="77777777" w:rsidTr="00DE4E7F">
        <w:trPr>
          <w:trHeight w:val="322"/>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F320661" w14:textId="77777777" w:rsidR="00DE4E7F" w:rsidRPr="005916F8" w:rsidRDefault="00DE4E7F" w:rsidP="006E4AA9">
            <w:pPr>
              <w:pStyle w:val="Comments"/>
              <w:rPr>
                <w:i w:val="0"/>
              </w:rPr>
            </w:pPr>
            <w:r w:rsidRPr="005916F8">
              <w:rPr>
                <w:i w:val="0"/>
              </w:rPr>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D2B7FD9" w14:textId="77777777" w:rsidR="00DE4E7F" w:rsidRPr="005916F8" w:rsidRDefault="00DE4E7F" w:rsidP="006E4AA9">
            <w:pPr>
              <w:pStyle w:val="Comments"/>
              <w:rPr>
                <w:i w:val="0"/>
              </w:rPr>
            </w:pPr>
            <w:r w:rsidRPr="005916F8">
              <w:rPr>
                <w:i w:val="0"/>
              </w:rPr>
              <w:t>2Rx power is 0.7x 4Rx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8D45BAE" w14:textId="77777777" w:rsidR="00DE4E7F" w:rsidRPr="005916F8" w:rsidRDefault="00DE4E7F" w:rsidP="006E4AA9">
            <w:pPr>
              <w:pStyle w:val="Comments"/>
              <w:rPr>
                <w:i w:val="0"/>
              </w:rPr>
            </w:pPr>
            <w:r w:rsidRPr="005916F8">
              <w:rPr>
                <w:i w:val="0"/>
              </w:rPr>
              <w:t>Other antenna counts are FFS</w:t>
            </w:r>
          </w:p>
        </w:tc>
      </w:tr>
      <w:tr w:rsidR="00DE4E7F" w:rsidRPr="005916F8" w14:paraId="15B3CFAE" w14:textId="77777777" w:rsidTr="00DE4E7F">
        <w:trPr>
          <w:trHeight w:val="392"/>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4AA25B" w14:textId="77777777" w:rsidR="00DE4E7F" w:rsidRPr="005916F8" w:rsidRDefault="00DE4E7F" w:rsidP="006E4AA9">
            <w:pPr>
              <w:pStyle w:val="Comments"/>
              <w:rPr>
                <w:i w:val="0"/>
              </w:rPr>
            </w:pPr>
            <w:r w:rsidRPr="005916F8">
              <w:rPr>
                <w:i w:val="0"/>
              </w:rPr>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434D29" w14:textId="77777777" w:rsidR="00DE4E7F" w:rsidRPr="005916F8" w:rsidRDefault="00DE4E7F" w:rsidP="006E4AA9">
            <w:pPr>
              <w:pStyle w:val="Comments"/>
              <w:rPr>
                <w:i w:val="0"/>
              </w:rPr>
            </w:pPr>
            <w:r w:rsidRPr="005916F8">
              <w:rPr>
                <w:i w:val="0"/>
              </w:rPr>
              <w:t>2Tx power is 1.4x 1Tx power at 0dBm. [No scaling] at 23dBm</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F3D80A" w14:textId="77777777" w:rsidR="00DE4E7F" w:rsidRPr="005916F8" w:rsidRDefault="00DE4E7F" w:rsidP="006E4AA9">
            <w:pPr>
              <w:pStyle w:val="Comments"/>
              <w:rPr>
                <w:i w:val="0"/>
              </w:rPr>
            </w:pPr>
            <w:r w:rsidRPr="005916F8">
              <w:rPr>
                <w:i w:val="0"/>
              </w:rPr>
              <w:t>Other antenna counts are FFS</w:t>
            </w:r>
          </w:p>
        </w:tc>
      </w:tr>
      <w:tr w:rsidR="00DE4E7F" w:rsidRPr="005916F8" w14:paraId="4AF2FF31" w14:textId="77777777" w:rsidTr="00DE4E7F">
        <w:trPr>
          <w:trHeight w:val="684"/>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32F21F" w14:textId="77777777" w:rsidR="00DE4E7F" w:rsidRPr="005916F8" w:rsidRDefault="00DE4E7F" w:rsidP="006E4AA9">
            <w:pPr>
              <w:pStyle w:val="Comments"/>
              <w:rPr>
                <w:i w:val="0"/>
              </w:rPr>
            </w:pPr>
            <w:r w:rsidRPr="005916F8">
              <w:rPr>
                <w:i w:val="0"/>
              </w:rPr>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37F53AB" w14:textId="77777777" w:rsidR="00DE4E7F" w:rsidRPr="005916F8" w:rsidRDefault="00DE4E7F" w:rsidP="006E4AA9">
            <w:pPr>
              <w:pStyle w:val="Comments"/>
              <w:rPr>
                <w:i w:val="0"/>
              </w:rPr>
            </w:pPr>
            <w:r w:rsidRPr="005916F8">
              <w:rPr>
                <w:i w:val="0"/>
              </w:rPr>
              <w:t>Power of cross-slot scheduling is 0.7x same-slot scheduling</w:t>
            </w:r>
          </w:p>
          <w:p w14:paraId="76B9C11A" w14:textId="77777777" w:rsidR="00DE4E7F" w:rsidRPr="005916F8" w:rsidRDefault="00DE4E7F" w:rsidP="006E4AA9">
            <w:pPr>
              <w:pStyle w:val="Comments"/>
              <w:rPr>
                <w:i w:val="0"/>
              </w:rPr>
            </w:pPr>
            <w:r w:rsidRPr="005916F8">
              <w:rPr>
                <w:i w:val="0"/>
              </w:rPr>
              <w:t>FFS for the scaling w.r.t. #blinding decoding</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F31F78F" w14:textId="77777777" w:rsidR="00DE4E7F" w:rsidRPr="005916F8" w:rsidRDefault="00DE4E7F" w:rsidP="006E4AA9">
            <w:pPr>
              <w:pStyle w:val="Comments"/>
              <w:rPr>
                <w:i w:val="0"/>
              </w:rPr>
            </w:pPr>
          </w:p>
        </w:tc>
      </w:tr>
      <w:tr w:rsidR="00DE4E7F" w:rsidRPr="005916F8" w14:paraId="46E0668F" w14:textId="77777777" w:rsidTr="00DE4E7F">
        <w:trPr>
          <w:trHeight w:val="1267"/>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734D743" w14:textId="77777777" w:rsidR="00DE4E7F" w:rsidRPr="005916F8" w:rsidRDefault="00DE4E7F" w:rsidP="006E4AA9">
            <w:pPr>
              <w:pStyle w:val="Comments"/>
              <w:rPr>
                <w:i w:val="0"/>
              </w:rPr>
            </w:pPr>
            <w:r w:rsidRPr="005916F8">
              <w:rPr>
                <w:i w:val="0"/>
              </w:rPr>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13304B9" w14:textId="77777777" w:rsidR="00DE4E7F" w:rsidRPr="005916F8" w:rsidRDefault="00DE4E7F" w:rsidP="006E4AA9">
            <w:pPr>
              <w:pStyle w:val="Comments"/>
              <w:rPr>
                <w:i w:val="0"/>
              </w:rPr>
            </w:pPr>
            <w:r w:rsidRPr="005916F8">
              <w:rPr>
                <w:i w:val="0"/>
              </w:rPr>
              <w:t>FFS for #SSB to be processed in one slot (Note 2 SSBs in a slot for the ref. config.)</w:t>
            </w:r>
          </w:p>
          <w:p w14:paraId="4D490FD0" w14:textId="77777777" w:rsidR="00DE4E7F" w:rsidRPr="005916F8" w:rsidRDefault="00DE4E7F" w:rsidP="006E4AA9">
            <w:pPr>
              <w:pStyle w:val="Comments"/>
              <w:rPr>
                <w:i w:val="0"/>
              </w:rPr>
            </w:pPr>
            <w:r w:rsidRPr="005916F8">
              <w:rPr>
                <w:i w:val="0"/>
              </w:rPr>
              <w:t>FFS for neighbor cell measurement including cell detection</w:t>
            </w:r>
          </w:p>
          <w:p w14:paraId="06F079E7" w14:textId="77777777" w:rsidR="00DE4E7F" w:rsidRPr="005916F8" w:rsidRDefault="00DE4E7F" w:rsidP="006E4AA9">
            <w:pPr>
              <w:pStyle w:val="Comments"/>
              <w:rPr>
                <w:i w:val="0"/>
              </w:rPr>
            </w:pPr>
            <w:r w:rsidRPr="005916F8">
              <w:rPr>
                <w:i w:val="0"/>
              </w:rPr>
              <w:t>FFS for #measured cells/SSBs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2815681" w14:textId="77777777" w:rsidR="00DE4E7F" w:rsidRPr="005916F8" w:rsidRDefault="00DE4E7F" w:rsidP="006E4AA9">
            <w:pPr>
              <w:pStyle w:val="Comments"/>
              <w:rPr>
                <w:i w:val="0"/>
              </w:rPr>
            </w:pPr>
          </w:p>
        </w:tc>
      </w:tr>
      <w:tr w:rsidR="00DE4E7F" w:rsidRPr="005916F8" w14:paraId="7A447D8A" w14:textId="77777777" w:rsidTr="00DE4E7F">
        <w:trPr>
          <w:trHeight w:val="392"/>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9CB51AB" w14:textId="77777777" w:rsidR="00DE4E7F" w:rsidRPr="005916F8" w:rsidRDefault="00DE4E7F" w:rsidP="006E4AA9">
            <w:pPr>
              <w:pStyle w:val="Comments"/>
              <w:rPr>
                <w:i w:val="0"/>
              </w:rPr>
            </w:pPr>
            <w:r w:rsidRPr="005916F8">
              <w:rPr>
                <w:i w:val="0"/>
              </w:rPr>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808DF2A" w14:textId="77777777" w:rsidR="00DE4E7F" w:rsidRPr="005916F8" w:rsidRDefault="00DE4E7F" w:rsidP="006E4AA9">
            <w:pPr>
              <w:pStyle w:val="Comments"/>
              <w:rPr>
                <w:i w:val="0"/>
              </w:rPr>
            </w:pPr>
            <w:r w:rsidRPr="005916F8">
              <w:rPr>
                <w:i w:val="0"/>
              </w:rPr>
              <w:t>[280]</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7664A7E" w14:textId="77777777" w:rsidR="00DE4E7F" w:rsidRPr="005916F8" w:rsidRDefault="00DE4E7F" w:rsidP="006E4AA9">
            <w:pPr>
              <w:pStyle w:val="Comments"/>
              <w:rPr>
                <w:i w:val="0"/>
              </w:rPr>
            </w:pPr>
          </w:p>
        </w:tc>
      </w:tr>
      <w:tr w:rsidR="00DE4E7F" w:rsidRPr="005916F8" w14:paraId="21B76936" w14:textId="77777777" w:rsidTr="00DE4E7F">
        <w:trPr>
          <w:trHeight w:val="975"/>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91190F" w14:textId="77777777" w:rsidR="00DE4E7F" w:rsidRPr="005916F8" w:rsidRDefault="00DE4E7F" w:rsidP="006E4AA9">
            <w:pPr>
              <w:pStyle w:val="Comments"/>
              <w:rPr>
                <w:i w:val="0"/>
              </w:rPr>
            </w:pPr>
            <w:r w:rsidRPr="005916F8">
              <w:rPr>
                <w:i w:val="0"/>
              </w:rPr>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97B2D17" w14:textId="77777777" w:rsidR="00DE4E7F" w:rsidRPr="005916F8" w:rsidRDefault="00DE4E7F" w:rsidP="006E4AA9">
            <w:pPr>
              <w:pStyle w:val="Comments"/>
              <w:rPr>
                <w:i w:val="0"/>
              </w:rPr>
            </w:pPr>
            <w:r w:rsidRPr="005916F8">
              <w:rPr>
                <w:i w:val="0"/>
              </w:rPr>
              <w:t>FFS for scaling w.r.t. #symbols for CSI-RS</w:t>
            </w:r>
          </w:p>
          <w:p w14:paraId="157DA0A0" w14:textId="77777777" w:rsidR="00DE4E7F" w:rsidRPr="005916F8" w:rsidRDefault="00DE4E7F" w:rsidP="006E4AA9">
            <w:pPr>
              <w:pStyle w:val="Comments"/>
              <w:rPr>
                <w:i w:val="0"/>
              </w:rPr>
            </w:pPr>
            <w:r w:rsidRPr="005916F8">
              <w:rPr>
                <w:i w:val="0"/>
              </w:rPr>
              <w:t>FFS for neighbor cell measurement</w:t>
            </w:r>
          </w:p>
          <w:p w14:paraId="0F87E8BA" w14:textId="77777777" w:rsidR="00DE4E7F" w:rsidRPr="005916F8" w:rsidRDefault="00DE4E7F" w:rsidP="006E4AA9">
            <w:pPr>
              <w:pStyle w:val="Comments"/>
              <w:rPr>
                <w:i w:val="0"/>
              </w:rPr>
            </w:pPr>
            <w:r w:rsidRPr="005916F8">
              <w:rPr>
                <w:i w:val="0"/>
              </w:rPr>
              <w:t>FFS for #measured cells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BF7EFCD" w14:textId="77777777" w:rsidR="00DE4E7F" w:rsidRPr="005916F8" w:rsidRDefault="00DE4E7F" w:rsidP="006E4AA9">
            <w:pPr>
              <w:pStyle w:val="Comments"/>
              <w:rPr>
                <w:i w:val="0"/>
              </w:rPr>
            </w:pPr>
          </w:p>
        </w:tc>
      </w:tr>
      <w:tr w:rsidR="00DE4E7F" w:rsidRPr="005916F8" w14:paraId="1EC94467" w14:textId="77777777" w:rsidTr="00DE4E7F">
        <w:trPr>
          <w:trHeight w:val="392"/>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44BF916" w14:textId="77777777" w:rsidR="00DE4E7F" w:rsidRPr="005916F8" w:rsidRDefault="00DE4E7F" w:rsidP="006E4AA9">
            <w:pPr>
              <w:pStyle w:val="Comments"/>
              <w:rPr>
                <w:i w:val="0"/>
              </w:rPr>
            </w:pPr>
            <w:r w:rsidRPr="005916F8">
              <w:rPr>
                <w:i w:val="0"/>
              </w:rPr>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19F8ADF" w14:textId="77777777" w:rsidR="00DE4E7F" w:rsidRPr="005916F8" w:rsidRDefault="00DE4E7F" w:rsidP="006E4AA9">
            <w:pPr>
              <w:pStyle w:val="Comments"/>
              <w:rPr>
                <w:i w:val="0"/>
              </w:rPr>
            </w:pPr>
            <w:r w:rsidRPr="005916F8">
              <w:rPr>
                <w:i w:val="0"/>
              </w:rPr>
              <w:t>Short PUCCH power = [0.6]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9F6A99" w14:textId="77777777" w:rsidR="00DE4E7F" w:rsidRPr="005916F8" w:rsidRDefault="00DE4E7F" w:rsidP="006E4AA9">
            <w:pPr>
              <w:pStyle w:val="Comments"/>
              <w:rPr>
                <w:i w:val="0"/>
              </w:rPr>
            </w:pPr>
          </w:p>
        </w:tc>
      </w:tr>
      <w:tr w:rsidR="00DE4E7F" w:rsidRPr="005916F8" w14:paraId="069B5627" w14:textId="77777777" w:rsidTr="00DE4E7F">
        <w:trPr>
          <w:trHeight w:val="392"/>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A51EE93" w14:textId="77777777" w:rsidR="00DE4E7F" w:rsidRPr="005916F8" w:rsidRDefault="00DE4E7F" w:rsidP="006E4AA9">
            <w:pPr>
              <w:pStyle w:val="Comments"/>
              <w:rPr>
                <w:i w:val="0"/>
              </w:rPr>
            </w:pPr>
            <w:r w:rsidRPr="005916F8">
              <w:rPr>
                <w:i w:val="0"/>
              </w:rPr>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43A3800" w14:textId="77777777" w:rsidR="00DE4E7F" w:rsidRPr="005916F8" w:rsidRDefault="00DE4E7F" w:rsidP="006E4AA9">
            <w:pPr>
              <w:pStyle w:val="Comments"/>
              <w:rPr>
                <w:i w:val="0"/>
              </w:rPr>
            </w:pPr>
            <w:r w:rsidRPr="005916F8">
              <w:rPr>
                <w:i w:val="0"/>
              </w:rPr>
              <w:t>SRS power = [0.6]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8830D1F" w14:textId="77777777" w:rsidR="00DE4E7F" w:rsidRPr="005916F8" w:rsidRDefault="00DE4E7F" w:rsidP="006E4AA9">
            <w:pPr>
              <w:pStyle w:val="Comments"/>
              <w:rPr>
                <w:i w:val="0"/>
              </w:rPr>
            </w:pPr>
          </w:p>
        </w:tc>
      </w:tr>
    </w:tbl>
    <w:p w14:paraId="6FBB3946" w14:textId="0C7136F5" w:rsidR="00DE4E7F" w:rsidRDefault="00DE4E7F" w:rsidP="00DE4E7F">
      <w:pPr>
        <w:pStyle w:val="Caption"/>
        <w:jc w:val="center"/>
      </w:pPr>
      <w:bookmarkStart w:id="5" w:name="_Ref528660992"/>
      <w:r>
        <w:t xml:space="preserve">Table </w:t>
      </w:r>
      <w:r w:rsidR="006E4AA9">
        <w:rPr>
          <w:noProof/>
        </w:rPr>
        <w:fldChar w:fldCharType="begin"/>
      </w:r>
      <w:r w:rsidR="006E4AA9">
        <w:rPr>
          <w:noProof/>
        </w:rPr>
        <w:instrText xml:space="preserve"> SEQ Table \* ARABIC </w:instrText>
      </w:r>
      <w:r w:rsidR="006E4AA9">
        <w:rPr>
          <w:noProof/>
        </w:rPr>
        <w:fldChar w:fldCharType="separate"/>
      </w:r>
      <w:r w:rsidR="002A116B">
        <w:rPr>
          <w:noProof/>
        </w:rPr>
        <w:t>2</w:t>
      </w:r>
      <w:r w:rsidR="006E4AA9">
        <w:rPr>
          <w:noProof/>
        </w:rPr>
        <w:fldChar w:fldCharType="end"/>
      </w:r>
      <w:bookmarkEnd w:id="5"/>
      <w:r>
        <w:t xml:space="preserve"> - Power scaling agreements from RAN#1 94bis</w:t>
      </w:r>
    </w:p>
    <w:p w14:paraId="51699BA1" w14:textId="1E219FED" w:rsidR="00DE4E7F" w:rsidRDefault="00DE4E7F" w:rsidP="00DE4E7F">
      <w:r>
        <w:t>In a subsequent e-mail discussion</w:t>
      </w:r>
      <w:r w:rsidR="00361B1B">
        <w:t xml:space="preserve"> </w:t>
      </w:r>
      <w:r w:rsidR="00361B1B">
        <w:fldChar w:fldCharType="begin"/>
      </w:r>
      <w:r w:rsidR="00361B1B">
        <w:instrText xml:space="preserve"> REF _Ref528664744 \r \h </w:instrText>
      </w:r>
      <w:r w:rsidR="00361B1B">
        <w:fldChar w:fldCharType="separate"/>
      </w:r>
      <w:r w:rsidR="002A116B">
        <w:t>[2]</w:t>
      </w:r>
      <w:r w:rsidR="00361B1B">
        <w:fldChar w:fldCharType="end"/>
      </w:r>
      <w:r w:rsidR="00361B1B">
        <w:t>, further consensus was reached on power model parameters for RRM measurement.</w:t>
      </w:r>
    </w:p>
    <w:tbl>
      <w:tblPr>
        <w:tblW w:w="0" w:type="auto"/>
        <w:jc w:val="center"/>
        <w:tblCellMar>
          <w:left w:w="0" w:type="dxa"/>
          <w:right w:w="0" w:type="dxa"/>
        </w:tblCellMar>
        <w:tblLook w:val="04A0" w:firstRow="1" w:lastRow="0" w:firstColumn="1" w:lastColumn="0" w:noHBand="0" w:noVBand="1"/>
      </w:tblPr>
      <w:tblGrid>
        <w:gridCol w:w="5628"/>
        <w:gridCol w:w="1019"/>
        <w:gridCol w:w="1019"/>
        <w:gridCol w:w="1085"/>
        <w:gridCol w:w="1085"/>
      </w:tblGrid>
      <w:tr w:rsidR="00361B1B" w14:paraId="13C18C5C" w14:textId="77777777" w:rsidTr="00361B1B">
        <w:trPr>
          <w:jc w:val="center"/>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30AA70" w14:textId="77777777" w:rsidR="00361B1B" w:rsidRDefault="00361B1B" w:rsidP="006E4AA9">
            <w:pPr>
              <w:spacing w:before="120" w:line="280" w:lineRule="atLeast"/>
              <w:rPr>
                <w:b/>
                <w:bCs/>
                <w:lang w:eastAsia="zh-CN"/>
              </w:rPr>
            </w:pPr>
            <w:r>
              <w:rPr>
                <w:b/>
                <w:bCs/>
                <w:lang w:eastAsia="zh-CN"/>
              </w:rPr>
              <w:t>N: Number of cells for intra-frequency measurement</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074A27" w14:textId="77777777" w:rsidR="00361B1B" w:rsidRDefault="00361B1B" w:rsidP="006E4AA9">
            <w:pPr>
              <w:spacing w:before="120" w:line="280" w:lineRule="atLeast"/>
              <w:jc w:val="both"/>
              <w:rPr>
                <w:b/>
                <w:bCs/>
                <w:lang w:eastAsia="zh-CN"/>
              </w:rPr>
            </w:pPr>
            <w:r w:rsidRPr="00D81DAF">
              <w:rPr>
                <w:b/>
                <w:bCs/>
                <w:lang w:eastAsia="zh-CN"/>
              </w:rPr>
              <w:t>Synchronous case</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B48E3C" w14:textId="77777777" w:rsidR="00361B1B" w:rsidRDefault="00361B1B" w:rsidP="006E4AA9">
            <w:pPr>
              <w:spacing w:before="120" w:line="280" w:lineRule="atLeast"/>
              <w:jc w:val="both"/>
              <w:rPr>
                <w:b/>
                <w:bCs/>
                <w:lang w:eastAsia="zh-CN"/>
              </w:rPr>
            </w:pPr>
            <w:r w:rsidRPr="00D81DAF">
              <w:rPr>
                <w:b/>
                <w:bCs/>
                <w:lang w:eastAsia="zh-CN"/>
              </w:rPr>
              <w:t>Asynchronous case</w:t>
            </w:r>
          </w:p>
        </w:tc>
      </w:tr>
      <w:tr w:rsidR="00361B1B" w14:paraId="428D2BD5" w14:textId="77777777" w:rsidTr="00361B1B">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33262F1" w14:textId="77777777" w:rsidR="00361B1B" w:rsidRDefault="00361B1B" w:rsidP="006E4AA9">
            <w:pPr>
              <w:rPr>
                <w:rFonts w:eastAsiaTheme="minorHAnsi"/>
                <w:b/>
                <w:bCs/>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0A6FE6" w14:textId="77777777" w:rsidR="00361B1B" w:rsidRDefault="00361B1B" w:rsidP="006E4AA9">
            <w:pPr>
              <w:spacing w:before="120" w:line="280" w:lineRule="atLeast"/>
              <w:jc w:val="both"/>
              <w:rPr>
                <w:b/>
                <w:bCs/>
                <w:lang w:eastAsia="zh-CN"/>
              </w:rPr>
            </w:pPr>
            <w:r>
              <w:rPr>
                <w:b/>
                <w:bCs/>
                <w:lang w:eastAsia="zh-CN"/>
              </w:rPr>
              <w:t>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7394D0" w14:textId="77777777" w:rsidR="00361B1B" w:rsidRDefault="00361B1B" w:rsidP="006E4AA9">
            <w:pPr>
              <w:spacing w:before="120" w:line="280" w:lineRule="atLeast"/>
              <w:jc w:val="both"/>
              <w:rPr>
                <w:b/>
                <w:bCs/>
                <w:lang w:eastAsia="zh-CN"/>
              </w:rPr>
            </w:pPr>
            <w:r>
              <w:rPr>
                <w:b/>
                <w:bCs/>
                <w:lang w:eastAsia="zh-CN"/>
              </w:rPr>
              <w:t>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20BA45" w14:textId="77777777" w:rsidR="00361B1B" w:rsidRDefault="00361B1B" w:rsidP="006E4AA9">
            <w:pPr>
              <w:spacing w:before="120" w:line="280" w:lineRule="atLeast"/>
              <w:jc w:val="both"/>
              <w:rPr>
                <w:b/>
                <w:bCs/>
                <w:lang w:eastAsia="zh-CN"/>
              </w:rPr>
            </w:pPr>
            <w:r>
              <w:rPr>
                <w:b/>
                <w:bCs/>
                <w:lang w:eastAsia="zh-CN"/>
              </w:rPr>
              <w:t>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96A037" w14:textId="77777777" w:rsidR="00361B1B" w:rsidRDefault="00361B1B" w:rsidP="006E4AA9">
            <w:pPr>
              <w:spacing w:before="120" w:line="280" w:lineRule="atLeast"/>
              <w:jc w:val="both"/>
              <w:rPr>
                <w:b/>
                <w:bCs/>
                <w:lang w:eastAsia="zh-CN"/>
              </w:rPr>
            </w:pPr>
            <w:r>
              <w:rPr>
                <w:b/>
                <w:bCs/>
                <w:lang w:eastAsia="zh-CN"/>
              </w:rPr>
              <w:t>FR2</w:t>
            </w:r>
          </w:p>
        </w:tc>
      </w:tr>
      <w:tr w:rsidR="00361B1B" w:rsidRPr="00997027" w14:paraId="26C1FF10" w14:textId="77777777" w:rsidTr="00361B1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770A8" w14:textId="77777777" w:rsidR="00361B1B" w:rsidRDefault="00361B1B" w:rsidP="006E4AA9">
            <w:pPr>
              <w:spacing w:before="120" w:line="280" w:lineRule="atLeast"/>
              <w:jc w:val="both"/>
              <w:rPr>
                <w:lang w:eastAsia="zh-CN"/>
              </w:rPr>
            </w:pPr>
            <w:r>
              <w:rPr>
                <w:lang w:eastAsia="zh-CN"/>
              </w:rPr>
              <w:t>N=8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09B48C" w14:textId="77777777" w:rsidR="00361B1B" w:rsidRDefault="00361B1B" w:rsidP="006E4AA9">
            <w:pPr>
              <w:spacing w:before="120" w:line="280" w:lineRule="atLeast"/>
              <w:jc w:val="both"/>
              <w:rPr>
                <w:lang w:eastAsia="zh-CN"/>
              </w:rPr>
            </w:pPr>
            <w:r>
              <w:rPr>
                <w:lang w:eastAsia="zh-CN"/>
              </w:rPr>
              <w:t>150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603EB0" w14:textId="77777777" w:rsidR="00361B1B" w:rsidRPr="00997027" w:rsidRDefault="00361B1B" w:rsidP="006E4AA9">
            <w:pPr>
              <w:spacing w:before="120" w:line="280" w:lineRule="atLeast"/>
              <w:jc w:val="both"/>
              <w:rPr>
                <w:lang w:eastAsia="zh-CN"/>
              </w:rPr>
            </w:pPr>
            <w:r w:rsidRPr="003A3C96">
              <w:rPr>
                <w:lang w:eastAsia="zh-CN"/>
              </w:rPr>
              <w:t>FFS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51F25B" w14:textId="77777777" w:rsidR="00361B1B" w:rsidRDefault="00361B1B" w:rsidP="006E4AA9">
            <w:pPr>
              <w:spacing w:before="120" w:line="280" w:lineRule="atLeast"/>
              <w:jc w:val="both"/>
              <w:rPr>
                <w:lang w:eastAsia="zh-CN"/>
              </w:rPr>
            </w:pPr>
            <w:r>
              <w:rPr>
                <w:lang w:eastAsia="zh-CN"/>
              </w:rPr>
              <w:t>170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CB4FD2" w14:textId="77777777" w:rsidR="00361B1B" w:rsidRPr="00997027" w:rsidRDefault="00361B1B" w:rsidP="006E4AA9">
            <w:pPr>
              <w:spacing w:before="120" w:line="280" w:lineRule="atLeast"/>
              <w:jc w:val="both"/>
              <w:rPr>
                <w:lang w:eastAsia="zh-CN"/>
              </w:rPr>
            </w:pPr>
            <w:r w:rsidRPr="003A3C96">
              <w:rPr>
                <w:lang w:eastAsia="zh-CN"/>
              </w:rPr>
              <w:t>FFS</w:t>
            </w:r>
          </w:p>
        </w:tc>
      </w:tr>
      <w:tr w:rsidR="00361B1B" w:rsidRPr="00997027" w14:paraId="1D848BF6" w14:textId="77777777" w:rsidTr="00361B1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2BF22" w14:textId="77777777" w:rsidR="00361B1B" w:rsidRDefault="00361B1B" w:rsidP="006E4AA9">
            <w:pPr>
              <w:spacing w:before="120" w:line="280" w:lineRule="atLeast"/>
              <w:jc w:val="both"/>
              <w:rPr>
                <w:lang w:eastAsia="zh-CN"/>
              </w:rPr>
            </w:pPr>
            <w:r>
              <w:rPr>
                <w:lang w:eastAsia="zh-CN"/>
              </w:rPr>
              <w:t>N=4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4B6FA5" w14:textId="77777777" w:rsidR="00361B1B" w:rsidRDefault="00361B1B" w:rsidP="006E4AA9">
            <w:pPr>
              <w:spacing w:before="120" w:line="280" w:lineRule="atLeast"/>
              <w:jc w:val="both"/>
              <w:rPr>
                <w:lang w:eastAsia="zh-CN"/>
              </w:rPr>
            </w:pPr>
            <w:r>
              <w:rPr>
                <w:lang w:eastAsia="zh-CN"/>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06BCD2" w14:textId="77777777" w:rsidR="00361B1B" w:rsidRPr="00997027" w:rsidRDefault="00361B1B" w:rsidP="006E4AA9">
            <w:pPr>
              <w:spacing w:before="120" w:line="280" w:lineRule="atLeast"/>
              <w:jc w:val="both"/>
              <w:rPr>
                <w:lang w:eastAsia="zh-CN"/>
              </w:rPr>
            </w:pPr>
            <w:r w:rsidRPr="003A3C96">
              <w:rPr>
                <w:lang w:eastAsia="zh-CN"/>
              </w:rPr>
              <w:t>FFS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86A0C1" w14:textId="77777777" w:rsidR="00361B1B" w:rsidRDefault="00361B1B" w:rsidP="006E4AA9">
            <w:pPr>
              <w:spacing w:before="120" w:line="280" w:lineRule="atLeast"/>
              <w:jc w:val="both"/>
              <w:rPr>
                <w:lang w:eastAsia="zh-CN"/>
              </w:rPr>
            </w:pPr>
            <w:r>
              <w:rPr>
                <w:lang w:eastAsia="zh-CN"/>
              </w:rPr>
              <w:t>140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D1C523" w14:textId="77777777" w:rsidR="00361B1B" w:rsidRPr="00997027" w:rsidRDefault="00361B1B" w:rsidP="006E4AA9">
            <w:pPr>
              <w:spacing w:before="120" w:line="280" w:lineRule="atLeast"/>
              <w:jc w:val="both"/>
              <w:rPr>
                <w:lang w:eastAsia="zh-CN"/>
              </w:rPr>
            </w:pPr>
            <w:r w:rsidRPr="003A3C96">
              <w:rPr>
                <w:lang w:eastAsia="zh-CN"/>
              </w:rPr>
              <w:t>FFS</w:t>
            </w:r>
          </w:p>
        </w:tc>
      </w:tr>
    </w:tbl>
    <w:p w14:paraId="51040495" w14:textId="34A9B6D0" w:rsidR="00361B1B" w:rsidRPr="00DE4E7F" w:rsidRDefault="00BF43A7" w:rsidP="00BF43A7">
      <w:pPr>
        <w:pStyle w:val="Caption"/>
        <w:jc w:val="center"/>
      </w:pPr>
      <w:r>
        <w:t xml:space="preserve">Table </w:t>
      </w:r>
      <w:r w:rsidR="001E0C3C">
        <w:fldChar w:fldCharType="begin"/>
      </w:r>
      <w:r w:rsidR="001E0C3C">
        <w:instrText xml:space="preserve"> SEQ Table \* ARABIC </w:instrText>
      </w:r>
      <w:r w:rsidR="001E0C3C">
        <w:fldChar w:fldCharType="separate"/>
      </w:r>
      <w:r w:rsidR="002A116B">
        <w:rPr>
          <w:noProof/>
        </w:rPr>
        <w:t>3</w:t>
      </w:r>
      <w:r w:rsidR="001E0C3C">
        <w:rPr>
          <w:noProof/>
        </w:rPr>
        <w:fldChar w:fldCharType="end"/>
      </w:r>
      <w:r>
        <w:t xml:space="preserve"> - RRM measurement power parameters</w:t>
      </w:r>
    </w:p>
    <w:p w14:paraId="5FFA9257" w14:textId="1E1E3D80" w:rsidR="003976A8" w:rsidRDefault="003976A8" w:rsidP="003976A8">
      <w:r>
        <w:t>In sections 2 and 3 of this document we have applied the agreed model to estimate the power consumption of idle and DRX cycles when the bandwidth, antenna configuration and PDCCH-PDSCH scheduling delay (k0) are varied. By examining the relative energy contributions of different components to the average power consumption it is possible to prioritise different power saving measures in terms of their effectiveness in different cycles, and this leads to recommendations on how these cycles can be configured to give good UE power consumption while avoiding unnecessary constraints on network flexibility.</w:t>
      </w:r>
    </w:p>
    <w:p w14:paraId="73441FF5" w14:textId="0751DBB3" w:rsidR="003976A8" w:rsidRDefault="003976A8" w:rsidP="003976A8">
      <w:r>
        <w:lastRenderedPageBreak/>
        <w:t>The agreed model uses slot-based averaging for its power parameters, but some of the scaling items currently marked for further study in the model can be resolved using symbol based analysis. In section 4 we present a simple symbol-based model that may provide a basis for further agreement in some of these areas.</w:t>
      </w:r>
    </w:p>
    <w:p w14:paraId="70A984AF" w14:textId="426EA6D9" w:rsidR="002A116B" w:rsidRPr="003976A8" w:rsidRDefault="002A116B" w:rsidP="003976A8">
      <w:r>
        <w:t>In section 5, remaining issue for evaluation methods and simulation assumptions are addressed. Finally. Section 6 wraps up the observations and proposals of this contribution.</w:t>
      </w:r>
    </w:p>
    <w:p w14:paraId="5C6F37C8" w14:textId="554C95F5" w:rsidR="00D73FD9" w:rsidRDefault="003976A8" w:rsidP="00D73FD9">
      <w:pPr>
        <w:pStyle w:val="Heading1"/>
        <w:rPr>
          <w:color w:val="000000"/>
        </w:rPr>
      </w:pPr>
      <w:r>
        <w:rPr>
          <w:color w:val="000000"/>
        </w:rPr>
        <w:t>Idle mode power modelling</w:t>
      </w:r>
    </w:p>
    <w:p w14:paraId="1A172442" w14:textId="17CB57C4" w:rsidR="00BB7E52" w:rsidRDefault="00856925" w:rsidP="0086434F">
      <w:r>
        <w:t>The reference configuration for this idle mode analysis is a UE perform</w:t>
      </w:r>
      <w:r w:rsidR="006E4AA9">
        <w:t>ing</w:t>
      </w:r>
      <w:r>
        <w:t xml:space="preserve"> intra-frequency neighbour measurements every DRX cycle based on the SS burst. </w:t>
      </w:r>
      <w:r w:rsidR="00BB7E52">
        <w:t xml:space="preserve">Inter-frequency measurements are not </w:t>
      </w:r>
      <w:r w:rsidR="006E4AA9">
        <w:t>performed, and SSBs in all cells are frequency-aligned.</w:t>
      </w:r>
    </w:p>
    <w:p w14:paraId="01041D61" w14:textId="0636AE15" w:rsidR="00BB7E52" w:rsidRDefault="0086434F" w:rsidP="0086434F">
      <w:r>
        <w:t xml:space="preserve">SS bursts occur </w:t>
      </w:r>
      <w:r w:rsidR="00BB7E52">
        <w:t xml:space="preserve">in each cell at intervals of 20ms, and cells may be synchronised or unsynchronised. If they are synchronised a measurement window of 5ms will capture all bursts, but if they are unsynchronised the measurement window </w:t>
      </w:r>
      <w:r w:rsidR="006E4AA9">
        <w:t>is e</w:t>
      </w:r>
      <w:r w:rsidR="00BB7E52">
        <w:t>xtended to 20ms.</w:t>
      </w:r>
    </w:p>
    <w:p w14:paraId="507085FD" w14:textId="7AC10DE7" w:rsidR="00BB7E52" w:rsidRDefault="00BB7E52" w:rsidP="0086434F">
      <w:r>
        <w:t>T</w:t>
      </w:r>
      <w:r w:rsidR="0086434F">
        <w:t xml:space="preserve">he offset between </w:t>
      </w:r>
      <w:r>
        <w:t>a</w:t>
      </w:r>
      <w:r w:rsidR="0086434F">
        <w:t xml:space="preserve"> paging o</w:t>
      </w:r>
      <w:r>
        <w:t xml:space="preserve">ccasion </w:t>
      </w:r>
      <w:r w:rsidR="0086434F">
        <w:t xml:space="preserve">and the preceding SS burst </w:t>
      </w:r>
      <w:r>
        <w:t>is randomly distributed between 0 and 20ms. The case where PO and measurement window overlap in a slot is not dealt with in the current</w:t>
      </w:r>
      <w:r w:rsidR="00C92C3D">
        <w:t>ly agreed</w:t>
      </w:r>
      <w:r>
        <w:t xml:space="preserve"> model, but this </w:t>
      </w:r>
      <w:r w:rsidR="006E4AA9">
        <w:t xml:space="preserve">scenario </w:t>
      </w:r>
      <w:r>
        <w:t xml:space="preserve">would result in a shorter wakeup duration and is therefore expected to </w:t>
      </w:r>
      <w:r w:rsidR="00C92C3D">
        <w:t>give</w:t>
      </w:r>
      <w:r>
        <w:t xml:space="preserve"> lower power consumption than the analysis presented here.</w:t>
      </w:r>
    </w:p>
    <w:p w14:paraId="00DC02B0" w14:textId="02C04EC5" w:rsidR="00BB7E52" w:rsidRDefault="00BB7E52" w:rsidP="0086434F">
      <w:r>
        <w:rPr>
          <w:noProof/>
          <w:lang w:val="en-US" w:eastAsia="zh-TW"/>
        </w:rPr>
        <mc:AlternateContent>
          <mc:Choice Requires="wpc">
            <w:drawing>
              <wp:inline distT="0" distB="0" distL="0" distR="0" wp14:anchorId="269A9710" wp14:editId="6BE94325">
                <wp:extent cx="6633210" cy="1466850"/>
                <wp:effectExtent l="0" t="0" r="15240" b="1905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accent1"/>
                          </a:solidFill>
                        </a:ln>
                      </wpc:whole>
                      <wps:wsp>
                        <wps:cNvPr id="3" name="Straight Connector 3"/>
                        <wps:cNvCnPr/>
                        <wps:spPr>
                          <a:xfrm>
                            <a:off x="361101" y="441260"/>
                            <a:ext cx="288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637786" y="264526"/>
                            <a:ext cx="0" cy="18000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7" name="Straight Connector 7"/>
                        <wps:cNvCnPr/>
                        <wps:spPr>
                          <a:xfrm>
                            <a:off x="626404" y="275198"/>
                            <a:ext cx="540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a:off x="1156630" y="265038"/>
                            <a:ext cx="0" cy="179705"/>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a:off x="1144564" y="434964"/>
                            <a:ext cx="1620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a:off x="2754925" y="266345"/>
                            <a:ext cx="0" cy="179705"/>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a:off x="2743494" y="279045"/>
                            <a:ext cx="540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a:off x="3271815" y="268885"/>
                            <a:ext cx="0" cy="17907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a:off x="3260202" y="436525"/>
                            <a:ext cx="1620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4878584" y="268499"/>
                            <a:ext cx="0" cy="17907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wps:spPr>
                          <a:xfrm>
                            <a:off x="4867154" y="279294"/>
                            <a:ext cx="540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a:off x="5397379" y="269134"/>
                            <a:ext cx="0" cy="178435"/>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5384685" y="436774"/>
                            <a:ext cx="1080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361445" y="706672"/>
                            <a:ext cx="3960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4311310" y="541263"/>
                            <a:ext cx="0" cy="178435"/>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wps:spPr>
                          <a:xfrm>
                            <a:off x="4299880" y="552058"/>
                            <a:ext cx="108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a:off x="4397670" y="541898"/>
                            <a:ext cx="0" cy="17780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wps:spPr>
                          <a:xfrm>
                            <a:off x="4386875" y="709538"/>
                            <a:ext cx="2088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a:off x="3270545" y="926708"/>
                            <a:ext cx="0" cy="178435"/>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wps:spPr>
                          <a:xfrm>
                            <a:off x="4310970" y="926708"/>
                            <a:ext cx="0" cy="178435"/>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a:off x="361445" y="1095713"/>
                            <a:ext cx="2916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3260385" y="938773"/>
                            <a:ext cx="1044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a:off x="4299880" y="1097592"/>
                            <a:ext cx="2196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4" name="Straight Arrow Connector 4"/>
                        <wps:cNvCnPr/>
                        <wps:spPr>
                          <a:xfrm flipV="1">
                            <a:off x="630554" y="201243"/>
                            <a:ext cx="2160000" cy="7620"/>
                          </a:xfrm>
                          <a:prstGeom prst="straightConnector1">
                            <a:avLst/>
                          </a:prstGeom>
                          <a:ln w="15875">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 name="Text Box 5"/>
                        <wps:cNvSpPr txBox="1"/>
                        <wps:spPr>
                          <a:xfrm>
                            <a:off x="1634247" y="38912"/>
                            <a:ext cx="360000" cy="14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69D35A" w14:textId="472F922A" w:rsidR="00BF43A7" w:rsidRPr="00BB7E52" w:rsidRDefault="00BF43A7">
                              <w:pPr>
                                <w:rPr>
                                  <w:rFonts w:ascii="Arial" w:hAnsi="Arial" w:cs="Arial"/>
                                  <w:b/>
                                </w:rPr>
                              </w:pPr>
                              <w:r w:rsidRPr="00BB7E52">
                                <w:rPr>
                                  <w:rFonts w:ascii="Arial" w:hAnsi="Arial" w:cs="Arial"/>
                                  <w:b/>
                                </w:rPr>
                                <w:t>20ms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5"/>
                        <wps:cNvSpPr txBox="1"/>
                        <wps:spPr>
                          <a:xfrm>
                            <a:off x="744205" y="320615"/>
                            <a:ext cx="359410" cy="1435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D04065" w14:textId="188EAC77" w:rsidR="00BF43A7" w:rsidRDefault="00BF43A7" w:rsidP="00BB7E52">
                              <w:pPr>
                                <w:pStyle w:val="NormalWeb"/>
                                <w:spacing w:before="0" w:beforeAutospacing="0" w:after="180" w:afterAutospacing="0"/>
                              </w:pPr>
                              <w:r>
                                <w:rPr>
                                  <w:rFonts w:ascii="Arial" w:eastAsia="新細明體" w:hAnsi="Arial" w:cs="Arial"/>
                                  <w:b/>
                                  <w:bCs/>
                                  <w:sz w:val="20"/>
                                  <w:szCs w:val="20"/>
                                </w:rPr>
                                <w:t>SSB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 name="Text Box 5"/>
                        <wps:cNvSpPr txBox="1"/>
                        <wps:spPr>
                          <a:xfrm>
                            <a:off x="2855106" y="320586"/>
                            <a:ext cx="359410" cy="142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1E1865" w14:textId="77777777" w:rsidR="00BF43A7" w:rsidRDefault="00BF43A7" w:rsidP="00BB7E52">
                              <w:pPr>
                                <w:pStyle w:val="NormalWeb"/>
                                <w:spacing w:before="0" w:beforeAutospacing="0" w:after="180" w:afterAutospacing="0"/>
                              </w:pPr>
                              <w:r>
                                <w:rPr>
                                  <w:rFonts w:ascii="Arial" w:eastAsia="新細明體" w:hAnsi="Arial" w:cs="Arial"/>
                                  <w:b/>
                                  <w:bCs/>
                                  <w:sz w:val="20"/>
                                  <w:szCs w:val="20"/>
                                </w:rPr>
                                <w:t>SSB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 name="Text Box 5"/>
                        <wps:cNvSpPr txBox="1"/>
                        <wps:spPr>
                          <a:xfrm>
                            <a:off x="4966008" y="314289"/>
                            <a:ext cx="359410" cy="142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A4F03F" w14:textId="77777777" w:rsidR="00BF43A7" w:rsidRDefault="00BF43A7" w:rsidP="00BB7E52">
                              <w:pPr>
                                <w:pStyle w:val="NormalWeb"/>
                                <w:spacing w:before="0" w:beforeAutospacing="0" w:after="180" w:afterAutospacing="0"/>
                              </w:pPr>
                              <w:r>
                                <w:rPr>
                                  <w:rFonts w:ascii="Arial" w:eastAsia="新細明體" w:hAnsi="Arial" w:cs="Arial"/>
                                  <w:b/>
                                  <w:bCs/>
                                  <w:sz w:val="20"/>
                                  <w:szCs w:val="20"/>
                                </w:rPr>
                                <w:t>SSB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9" name="Text Box 5"/>
                        <wps:cNvSpPr txBox="1"/>
                        <wps:spPr>
                          <a:xfrm>
                            <a:off x="3584681" y="965045"/>
                            <a:ext cx="359410" cy="142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14C472" w14:textId="6EA7E1C2" w:rsidR="00BF43A7" w:rsidRDefault="00BF43A7" w:rsidP="00BB7E52">
                              <w:pPr>
                                <w:pStyle w:val="NormalWeb"/>
                                <w:spacing w:before="0" w:beforeAutospacing="0" w:after="180" w:afterAutospacing="0"/>
                              </w:pPr>
                              <w:r>
                                <w:rPr>
                                  <w:rFonts w:ascii="Arial" w:eastAsia="新細明體" w:hAnsi="Arial" w:cs="Arial"/>
                                  <w:b/>
                                  <w:bCs/>
                                  <w:sz w:val="20"/>
                                  <w:szCs w:val="20"/>
                                </w:rPr>
                                <w:t>SleepSB</w:t>
                              </w:r>
                            </w:p>
                          </w:txbxContent>
                        </wps:txbx>
                        <wps:bodyPr rot="0" spcFirstLastPara="0" vert="horz" wrap="square" lIns="0" tIns="0" rIns="0" bIns="0" numCol="1" spcCol="0" rtlCol="0" fromWordArt="0" anchor="t" anchorCtr="0" forceAA="0" compatLnSpc="1">
                          <a:prstTxWarp prst="textNoShape">
                            <a:avLst/>
                          </a:prstTxWarp>
                          <a:noAutofit/>
                        </wps:bodyPr>
                      </wps:wsp>
                      <wps:wsp>
                        <wps:cNvPr id="40" name="Text Box 5"/>
                        <wps:cNvSpPr txBox="1"/>
                        <wps:spPr>
                          <a:xfrm>
                            <a:off x="4421259" y="549919"/>
                            <a:ext cx="359410" cy="142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6D1AC8" w14:textId="376B9862" w:rsidR="00BF43A7" w:rsidRDefault="00BF43A7" w:rsidP="00BB7E52">
                              <w:pPr>
                                <w:pStyle w:val="NormalWeb"/>
                                <w:spacing w:before="0" w:beforeAutospacing="0" w:after="180" w:afterAutospacing="0"/>
                              </w:pPr>
                              <w:r>
                                <w:rPr>
                                  <w:rFonts w:ascii="Arial" w:eastAsia="新細明體" w:hAnsi="Arial" w:cs="Arial"/>
                                  <w:b/>
                                  <w:bCs/>
                                  <w:sz w:val="20"/>
                                  <w:szCs w:val="20"/>
                                </w:rPr>
                                <w:t>PO</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 name="Straight Connector 41"/>
                        <wps:cNvCnPr/>
                        <wps:spPr>
                          <a:xfrm>
                            <a:off x="2754925" y="1202350"/>
                            <a:ext cx="0" cy="17907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42" name="Straight Connector 42"/>
                        <wps:cNvCnPr/>
                        <wps:spPr>
                          <a:xfrm>
                            <a:off x="4397330" y="1201715"/>
                            <a:ext cx="0" cy="177165"/>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wps:spPr>
                          <a:xfrm>
                            <a:off x="355895" y="1371270"/>
                            <a:ext cx="2412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wps:spPr>
                          <a:xfrm>
                            <a:off x="2742860" y="1213780"/>
                            <a:ext cx="1656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a:off x="4385525" y="1369990"/>
                            <a:ext cx="2124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46" name="Text Box 5"/>
                        <wps:cNvSpPr txBox="1"/>
                        <wps:spPr>
                          <a:xfrm>
                            <a:off x="3020355" y="1231050"/>
                            <a:ext cx="1152000" cy="1422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2A89EA" w14:textId="2390FC39" w:rsidR="00BF43A7" w:rsidRDefault="00BF43A7" w:rsidP="00BB7E52">
                              <w:pPr>
                                <w:pStyle w:val="NormalWeb"/>
                                <w:spacing w:before="0" w:beforeAutospacing="0" w:after="180" w:afterAutospacing="0"/>
                              </w:pPr>
                              <w:r>
                                <w:rPr>
                                  <w:rFonts w:ascii="Arial" w:eastAsia="新細明體" w:hAnsi="Arial" w:cs="Arial"/>
                                  <w:b/>
                                  <w:bCs/>
                                  <w:sz w:val="20"/>
                                  <w:szCs w:val="20"/>
                                </w:rPr>
                                <w:t>UE active duration</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269A9710" id="Canvas 2" o:spid="_x0000_s1026" editas="canvas" style="width:522.3pt;height:115.5pt;mso-position-horizontal-relative:char;mso-position-vertical-relative:line" coordsize="66332,14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332;height:14668;visibility:visible;mso-wrap-style:square" stroked="t" strokecolor="#5b9bd5 [3204]">
                  <v:fill o:detectmouseclick="t"/>
                  <v:path o:connecttype="none"/>
                </v:shape>
                <v:line id="Straight Connector 3" o:spid="_x0000_s1028" style="position:absolute;visibility:visible;mso-wrap-style:square" from="3611,4412" to="6491,4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pLLsQAAADaAAAADwAAAGRycy9kb3ducmV2LnhtbESPT2vCQBTE7wW/w/KEXorutoUg0Y2I&#10;ULC0l0bR6yP7zB+zb2N2a9Jv3y0UPA4z8xtmtR5tK27U+9qxhue5AkFcOFNzqeGwf5stQPiAbLB1&#10;TBp+yMM6mzysMDVu4C+65aEUEcI+RQ1VCF0qpS8qsujnriOO3tn1FkOUfSlNj0OE21a+KJVIizXH&#10;hQo72lZUXPJvq6F8eif5keySZt8Mp2u+VfnnUWn9OB03SxCBxnAP/7d3RsMr/F2JN0B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ksuxAAAANoAAAAPAAAAAAAAAAAA&#10;AAAAAKECAABkcnMvZG93bnJldi54bWxQSwUGAAAAAAQABAD5AAAAkgMAAAAA&#10;" strokecolor="#5b9bd5 [3204]" strokeweight="1.75pt">
                  <v:stroke joinstyle="miter"/>
                </v:line>
                <v:line id="Straight Connector 6" o:spid="_x0000_s1029" style="position:absolute;visibility:visible;mso-wrap-style:square" from="6377,2645" to="6377,4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3otsMAAADaAAAADwAAAGRycy9kb3ducmV2LnhtbESPT2vCQBTE74LfYXlCL6K77SGU6BpE&#10;ECztxVjq9ZF95o/ZtzG7Nem3dwuFHoeZ+Q2zzkbbijv1vnas4XmpQBAXztRcavg87RevIHxANtg6&#10;Jg0/5CHbTCdrTI0b+Ej3PJQiQtinqKEKoUul9EVFFv3SdcTRu7jeYoiyL6XpcYhw28oXpRJpsea4&#10;UGFHu4qKa/5tNZTzN5LvySFpTs1wvuU7lX98Ka2fZuN2BSLQGP7Df+2D0ZDA75V4A+T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GN6LbDAAAA2gAAAA8AAAAAAAAAAAAA&#10;AAAAoQIAAGRycy9kb3ducmV2LnhtbFBLBQYAAAAABAAEAPkAAACRAwAAAAA=&#10;" strokecolor="#5b9bd5 [3204]" strokeweight="1.75pt">
                  <v:stroke joinstyle="miter"/>
                </v:line>
                <v:line id="Straight Connector 7" o:spid="_x0000_s1030" style="position:absolute;visibility:visible;mso-wrap-style:square" from="6264,2751" to="11664,2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FNLcQAAADaAAAADwAAAGRycy9kb3ducmV2LnhtbESPT2vCQBTE7wW/w/KEXorutodUohsR&#10;oWBpL42i10f2mT9m38bs1qTfvlsoeBxm5jfMaj3aVtyo97VjDc9zBYK4cKbmUsNh/zZbgPAB2WDr&#10;mDT8kId1NnlYYWrcwF90y0MpIoR9ihqqELpUSl9UZNHPXUccvbPrLYYo+1KaHocIt618USqRFmuO&#10;CxV2tK2ouOTfVkP59E7yI9klzb4ZTtd8q/LPo9L6cTpuliACjeEe/m/vjIZX+LsSb4DM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wU0txAAAANoAAAAPAAAAAAAAAAAA&#10;AAAAAKECAABkcnMvZG93bnJldi54bWxQSwUGAAAAAAQABAD5AAAAkgMAAAAA&#10;" strokecolor="#5b9bd5 [3204]" strokeweight="1.75pt">
                  <v:stroke joinstyle="miter"/>
                </v:line>
                <v:line id="Straight Connector 8" o:spid="_x0000_s1031" style="position:absolute;visibility:visible;mso-wrap-style:square" from="11566,2650" to="11566,4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7ZX78AAADaAAAADwAAAGRycy9kb3ducmV2LnhtbERPTYvCMBC9L/gfwgh7WTRZD0WqUUQQ&#10;FPdiFb0OzdhWm0m3ibb77zcHwePjfc+Xva3Fk1pfOdbwPVYgiHNnKi40nI6b0RSED8gGa8ek4Y88&#10;LBeDjzmmxnV8oGcWChFD2KeooQyhSaX0eUkW/dg1xJG7utZiiLAtpGmxi+G2lhOlEmmx4thQYkPr&#10;kvJ79rAaiq8dyX2yTW7HW3f5zdYq+zkrrT+H/WoGIlAf3uKXe2s0xK3xSrwBcvE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17ZX78AAADaAAAADwAAAAAAAAAAAAAAAACh&#10;AgAAZHJzL2Rvd25yZXYueG1sUEsFBgAAAAAEAAQA+QAAAI0DAAAAAA==&#10;" strokecolor="#5b9bd5 [3204]" strokeweight="1.75pt">
                  <v:stroke joinstyle="miter"/>
                </v:line>
                <v:line id="Straight Connector 9" o:spid="_x0000_s1032" style="position:absolute;visibility:visible;mso-wrap-style:square" from="11445,4349" to="27645,4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J8xMQAAADaAAAADwAAAGRycy9kb3ducmV2LnhtbESPT2vCQBTE7wW/w/KEXorutodQoxsR&#10;oWBpL42i10f2mT9m38bs1qTfvlsoeBxm5jfMaj3aVtyo97VjDc9zBYK4cKbmUsNh/zZ7BeEDssHW&#10;MWn4IQ/rbPKwwtS4gb/olodSRAj7FDVUIXSplL6oyKKfu444emfXWwxR9qU0PQ4Rblv5olQiLdYc&#10;FyrsaFtRccm/rYby6Z3kR7JLmn0znK75VuWfR6X143TcLEEEGsM9/N/eGQ0L+LsSb4DM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EnzExAAAANoAAAAPAAAAAAAAAAAA&#10;AAAAAKECAABkcnMvZG93bnJldi54bWxQSwUGAAAAAAQABAD5AAAAkgMAAAAA&#10;" strokecolor="#5b9bd5 [3204]" strokeweight="1.75pt">
                  <v:stroke joinstyle="miter"/>
                </v:line>
                <v:line id="Straight Connector 10" o:spid="_x0000_s1033" style="position:absolute;visibility:visible;mso-wrap-style:square" from="27549,2663" to="27549,4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dLxcUAAADbAAAADwAAAGRycy9kb3ducmV2LnhtbESPQWvCQBCF74X+h2WEXorutocg0VVE&#10;KFjai1Ha65Adk2h2Ns1uTfrvOwfB2wzvzXvfLNejb9WV+tgEtvAyM6CIy+AariwcD2/TOaiYkB22&#10;gcnCH0VYrx4flpi7MPCerkWqlIRwzNFCnVKXax3LmjzGWeiIRTuF3mOSta+063GQcN/qV2My7bFh&#10;aaixo21N5aX49Raq53fSH9kuOx/Ow/dPsTXF55ex9mkybhagEo3pbr5d75zgC738IgPo1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dLxcUAAADbAAAADwAAAAAAAAAA&#10;AAAAAAChAgAAZHJzL2Rvd25yZXYueG1sUEsFBgAAAAAEAAQA+QAAAJMDAAAAAA==&#10;" strokecolor="#5b9bd5 [3204]" strokeweight="1.75pt">
                  <v:stroke joinstyle="miter"/>
                </v:line>
                <v:line id="Straight Connector 11" o:spid="_x0000_s1034" style="position:absolute;visibility:visible;mso-wrap-style:square" from="27434,2790" to="32834,27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vuXsIAAADbAAAADwAAAGRycy9kb3ducmV2LnhtbERPTWvCQBC9C/0Pywi9SN21hyBpVhGh&#10;oLQXo7TXITsm0exszG5N+u9dQfA2j/c52XKwjbhS52vHGmZTBYK4cKbmUsNh//k2B+EDssHGMWn4&#10;Jw/Lxcsow9S4nnd0zUMpYgj7FDVUIbSplL6oyKKfupY4ckfXWQwRdqU0HfYx3DbyXalEWqw5NlTY&#10;0rqi4pz/WQ3lZEvyK9kkp/2p/73ka5V//yitX8fD6gNEoCE8xQ/3xsT5M7j/Eg+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2vuXsIAAADbAAAADwAAAAAAAAAAAAAA&#10;AAChAgAAZHJzL2Rvd25yZXYueG1sUEsFBgAAAAAEAAQA+QAAAJADAAAAAA==&#10;" strokecolor="#5b9bd5 [3204]" strokeweight="1.75pt">
                  <v:stroke joinstyle="miter"/>
                </v:line>
                <v:line id="Straight Connector 12" o:spid="_x0000_s1035" style="position:absolute;visibility:visible;mso-wrap-style:square" from="32718,2688" to="32718,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lwKcIAAADbAAAADwAAAGRycy9kb3ducmV2LnhtbERPTWvCQBC9C/0Pywi9SN3VQ5A0q4hQ&#10;sLQXo7TXITsm0exszG5N+u9dQfA2j/c52WqwjbhS52vHGmZTBYK4cKbmUsNh//G2AOEDssHGMWn4&#10;Jw+r5csow9S4nnd0zUMpYgj7FDVUIbSplL6oyKKfupY4ckfXWQwRdqU0HfYx3DZyrlQiLdYcGyps&#10;aVNRcc7/rIZy8knyK9kmp/2p/73kG5V//yitX8fD+h1EoCE8xQ/31sT5c7j/Eg+Qy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7lwKcIAAADbAAAADwAAAAAAAAAAAAAA&#10;AAChAgAAZHJzL2Rvd25yZXYueG1sUEsFBgAAAAAEAAQA+QAAAJADAAAAAA==&#10;" strokecolor="#5b9bd5 [3204]" strokeweight="1.75pt">
                  <v:stroke joinstyle="miter"/>
                </v:line>
                <v:line id="Straight Connector 13" o:spid="_x0000_s1036" style="position:absolute;visibility:visible;mso-wrap-style:square" from="32602,4365" to="48802,4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XVssIAAADbAAAADwAAAGRycy9kb3ducmV2LnhtbERPS2vCQBC+C/0PyxR6Ed1thVCiGylC&#10;waIXY2mvQ3bMw+xsmt2a+O/dQsHbfHzPWa1H24oL9b52rOF5rkAQF87UXGr4PL7PXkH4gGywdUwa&#10;ruRhnT1MVpgaN/CBLnkoRQxhn6KGKoQuldIXFVn0c9cRR+7keoshwr6UpschhttWviiVSIs1x4YK&#10;O9pUVJzzX6uhnH6Q3CXbpDk2w/dPvlH5/ktp/fQ4vi1BBBrDXfzv3po4fwF/v8QDZH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PXVssIAAADbAAAADwAAAAAAAAAAAAAA&#10;AAChAgAAZHJzL2Rvd25yZXYueG1sUEsFBgAAAAAEAAQA+QAAAJADAAAAAA==&#10;" strokecolor="#5b9bd5 [3204]" strokeweight="1.75pt">
                  <v:stroke joinstyle="miter"/>
                </v:line>
                <v:line id="Straight Connector 14" o:spid="_x0000_s1037" style="position:absolute;visibility:visible;mso-wrap-style:square" from="48785,2684" to="48785,4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xNxsIAAADbAAAADwAAAGRycy9kb3ducmV2LnhtbERPS2vCQBC+C/0PyxR6Ed1tkVCiGylC&#10;waIXY2mvQ3bMw+xsmt2a+O/dQsHbfHzPWa1H24oL9b52rOF5rkAQF87UXGr4PL7PXkH4gGywdUwa&#10;ruRhnT1MVpgaN/CBLnkoRQxhn6KGKoQuldIXFVn0c9cRR+7keoshwr6UpschhttWviiVSIs1x4YK&#10;O9pUVJzzX6uhnH6Q3CXbpDk2w/dPvlH5/ktp/fQ4vi1BBBrDXfzv3po4fwF/v8QDZH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xxNxsIAAADbAAAADwAAAAAAAAAAAAAA&#10;AAChAgAAZHJzL2Rvd25yZXYueG1sUEsFBgAAAAAEAAQA+QAAAJADAAAAAA==&#10;" strokecolor="#5b9bd5 [3204]" strokeweight="1.75pt">
                  <v:stroke joinstyle="miter"/>
                </v:line>
                <v:line id="Straight Connector 16" o:spid="_x0000_s1038" style="position:absolute;visibility:visible;mso-wrap-style:square" from="48671,2792" to="54071,2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J2KsIAAADbAAAADwAAAGRycy9kb3ducmV2LnhtbERPS2vCQBC+C/6HZYReRHfbQyjRNYgg&#10;WNqLsdTrkB3zMDsbs1uT/nu3UOhtPr7nrLPRtuJOva8da3heKhDEhTM1lxo+T/vFKwgfkA22jknD&#10;D3nINtPJGlPjBj7SPQ+liCHsU9RQhdClUvqiIot+6TriyF1cbzFE2JfS9DjEcNvKF6USabHm2FBh&#10;R7uKimv+bTWU8zeS78khaU7NcL7lO5V/fCmtn2bjdgUi0Bj+xX/ug4nzE/j9JR4gN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IJ2KsIAAADbAAAADwAAAAAAAAAAAAAA&#10;AAChAgAAZHJzL2Rvd25yZXYueG1sUEsFBgAAAAAEAAQA+QAAAJADAAAAAA==&#10;" strokecolor="#5b9bd5 [3204]" strokeweight="1.75pt">
                  <v:stroke joinstyle="miter"/>
                </v:line>
                <v:line id="Straight Connector 17" o:spid="_x0000_s1039" style="position:absolute;visibility:visible;mso-wrap-style:square" from="53973,2691" to="53973,4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7TscIAAADbAAAADwAAAGRycy9kb3ducmV2LnhtbERPTWvCQBC9C/6HZQQvUnf1kErqKiII&#10;SntpFL0O2WkSm52N2dWk/75bKHibx/uc5bq3tXhQ6yvHGmZTBYI4d6biQsPpuHtZgPAB2WDtmDT8&#10;kIf1ajhYYmpcx5/0yEIhYgj7FDWUITSplD4vyaKfuoY4cl+utRgibAtpWuxiuK3lXKlEWqw4NpTY&#10;0Lak/Du7Ww3F5EDyPdkn1+O1u9yyrco+zkrr8ajfvIEI1Ien+N+9N3H+K/z9E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87TscIAAADbAAAADwAAAAAAAAAAAAAA&#10;AAChAgAAZHJzL2Rvd25yZXYueG1sUEsFBgAAAAAEAAQA+QAAAJADAAAAAA==&#10;" strokecolor="#5b9bd5 [3204]" strokeweight="1.75pt">
                  <v:stroke joinstyle="miter"/>
                </v:line>
                <v:line id="Straight Connector 18" o:spid="_x0000_s1040" style="position:absolute;visibility:visible;mso-wrap-style:square" from="53846,4367" to="64646,4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FHw8UAAADbAAAADwAAAGRycy9kb3ducmV2LnhtbESPQWvCQBCF74X+h2WEXorutocg0VVE&#10;KFjai1Ha65Adk2h2Ns1uTfrvOwfB2wzvzXvfLNejb9WV+tgEtvAyM6CIy+AariwcD2/TOaiYkB22&#10;gcnCH0VYrx4flpi7MPCerkWqlIRwzNFCnVKXax3LmjzGWeiIRTuF3mOSta+063GQcN/qV2My7bFh&#10;aaixo21N5aX49Raq53fSH9kuOx/Ow/dPsTXF55ex9mkybhagEo3pbr5d75zgC6z8IgPo1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lFHw8UAAADbAAAADwAAAAAAAAAA&#10;AAAAAAChAgAAZHJzL2Rvd25yZXYueG1sUEsFBgAAAAAEAAQA+QAAAJMDAAAAAA==&#10;" strokecolor="#5b9bd5 [3204]" strokeweight="1.75pt">
                  <v:stroke joinstyle="miter"/>
                </v:line>
                <v:line id="Straight Connector 23" o:spid="_x0000_s1041" style="position:absolute;visibility:visible;mso-wrap-style:square" from="3614,7066" to="43214,7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kfD8UAAADbAAAADwAAAGRycy9kb3ducmV2LnhtbESPT2vCQBTE7wW/w/KEXoru1kKQ6EZE&#10;ECztpbHo9ZF95o/ZtzG7Nem37xYKPQ4z8xtmvRltK+7U+9qxhue5AkFcOFNzqeHzuJ8tQfiAbLB1&#10;TBq+ycMmmzysMTVu4A+656EUEcI+RQ1VCF0qpS8qsujnriOO3sX1FkOUfSlNj0OE21YulEqkxZrj&#10;QoUd7SoqrvmX1VA+vZJ8Sw5Jc2yG8y3fqfz9pLR+nI7bFYhAY/gP/7UPRsPiBX6/xB8gs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kfD8UAAADbAAAADwAAAAAAAAAA&#10;AAAAAAChAgAAZHJzL2Rvd25yZXYueG1sUEsFBgAAAAAEAAQA+QAAAJMDAAAAAA==&#10;" strokecolor="#5b9bd5 [3204]" strokeweight="1.75pt">
                  <v:stroke joinstyle="miter"/>
                </v:line>
                <v:line id="Straight Connector 24" o:spid="_x0000_s1042" style="position:absolute;visibility:visible;mso-wrap-style:square" from="43113,5412" to="43113,7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CHe8UAAADbAAAADwAAAGRycy9kb3ducmV2LnhtbESPT2vCQBTE7wW/w/KEXoruVkqQ6EZE&#10;ECztpbHo9ZF95o/ZtzG7Nem37xYKPQ4z8xtmvRltK+7U+9qxhue5AkFcOFNzqeHzuJ8tQfiAbLB1&#10;TBq+ycMmmzysMTVu4A+656EUEcI+RQ1VCF0qpS8qsujnriOO3sX1FkOUfSlNj0OE21YulEqkxZrj&#10;QoUd7SoqrvmX1VA+vZJ8Sw5Jc2yG8y3fqfz9pLR+nI7bFYhAY/gP/7UPRsPiBX6/xB8gs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XCHe8UAAADbAAAADwAAAAAAAAAA&#10;AAAAAAChAgAAZHJzL2Rvd25yZXYueG1sUEsFBgAAAAAEAAQA+QAAAJMDAAAAAA==&#10;" strokecolor="#5b9bd5 [3204]" strokeweight="1.75pt">
                  <v:stroke joinstyle="miter"/>
                </v:line>
                <v:line id="Straight Connector 25" o:spid="_x0000_s1043" style="position:absolute;visibility:visible;mso-wrap-style:square" from="42998,5520" to="44078,5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wi4MUAAADbAAAADwAAAGRycy9kb3ducmV2LnhtbESPT2vCQBTE7wW/w/KEXoruVmiQ6EZE&#10;ECztpbHo9ZF95o/ZtzG7Nem37xYKPQ4z8xtmvRltK+7U+9qxhue5AkFcOFNzqeHzuJ8tQfiAbLB1&#10;TBq+ycMmmzysMTVu4A+656EUEcI+RQ1VCF0qpS8qsujnriOO3sX1FkOUfSlNj0OE21YulEqkxZrj&#10;QoUd7SoqrvmX1VA+vZJ8Sw5Jc2yG8y3fqfz9pLR+nI7bFYhAY/gP/7UPRsPiBX6/xB8gs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jwi4MUAAADbAAAADwAAAAAAAAAA&#10;AAAAAAChAgAAZHJzL2Rvd25yZXYueG1sUEsFBgAAAAAEAAQA+QAAAJMDAAAAAA==&#10;" strokecolor="#5b9bd5 [3204]" strokeweight="1.75pt">
                  <v:stroke joinstyle="miter"/>
                </v:line>
                <v:line id="Straight Connector 26" o:spid="_x0000_s1044" style="position:absolute;visibility:visible;mso-wrap-style:square" from="43976,5418" to="43976,7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68l8QAAADbAAAADwAAAGRycy9kb3ducmV2LnhtbESPT2vCQBTE70K/w/KEXqTu1kOQ1DWI&#10;ULC0F6O010f2mT9m36bZrUm/vSsIHoeZ+Q2zykbbigv1vnas4XWuQBAXztRcajge3l+WIHxANtg6&#10;Jg3/5CFbP01WmBo38J4ueShFhLBPUUMVQpdK6YuKLPq564ijd3K9xRBlX0rT4xDhtpULpRJpsea4&#10;UGFH24qKc/5nNZSzD5KfyS5pDs3w85tvVf71rbR+no6bNxCBxvAI39s7o2GRwO1L/AFyf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7ryXxAAAANsAAAAPAAAAAAAAAAAA&#10;AAAAAKECAABkcnMvZG93bnJldi54bWxQSwUGAAAAAAQABAD5AAAAkgMAAAAA&#10;" strokecolor="#5b9bd5 [3204]" strokeweight="1.75pt">
                  <v:stroke joinstyle="miter"/>
                </v:line>
                <v:line id="Straight Connector 27" o:spid="_x0000_s1045" style="position:absolute;visibility:visible;mso-wrap-style:square" from="43868,7095" to="64748,7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IZDMUAAADbAAAADwAAAGRycy9kb3ducmV2LnhtbESPT2vCQBTE7wW/w/KEXoru1kMq0Y2I&#10;IFjaS2PR6yP7zB+zb2N2a9Jv3y0Uehxm5jfMejPaVtyp97VjDc9zBYK4cKbmUsPncT9bgvAB2WDr&#10;mDR8k4dNNnlYY2rcwB90z0MpIoR9ihqqELpUSl9UZNHPXUccvYvrLYYo+1KaHocIt61cKJVIizXH&#10;hQo72lVUXPMvq6F8eiX5lhyS5tgM51u+U/n7SWn9OB23KxCBxvAf/msfjIbFC/x+iT9AZ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aIZDMUAAADbAAAADwAAAAAAAAAA&#10;AAAAAAChAgAAZHJzL2Rvd25yZXYueG1sUEsFBgAAAAAEAAQA+QAAAJMDAAAAAA==&#10;" strokecolor="#5b9bd5 [3204]" strokeweight="1.75pt">
                  <v:stroke joinstyle="miter"/>
                </v:line>
                <v:line id="Straight Connector 28" o:spid="_x0000_s1046" style="position:absolute;visibility:visible;mso-wrap-style:square" from="32705,9267" to="32705,11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2NfsAAAADbAAAADwAAAGRycy9kb3ducmV2LnhtbERPTYvCMBC9L/gfwgheFk3WQ5FqFBEE&#10;F71Yl/U6NGNbbSa1ibb77zcHwePjfS9Wva3Fk1pfOdbwNVEgiHNnKi40/Jy24xkIH5AN1o5Jwx95&#10;WC0HHwtMjev4SM8sFCKGsE9RQxlCk0rp85Is+olriCN3ca3FEGFbSNNiF8NtLadKJdJixbGhxIY2&#10;JeW37GE1FJ/fJPfJLrmert35nm1UdvhVWo+G/XoOIlAf3uKXe2c0TOPY+CX+ALn8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g9jX7AAAAA2wAAAA8AAAAAAAAAAAAAAAAA&#10;oQIAAGRycy9kb3ducmV2LnhtbFBLBQYAAAAABAAEAPkAAACOAwAAAAA=&#10;" strokecolor="#5b9bd5 [3204]" strokeweight="1.75pt">
                  <v:stroke joinstyle="miter"/>
                </v:line>
                <v:line id="Straight Connector 29" o:spid="_x0000_s1047" style="position:absolute;visibility:visible;mso-wrap-style:square" from="43109,9267" to="43109,11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3Eo5cUAAADbAAAADwAAAGRycy9kb3ducmV2LnhtbESPT2vCQBTE7wW/w/KEXoru1kOo0Y2I&#10;IFjaS2PR6yP7zB+zb2N2a9Jv3y0Uehxm5jfMejPaVtyp97VjDc9zBYK4cKbmUsPncT97AeEDssHW&#10;MWn4Jg+bbPKwxtS4gT/onodSRAj7FDVUIXSplL6oyKKfu444ehfXWwxR9qU0PQ4Rblu5UCqRFmuO&#10;CxV2tKuouOZfVkP59EryLTkkzbEZzrd8p/L3k9L6cTpuVyACjeE//Nc+GA2LJfx+iT9AZ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3Eo5cUAAADbAAAADwAAAAAAAAAA&#10;AAAAAAChAgAAZHJzL2Rvd25yZXYueG1sUEsFBgAAAAAEAAQA+QAAAJMDAAAAAA==&#10;" strokecolor="#5b9bd5 [3204]" strokeweight="1.75pt">
                  <v:stroke joinstyle="miter"/>
                </v:line>
                <v:line id="Straight Connector 30" o:spid="_x0000_s1048" style="position:absolute;visibility:visible;mso-wrap-style:square" from="3614,10957" to="32774,10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IXpcEAAADbAAAADwAAAGRycy9kb3ducmV2LnhtbERPy2rCQBTdC/7DcAU3ojNVCCU6EREK&#10;St00lnZ7ydzm0cydmBlN+vedRaHLw3nv9qNtxYN6XzvW8LRSIIgLZ2ouNbxfX5bPIHxANtg6Jg0/&#10;5GGfTSc7TI0b+I0eeShFDGGfooYqhC6V0hcVWfQr1xFH7sv1FkOEfSlNj0MMt61cK5VIizXHhgo7&#10;OlZUfOd3q6FcnEm+JqekuTbD5y0/qvzyobSez8bDFkSgMfyL/9wno2ET18cv8QfI7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khelwQAAANsAAAAPAAAAAAAAAAAAAAAA&#10;AKECAABkcnMvZG93bnJldi54bWxQSwUGAAAAAAQABAD5AAAAjwMAAAAA&#10;" strokecolor="#5b9bd5 [3204]" strokeweight="1.75pt">
                  <v:stroke joinstyle="miter"/>
                </v:line>
                <v:line id="Straight Connector 31" o:spid="_x0000_s1049" style="position:absolute;visibility:visible;mso-wrap-style:square" from="32603,9387" to="43043,9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6yPsUAAADbAAAADwAAAGRycy9kb3ducmV2LnhtbESPT2vCQBTE74V+h+UVvBTd1UIo0Y0U&#10;oaDYi7HU6yP7zJ9m36bZ1cRv7xYKPQ4z8xtmtR5tK67U+9qxhvlMgSAunKm51PB5fJ++gvAB2WDr&#10;mDTcyMM6e3xYYWrcwAe65qEUEcI+RQ1VCF0qpS8qsuhnriOO3tn1FkOUfSlNj0OE21YulEqkxZrj&#10;QoUdbSoqvvOL1VA+70juk23SHJvh9JNvVP7xpbSePI1vSxCBxvAf/mtvjYaXOfx+iT9AZn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6yPsUAAADbAAAADwAAAAAAAAAA&#10;AAAAAAChAgAAZHJzL2Rvd25yZXYueG1sUEsFBgAAAAAEAAQA+QAAAJMDAAAAAA==&#10;" strokecolor="#5b9bd5 [3204]" strokeweight="1.75pt">
                  <v:stroke joinstyle="miter"/>
                </v:line>
                <v:line id="Straight Connector 32" o:spid="_x0000_s1050" style="position:absolute;visibility:visible;mso-wrap-style:square" from="42998,10975" to="64958,10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wsScUAAADbAAAADwAAAGRycy9kb3ducmV2LnhtbESPT2vCQBTE7wW/w/KEXoru1kKQ6EZE&#10;ECztpbHo9ZF95o/ZtzG7Nem37xYKPQ4z8xtmvRltK+7U+9qxhue5AkFcOFNzqeHzuJ8tQfiAbLB1&#10;TBq+ycMmmzysMTVu4A+656EUEcI+RQ1VCF0qpS8qsujnriOO3sX1FkOUfSlNj0OE21YulEqkxZrj&#10;QoUd7SoqrvmX1VA+vZJ8Sw5Jc2yG8y3fqfz9pLR+nI7bFYhAY/gP/7UPRsPLAn6/xB8gs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AwsScUAAADbAAAADwAAAAAAAAAA&#10;AAAAAAChAgAAZHJzL2Rvd25yZXYueG1sUEsFBgAAAAAEAAQA+QAAAJMDAAAAAA==&#10;" strokecolor="#5b9bd5 [3204]" strokeweight="1.75pt">
                  <v:stroke joinstyle="miter"/>
                </v:line>
                <v:shapetype id="_x0000_t32" coordsize="21600,21600" o:spt="32" o:oned="t" path="m,l21600,21600e" filled="f">
                  <v:path arrowok="t" fillok="f" o:connecttype="none"/>
                  <o:lock v:ext="edit" shapetype="t"/>
                </v:shapetype>
                <v:shape id="Straight Arrow Connector 4" o:spid="_x0000_s1051" type="#_x0000_t32" style="position:absolute;left:6305;top:2012;width:21600;height: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xVEMQAAADaAAAADwAAAGRycy9kb3ducmV2LnhtbESPQUvDQBSE74L/YXlCL8VuWqxK7LaE&#10;QsVDDzb6A57ZZxLMvk13X9Por3eFgsdhZr5hVpvRdWqgEFvPBuazDBRx5W3LtYH3t93tI6goyBY7&#10;z2TgmyJs1tdXK8ytP/OBhlJqlSAcczTQiPS51rFqyGGc+Z44eZ8+OJQkQ61twHOCu04vsuxeO2w5&#10;LTTY07ah6qs8OQPHEsdpfPiRQob97rlYfixf98GYyc1YPIESGuU/fGm/WAN38Hcl3QC9/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7FUQxAAAANoAAAAPAAAAAAAAAAAA&#10;AAAAAKECAABkcnMvZG93bnJldi54bWxQSwUGAAAAAAQABAD5AAAAkgMAAAAA&#10;" strokecolor="#5b9bd5 [3204]" strokeweight="1.25pt">
                  <v:stroke startarrow="block" endarrow="block" joinstyle="miter"/>
                </v:shape>
                <v:shapetype id="_x0000_t202" coordsize="21600,21600" o:spt="202" path="m,l,21600r21600,l21600,xe">
                  <v:stroke joinstyle="miter"/>
                  <v:path gradientshapeok="t" o:connecttype="rect"/>
                </v:shapetype>
                <v:shape id="Text Box 5" o:spid="_x0000_s1052" type="#_x0000_t202" style="position:absolute;left:16342;top:389;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EcUA&#10;AADaAAAADwAAAGRycy9kb3ducmV2LnhtbESP3WoCMRSE7wt9h3AK3ohmlfrDahQVhBYqxVW8PmxO&#10;N1s3J+sm1bVP3xQKvRxm5htmvmxtJa7U+NKxgkE/AUGcO11yoeB42PamIHxA1lg5JgV38rBcPD7M&#10;MdXuxnu6ZqEQEcI+RQUmhDqV0ueGLPq+q4mj9+EaiyHKppC6wVuE20oOk2QsLZYcFwzWtDGUn7Mv&#10;q2B6f951T+PJ6bN6f12b7+LCb2dUqvPUrmYgArXhP/zXftEKRvB7Jd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X9cRxQAAANoAAAAPAAAAAAAAAAAAAAAAAJgCAABkcnMv&#10;ZG93bnJldi54bWxQSwUGAAAAAAQABAD1AAAAigMAAAAA&#10;" fillcolor="white [3201]" stroked="f" strokeweight=".5pt">
                  <v:textbox inset="0,0,0,0">
                    <w:txbxContent>
                      <w:p w14:paraId="1E69D35A" w14:textId="472F922A" w:rsidR="00BF43A7" w:rsidRPr="00BB7E52" w:rsidRDefault="00BF43A7">
                        <w:pPr>
                          <w:rPr>
                            <w:rFonts w:ascii="Arial" w:hAnsi="Arial" w:cs="Arial"/>
                            <w:b/>
                          </w:rPr>
                        </w:pPr>
                        <w:r w:rsidRPr="00BB7E52">
                          <w:rPr>
                            <w:rFonts w:ascii="Arial" w:hAnsi="Arial" w:cs="Arial"/>
                            <w:b/>
                          </w:rPr>
                          <w:t>20ms</w:t>
                        </w:r>
                      </w:p>
                    </w:txbxContent>
                  </v:textbox>
                </v:shape>
                <v:shape id="Text Box 5" o:spid="_x0000_s1053" type="#_x0000_t202" style="position:absolute;left:7442;top:3206;width:3594;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rYlMYA&#10;AADbAAAADwAAAGRycy9kb3ducmV2LnhtbESPW2sCMRSE3wv+h3CEvhTNtvXGapS2ICi0iBd8PmyO&#10;m9XNyXaT6uqvb4RCH4eZ+YaZzBpbijPVvnCs4LmbgCDOnC44V7DbzjsjED4gaywdk4IreZhNWw8T&#10;TLW78JrOm5CLCGGfogITQpVK6TNDFn3XVcTRO7jaYoiyzqWu8RLhtpQvSTKQFguOCwYr+jCUnTY/&#10;VsHo2vt62g+G+2O5Wr6bW/7NnydU6rHdvI1BBGrCf/ivvdAKXvtw/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rYlMYAAADbAAAADwAAAAAAAAAAAAAAAACYAgAAZHJz&#10;L2Rvd25yZXYueG1sUEsFBgAAAAAEAAQA9QAAAIsDAAAAAA==&#10;" fillcolor="white [3201]" stroked="f" strokeweight=".5pt">
                  <v:textbox inset="0,0,0,0">
                    <w:txbxContent>
                      <w:p w14:paraId="16D04065" w14:textId="188EAC77" w:rsidR="00BF43A7" w:rsidRDefault="00BF43A7" w:rsidP="00BB7E52">
                        <w:pPr>
                          <w:pStyle w:val="NormalWeb"/>
                          <w:spacing w:before="0" w:beforeAutospacing="0" w:after="180" w:afterAutospacing="0"/>
                        </w:pPr>
                        <w:r>
                          <w:rPr>
                            <w:rFonts w:ascii="Arial" w:eastAsia="新細明體" w:hAnsi="Arial" w:cs="Arial"/>
                            <w:b/>
                            <w:bCs/>
                            <w:sz w:val="20"/>
                            <w:szCs w:val="20"/>
                          </w:rPr>
                          <w:t>SSB</w:t>
                        </w:r>
                      </w:p>
                    </w:txbxContent>
                  </v:textbox>
                </v:shape>
                <v:shape id="Text Box 5" o:spid="_x0000_s1054" type="#_x0000_t202" style="position:absolute;left:28551;top:3205;width:3594;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TjeMYA&#10;AADbAAAADwAAAGRycy9kb3ducmV2LnhtbESPQWsCMRSE74X+h/AKXopmtaKyGqUWhBYsxVU8PzbP&#10;zdbNy3YTdfXXN0Khx2FmvmFmi9ZW4kyNLx0r6PcSEMS50yUXCnbbVXcCwgdkjZVjUnAlD4v548MM&#10;U+0uvKFzFgoRIexTVGBCqFMpfW7Iou+5mjh6B9dYDFE2hdQNXiLcVnKQJCNpseS4YLCmN0P5MTtZ&#10;BZPr8PN5Pxrvv6uvj6W5FT+8PqJSnaf2dQoiUBv+w3/td63gZQz3L/EH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3TjeMYAAADbAAAADwAAAAAAAAAAAAAAAACYAgAAZHJz&#10;L2Rvd25yZXYueG1sUEsFBgAAAAAEAAQA9QAAAIsDAAAAAA==&#10;" fillcolor="white [3201]" stroked="f" strokeweight=".5pt">
                  <v:textbox inset="0,0,0,0">
                    <w:txbxContent>
                      <w:p w14:paraId="311E1865" w14:textId="77777777" w:rsidR="00BF43A7" w:rsidRDefault="00BF43A7" w:rsidP="00BB7E52">
                        <w:pPr>
                          <w:pStyle w:val="NormalWeb"/>
                          <w:spacing w:before="0" w:beforeAutospacing="0" w:after="180" w:afterAutospacing="0"/>
                        </w:pPr>
                        <w:r>
                          <w:rPr>
                            <w:rFonts w:ascii="Arial" w:eastAsia="新細明體" w:hAnsi="Arial" w:cs="Arial"/>
                            <w:b/>
                            <w:bCs/>
                            <w:sz w:val="20"/>
                            <w:szCs w:val="20"/>
                          </w:rPr>
                          <w:t>SSB</w:t>
                        </w:r>
                      </w:p>
                    </w:txbxContent>
                  </v:textbox>
                </v:shape>
                <v:shape id="Text Box 5" o:spid="_x0000_s1055" type="#_x0000_t202" style="position:absolute;left:49660;top:3142;width:3594;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t3CsMA&#10;AADbAAAADwAAAGRycy9kb3ducmV2LnhtbERPXWvCMBR9F/YfwhX2IjPdFCddU9kEwcFkTMXnS3PX&#10;VJub2kSt+/XLg+Dj4Xxns87W4kytrxwreB4mIIgLpysuFWw3i6cpCB+QNdaOScGVPMzyh16GqXYX&#10;/qHzOpQihrBPUYEJoUml9IUhi37oGuLI/brWYoiwLaVu8RLDbS1fkmQiLVYcGww2NDdUHNYnq2B6&#10;Ha8Gu8nrbl9/f36Yv/LIXwdU6rHfvb+BCNSFu/jmXmoFozg2fok/QO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t3CsMAAADbAAAADwAAAAAAAAAAAAAAAACYAgAAZHJzL2Rv&#10;d25yZXYueG1sUEsFBgAAAAAEAAQA9QAAAIgDAAAAAA==&#10;" fillcolor="white [3201]" stroked="f" strokeweight=".5pt">
                  <v:textbox inset="0,0,0,0">
                    <w:txbxContent>
                      <w:p w14:paraId="61A4F03F" w14:textId="77777777" w:rsidR="00BF43A7" w:rsidRDefault="00BF43A7" w:rsidP="00BB7E52">
                        <w:pPr>
                          <w:pStyle w:val="NormalWeb"/>
                          <w:spacing w:before="0" w:beforeAutospacing="0" w:after="180" w:afterAutospacing="0"/>
                        </w:pPr>
                        <w:r>
                          <w:rPr>
                            <w:rFonts w:ascii="Arial" w:eastAsia="新細明體" w:hAnsi="Arial" w:cs="Arial"/>
                            <w:b/>
                            <w:bCs/>
                            <w:sz w:val="20"/>
                            <w:szCs w:val="20"/>
                          </w:rPr>
                          <w:t>SSB</w:t>
                        </w:r>
                      </w:p>
                    </w:txbxContent>
                  </v:textbox>
                </v:shape>
                <v:shape id="Text Box 5" o:spid="_x0000_s1056" type="#_x0000_t202" style="position:absolute;left:35846;top:9650;width:3594;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SkcYA&#10;AADbAAAADwAAAGRycy9kb3ducmV2LnhtbESPQWsCMRSE7wX/Q3hCL6JZW7F2NYotFCooUi2eH5vn&#10;ZnXzsm5SXfvrG0HocZiZb5jJrLGlOFPtC8cK+r0EBHHmdMG5gu/tR3cEwgdkjaVjUnAlD7Np62GC&#10;qXYX/qLzJuQiQtinqMCEUKVS+syQRd9zFXH09q62GKKsc6lrvES4LeVTkgylxYLjgsGK3g1lx82P&#10;VTC6Dlad3fBldyjXizfzm594eUSlHtvNfAwiUBP+w/f2p1bw/Aq3L/EH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fSkcYAAADbAAAADwAAAAAAAAAAAAAAAACYAgAAZHJz&#10;L2Rvd25yZXYueG1sUEsFBgAAAAAEAAQA9QAAAIsDAAAAAA==&#10;" fillcolor="white [3201]" stroked="f" strokeweight=".5pt">
                  <v:textbox inset="0,0,0,0">
                    <w:txbxContent>
                      <w:p w14:paraId="3B14C472" w14:textId="6EA7E1C2" w:rsidR="00BF43A7" w:rsidRDefault="00BF43A7" w:rsidP="00BB7E52">
                        <w:pPr>
                          <w:pStyle w:val="NormalWeb"/>
                          <w:spacing w:before="0" w:beforeAutospacing="0" w:after="180" w:afterAutospacing="0"/>
                        </w:pPr>
                        <w:r>
                          <w:rPr>
                            <w:rFonts w:ascii="Arial" w:eastAsia="新細明體" w:hAnsi="Arial" w:cs="Arial"/>
                            <w:b/>
                            <w:bCs/>
                            <w:sz w:val="20"/>
                            <w:szCs w:val="20"/>
                          </w:rPr>
                          <w:t>SleepSB</w:t>
                        </w:r>
                      </w:p>
                    </w:txbxContent>
                  </v:textbox>
                </v:shape>
                <v:shape id="Text Box 5" o:spid="_x0000_s1057" type="#_x0000_t202" style="position:absolute;left:44212;top:5499;width:3594;height:1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sIccIA&#10;AADbAAAADwAAAGRycy9kb3ducmV2LnhtbERPXWvCMBR9H/gfwhX2MjR1iEo1ig4GGyhiFZ8vzbWp&#10;Njddk2n115uHwR4P53u2aG0lrtT40rGCQT8BQZw7XXKh4LD/7E1A+ICssXJMCu7kYTHvvMww1e7G&#10;O7pmoRAxhH2KCkwIdSqlzw1Z9H1XE0fu5BqLIcKmkLrBWwy3lXxPkpG0WHJsMFjTh6H8kv1aBZP7&#10;cPN2HI2P52r7vTKP4ofXF1TqtdsupyACteFf/Of+0gqGcX38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mwhxwgAAANsAAAAPAAAAAAAAAAAAAAAAAJgCAABkcnMvZG93&#10;bnJldi54bWxQSwUGAAAAAAQABAD1AAAAhwMAAAAA&#10;" fillcolor="white [3201]" stroked="f" strokeweight=".5pt">
                  <v:textbox inset="0,0,0,0">
                    <w:txbxContent>
                      <w:p w14:paraId="1A6D1AC8" w14:textId="376B9862" w:rsidR="00BF43A7" w:rsidRDefault="00BF43A7" w:rsidP="00BB7E52">
                        <w:pPr>
                          <w:pStyle w:val="NormalWeb"/>
                          <w:spacing w:before="0" w:beforeAutospacing="0" w:after="180" w:afterAutospacing="0"/>
                        </w:pPr>
                        <w:r>
                          <w:rPr>
                            <w:rFonts w:ascii="Arial" w:eastAsia="新細明體" w:hAnsi="Arial" w:cs="Arial"/>
                            <w:b/>
                            <w:bCs/>
                            <w:sz w:val="20"/>
                            <w:szCs w:val="20"/>
                          </w:rPr>
                          <w:t>PO</w:t>
                        </w:r>
                      </w:p>
                    </w:txbxContent>
                  </v:textbox>
                </v:shape>
                <v:line id="Straight Connector 41" o:spid="_x0000_s1058" style="position:absolute;visibility:visible;mso-wrap-style:square" from="27549,12023" to="27549,13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jBQ8UAAADbAAAADwAAAGRycy9kb3ducmV2LnhtbESPT2vCQBTE74V+h+UVvBTdVUoo0Y0U&#10;oaDYi7HU6yP7zJ9m36bZ1cRv7xYKPQ4z8xtmtR5tK67U+9qxhvlMgSAunKm51PB5fJ++gvAB2WDr&#10;mDTcyMM6e3xYYWrcwAe65qEUEcI+RQ1VCF0qpS8qsuhnriOO3tn1FkOUfSlNj0OE21YulEqkxZrj&#10;QoUdbSoqvvOL1VA+70juk23SHJvh9JNvVP7xpbSePI1vSxCBxvAf/mtvjYaXOfx+iT9AZn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NjBQ8UAAADbAAAADwAAAAAAAAAA&#10;AAAAAAChAgAAZHJzL2Rvd25yZXYueG1sUEsFBgAAAAAEAAQA+QAAAJMDAAAAAA==&#10;" strokecolor="#5b9bd5 [3204]" strokeweight="1.75pt">
                  <v:stroke joinstyle="miter"/>
                </v:line>
                <v:line id="Straight Connector 42" o:spid="_x0000_s1059" style="position:absolute;visibility:visible;mso-wrap-style:square" from="43973,12017" to="43973,13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pfNMUAAADbAAAADwAAAGRycy9kb3ducmV2LnhtbESPT2vCQBTE7wW/w/KEXoruVkqQ6EZE&#10;ECztpbHo9ZF95o/ZtzG7Nem37xYKPQ4z8xtmvRltK+7U+9qxhue5AkFcOFNzqeHzuJ8tQfiAbLB1&#10;TBq+ycMmmzysMTVu4A+656EUEcI+RQ1VCF0qpS8qsujnriOO3sX1FkOUfSlNj0OE21YulEqkxZrj&#10;QoUd7SoqrvmX1VA+vZJ8Sw5Jc2yG8y3fqfz9pLR+nI7bFYhAY/gP/7UPRsPLAn6/xB8gs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ApfNMUAAADbAAAADwAAAAAAAAAA&#10;AAAAAAChAgAAZHJzL2Rvd25yZXYueG1sUEsFBgAAAAAEAAQA+QAAAJMDAAAAAA==&#10;" strokecolor="#5b9bd5 [3204]" strokeweight="1.75pt">
                  <v:stroke joinstyle="miter"/>
                </v:line>
                <v:line id="Straight Connector 43" o:spid="_x0000_s1060" style="position:absolute;visibility:visible;mso-wrap-style:square" from="3558,13712" to="27678,13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b6r8QAAADbAAAADwAAAGRycy9kb3ducmV2LnhtbESPQWvCQBSE74X+h+UVvBTdrS1BUlcp&#10;gqDUS2Npr4/sM4lm38bsauK/dwXB4zAz3zDTeW9rcabWV441vI0UCOLcmYoLDb/b5XACwgdkg7Vj&#10;0nAhD/PZ89MUU+M6/qFzFgoRIexT1FCG0KRS+rwki37kGuLo7VxrMUTZFtK02EW4reVYqURarDgu&#10;lNjQoqT8kJ2shuJ1TfI7WSX77b77P2YLlW3+lNaDl/7rE0SgPjzC9/bKaPh4h9uX+APk7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RvqvxAAAANsAAAAPAAAAAAAAAAAA&#10;AAAAAKECAABkcnMvZG93bnJldi54bWxQSwUGAAAAAAQABAD5AAAAkgMAAAAA&#10;" strokecolor="#5b9bd5 [3204]" strokeweight="1.75pt">
                  <v:stroke joinstyle="miter"/>
                </v:line>
                <v:line id="Straight Connector 44" o:spid="_x0000_s1061" style="position:absolute;visibility:visible;mso-wrap-style:square" from="27428,12137" to="43988,12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9i28QAAADbAAAADwAAAGRycy9kb3ducmV2LnhtbESPQWvCQBSE70L/w/IKvYjuKhJKdJUi&#10;FJT2YpR6fWSfSWz2bZpdTfrvXUHwOMzMN8xi1dtaXKn1lWMNk7ECQZw7U3Gh4bD/HL2D8AHZYO2Y&#10;NPyTh9XyZbDA1LiOd3TNQiEihH2KGsoQmlRKn5dk0Y9dQxy9k2sthijbQpoWuwi3tZwqlUiLFceF&#10;Ehtal5T/ZheroRhuSX4lm+S8P3fHv2ytsu8fpfXba/8xBxGoD8/wo70xGmYzuH+JP0Au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r2LbxAAAANsAAAAPAAAAAAAAAAAA&#10;AAAAAKECAABkcnMvZG93bnJldi54bWxQSwUGAAAAAAQABAD5AAAAkgMAAAAA&#10;" strokecolor="#5b9bd5 [3204]" strokeweight="1.75pt">
                  <v:stroke joinstyle="miter"/>
                </v:line>
                <v:line id="Straight Connector 45" o:spid="_x0000_s1062" style="position:absolute;visibility:visible;mso-wrap-style:square" from="43855,13699" to="65095,13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HQMQAAADbAAAADwAAAGRycy9kb3ducmV2LnhtbESPQWvCQBSE74X+h+UVvBTdrbRBUlcp&#10;gqDUS2Npr4/sM4lm38bsauK/dwXB4zAz3zDTeW9rcabWV441vI0UCOLcmYoLDb/b5XACwgdkg7Vj&#10;0nAhD/PZ89MUU+M6/qFzFgoRIexT1FCG0KRS+rwki37kGuLo7VxrMUTZFtK02EW4reVYqURarDgu&#10;lNjQoqT8kJ2shuJ1TfI7WSX77b77P2YLlW3+lNaDl/7rE0SgPjzC9/bKaHj/gNuX+APk7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48dAxAAAANsAAAAPAAAAAAAAAAAA&#10;AAAAAKECAABkcnMvZG93bnJldi54bWxQSwUGAAAAAAQABAD5AAAAkgMAAAAA&#10;" strokecolor="#5b9bd5 [3204]" strokeweight="1.75pt">
                  <v:stroke joinstyle="miter"/>
                </v:line>
                <v:shape id="Text Box 5" o:spid="_x0000_s1063" type="#_x0000_t202" style="position:absolute;left:30203;top:12310;width:11520;height:1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41nsUA&#10;AADbAAAADwAAAGRycy9kb3ducmV2LnhtbESPQWvCQBSE74X+h+UVvEjdVCRK6ipaKChYxLR4fmSf&#10;2Wj2bZpdNfbXdwtCj8PMfMNM552txYVaXzlW8DJIQBAXTldcKvj6fH+egPABWWPtmBTcyMN89vgw&#10;xUy7K+/okodSRAj7DBWYEJpMSl8YsugHriGO3sG1FkOUbSl1i9cIt7UcJkkqLVYcFww29GaoOOVn&#10;q2ByG3309+l4f6y366X5Kb95c0Klek/d4hVEoC78h+/tlVYwSuHvS/wB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jWexQAAANsAAAAPAAAAAAAAAAAAAAAAAJgCAABkcnMv&#10;ZG93bnJldi54bWxQSwUGAAAAAAQABAD1AAAAigMAAAAA&#10;" fillcolor="white [3201]" stroked="f" strokeweight=".5pt">
                  <v:textbox inset="0,0,0,0">
                    <w:txbxContent>
                      <w:p w14:paraId="452A89EA" w14:textId="2390FC39" w:rsidR="00BF43A7" w:rsidRDefault="00BF43A7" w:rsidP="00BB7E52">
                        <w:pPr>
                          <w:pStyle w:val="NormalWeb"/>
                          <w:spacing w:before="0" w:beforeAutospacing="0" w:after="180" w:afterAutospacing="0"/>
                        </w:pPr>
                        <w:r>
                          <w:rPr>
                            <w:rFonts w:ascii="Arial" w:eastAsia="新細明體" w:hAnsi="Arial" w:cs="Arial"/>
                            <w:b/>
                            <w:bCs/>
                            <w:sz w:val="20"/>
                            <w:szCs w:val="20"/>
                          </w:rPr>
                          <w:t>UE active duration</w:t>
                        </w:r>
                      </w:p>
                    </w:txbxContent>
                  </v:textbox>
                </v:shape>
                <w10:anchorlock/>
              </v:group>
            </w:pict>
          </mc:Fallback>
        </mc:AlternateContent>
      </w:r>
    </w:p>
    <w:p w14:paraId="3C03D94F" w14:textId="2B6D41A0" w:rsidR="00BB7E52" w:rsidRDefault="00BB7E52" w:rsidP="00BB7E52">
      <w:pPr>
        <w:pStyle w:val="Caption"/>
        <w:jc w:val="center"/>
      </w:pPr>
      <w:bookmarkStart w:id="6" w:name="_Ref528159632"/>
      <w:r>
        <w:t xml:space="preserve">Figure </w:t>
      </w:r>
      <w:r w:rsidR="006E4AA9">
        <w:rPr>
          <w:noProof/>
        </w:rPr>
        <w:fldChar w:fldCharType="begin"/>
      </w:r>
      <w:r w:rsidR="006E4AA9">
        <w:rPr>
          <w:noProof/>
        </w:rPr>
        <w:instrText xml:space="preserve"> SEQ Figure \* ARABIC </w:instrText>
      </w:r>
      <w:r w:rsidR="006E4AA9">
        <w:rPr>
          <w:noProof/>
        </w:rPr>
        <w:fldChar w:fldCharType="separate"/>
      </w:r>
      <w:r w:rsidR="002A116B">
        <w:rPr>
          <w:noProof/>
        </w:rPr>
        <w:t>1</w:t>
      </w:r>
      <w:r w:rsidR="006E4AA9">
        <w:rPr>
          <w:noProof/>
        </w:rPr>
        <w:fldChar w:fldCharType="end"/>
      </w:r>
      <w:bookmarkEnd w:id="6"/>
      <w:r>
        <w:t>- Idle wakeup with synchronised cells</w:t>
      </w:r>
    </w:p>
    <w:p w14:paraId="4B37EDAB" w14:textId="09E56F80" w:rsidR="00BB7E52" w:rsidRDefault="00BB7E52" w:rsidP="00BB7E52">
      <w:r>
        <w:fldChar w:fldCharType="begin"/>
      </w:r>
      <w:r>
        <w:instrText xml:space="preserve"> REF _Ref528159632 \h </w:instrText>
      </w:r>
      <w:r>
        <w:fldChar w:fldCharType="separate"/>
      </w:r>
      <w:r w:rsidR="002A116B">
        <w:t xml:space="preserve">Figure </w:t>
      </w:r>
      <w:r w:rsidR="002A116B">
        <w:rPr>
          <w:noProof/>
        </w:rPr>
        <w:t>1</w:t>
      </w:r>
      <w:r>
        <w:fldChar w:fldCharType="end"/>
      </w:r>
      <w:r>
        <w:t xml:space="preserve"> illustrates the active portion of the UE idle cycle for the case where the cells are synchronised. After the SS burst </w:t>
      </w:r>
      <w:r w:rsidR="005E53EA">
        <w:t>processing h</w:t>
      </w:r>
      <w:r>
        <w:t>as</w:t>
      </w:r>
      <w:r w:rsidR="00D0159B">
        <w:t xml:space="preserve"> </w:t>
      </w:r>
      <w:r>
        <w:t xml:space="preserve">completed the UE will enter light sleep or microsleep until the paging occasion. For this analysis we </w:t>
      </w:r>
      <w:r w:rsidR="00C92C3D">
        <w:t xml:space="preserve">have used </w:t>
      </w:r>
      <w:r>
        <w:t>a “typical” case of a 10ms light sleep period between the end of the SSB and the start of the paging occasion.</w:t>
      </w:r>
      <w:r w:rsidR="00D0159B">
        <w:t xml:space="preserve"> The PO reception period is assumed to </w:t>
      </w:r>
      <w:r w:rsidR="006E4AA9">
        <w:t>occupy</w:t>
      </w:r>
      <w:r w:rsidR="00D0159B">
        <w:t xml:space="preserve"> 1ms (2 slots).</w:t>
      </w:r>
    </w:p>
    <w:p w14:paraId="381F6163" w14:textId="683F95AD" w:rsidR="00C92C3D" w:rsidRDefault="00C92C3D" w:rsidP="00BB7E52">
      <w:r>
        <w:t xml:space="preserve">Calculation of model power for synchronised cells follows </w:t>
      </w:r>
      <w:r>
        <w:fldChar w:fldCharType="begin"/>
      </w:r>
      <w:r>
        <w:instrText xml:space="preserve"> REF _Ref528160966 \h </w:instrText>
      </w:r>
      <w:r>
        <w:fldChar w:fldCharType="separate"/>
      </w:r>
      <w:r w:rsidR="002A116B">
        <w:t xml:space="preserve">Table </w:t>
      </w:r>
      <w:r w:rsidR="002A116B">
        <w:rPr>
          <w:noProof/>
        </w:rPr>
        <w:t>4</w:t>
      </w:r>
      <w:r>
        <w:fldChar w:fldCharType="end"/>
      </w:r>
      <w:r>
        <w:t xml:space="preserve"> below, using the example of a 100MHz bandwidth with 4x4 downlink MIMO and a 1280ms paging cycle. The energy for each component of the cycle is calculated, and the total energy is divided by the cycle duration to give the average power.</w:t>
      </w:r>
    </w:p>
    <w:p w14:paraId="5DA1F49E" w14:textId="4F2520D2" w:rsidR="00C92C3D" w:rsidRDefault="00054C33" w:rsidP="00BB7E52">
      <w:r>
        <w:t>In this example the sleep and transitional costs (fixed) account for 7</w:t>
      </w:r>
      <w:r w:rsidR="00FA0EA2">
        <w:t>0</w:t>
      </w:r>
      <w:r>
        <w:t xml:space="preserve">% of total power consumption. The </w:t>
      </w:r>
      <w:r w:rsidR="001F3BC6">
        <w:t xml:space="preserve">remaining </w:t>
      </w:r>
      <w:r w:rsidR="00FA0EA2">
        <w:t>30</w:t>
      </w:r>
      <w:r w:rsidR="001F3BC6">
        <w:t xml:space="preserve">% comes from the </w:t>
      </w:r>
      <w:r>
        <w:t xml:space="preserve">scalable costs (measurement </w:t>
      </w:r>
      <w:r w:rsidR="001F3BC6">
        <w:t>and paging)</w:t>
      </w:r>
      <w:r>
        <w:t>,</w:t>
      </w:r>
      <w:r w:rsidR="001F3BC6">
        <w:t xml:space="preserve"> and for these components changes in configuration can produce savings.</w:t>
      </w:r>
    </w:p>
    <w:p w14:paraId="293226F8" w14:textId="77777777" w:rsidR="00C92C3D" w:rsidRDefault="00C92C3D" w:rsidP="00BB7E52"/>
    <w:tbl>
      <w:tblPr>
        <w:tblStyle w:val="TableGrid"/>
        <w:tblW w:w="0" w:type="auto"/>
        <w:jc w:val="center"/>
        <w:tblLook w:val="04A0" w:firstRow="1" w:lastRow="0" w:firstColumn="1" w:lastColumn="0" w:noHBand="0" w:noVBand="1"/>
      </w:tblPr>
      <w:tblGrid>
        <w:gridCol w:w="2816"/>
        <w:gridCol w:w="830"/>
        <w:gridCol w:w="1570"/>
        <w:gridCol w:w="910"/>
        <w:gridCol w:w="3050"/>
      </w:tblGrid>
      <w:tr w:rsidR="00054C33" w14:paraId="68E5E4A6" w14:textId="28D126A6" w:rsidTr="00B043D5">
        <w:trPr>
          <w:jc w:val="center"/>
        </w:trPr>
        <w:tc>
          <w:tcPr>
            <w:tcW w:w="0" w:type="auto"/>
          </w:tcPr>
          <w:p w14:paraId="0B27B6D1" w14:textId="77777777" w:rsidR="00054C33" w:rsidRPr="00C92C3D" w:rsidRDefault="00054C33" w:rsidP="00C92C3D">
            <w:pPr>
              <w:jc w:val="center"/>
            </w:pPr>
            <w:r w:rsidRPr="00C92C3D">
              <w:t>Power state</w:t>
            </w:r>
          </w:p>
        </w:tc>
        <w:tc>
          <w:tcPr>
            <w:tcW w:w="0" w:type="auto"/>
          </w:tcPr>
          <w:p w14:paraId="0D9D2F3E" w14:textId="77777777" w:rsidR="00054C33" w:rsidRPr="00C92C3D" w:rsidRDefault="00054C33" w:rsidP="00C92C3D">
            <w:pPr>
              <w:jc w:val="center"/>
            </w:pPr>
            <w:r w:rsidRPr="00C92C3D">
              <w:t>Power</w:t>
            </w:r>
          </w:p>
        </w:tc>
        <w:tc>
          <w:tcPr>
            <w:tcW w:w="0" w:type="auto"/>
          </w:tcPr>
          <w:p w14:paraId="622A23A8" w14:textId="2A6C44AE" w:rsidR="00054C33" w:rsidRPr="00C92C3D" w:rsidRDefault="00054C33" w:rsidP="00C92C3D">
            <w:pPr>
              <w:jc w:val="center"/>
            </w:pPr>
            <w:r w:rsidRPr="00C92C3D">
              <w:t>Duration</w:t>
            </w:r>
            <w:r>
              <w:t xml:space="preserve"> (ms)</w:t>
            </w:r>
          </w:p>
        </w:tc>
        <w:tc>
          <w:tcPr>
            <w:tcW w:w="0" w:type="auto"/>
          </w:tcPr>
          <w:p w14:paraId="05A6BE79" w14:textId="77777777" w:rsidR="00054C33" w:rsidRPr="00C92C3D" w:rsidRDefault="00054C33" w:rsidP="00C92C3D">
            <w:pPr>
              <w:jc w:val="center"/>
            </w:pPr>
            <w:r w:rsidRPr="00C92C3D">
              <w:t>Energy</w:t>
            </w:r>
          </w:p>
        </w:tc>
        <w:tc>
          <w:tcPr>
            <w:tcW w:w="0" w:type="auto"/>
          </w:tcPr>
          <w:p w14:paraId="7AC471F6" w14:textId="026A03F7" w:rsidR="00054C33" w:rsidRPr="00C92C3D" w:rsidRDefault="00054C33" w:rsidP="00C92C3D">
            <w:pPr>
              <w:jc w:val="center"/>
            </w:pPr>
            <w:r>
              <w:t>Scaling</w:t>
            </w:r>
          </w:p>
        </w:tc>
      </w:tr>
      <w:tr w:rsidR="00054C33" w14:paraId="64E1C442" w14:textId="5D54EB64" w:rsidTr="00B043D5">
        <w:trPr>
          <w:jc w:val="center"/>
        </w:trPr>
        <w:tc>
          <w:tcPr>
            <w:tcW w:w="0" w:type="auto"/>
          </w:tcPr>
          <w:p w14:paraId="56819317" w14:textId="77777777" w:rsidR="00054C33" w:rsidRDefault="00054C33" w:rsidP="00C92C3D">
            <w:pPr>
              <w:jc w:val="center"/>
            </w:pPr>
            <w:r>
              <w:t>Deep sleep</w:t>
            </w:r>
          </w:p>
        </w:tc>
        <w:tc>
          <w:tcPr>
            <w:tcW w:w="0" w:type="auto"/>
          </w:tcPr>
          <w:p w14:paraId="43F4AA94" w14:textId="77777777" w:rsidR="00054C33" w:rsidRDefault="00054C33" w:rsidP="00C92C3D">
            <w:pPr>
              <w:jc w:val="center"/>
            </w:pPr>
            <w:r>
              <w:t>1</w:t>
            </w:r>
          </w:p>
        </w:tc>
        <w:tc>
          <w:tcPr>
            <w:tcW w:w="0" w:type="auto"/>
          </w:tcPr>
          <w:p w14:paraId="1C40C5B6" w14:textId="77777777" w:rsidR="00054C33" w:rsidRDefault="00054C33" w:rsidP="00C92C3D">
            <w:pPr>
              <w:jc w:val="center"/>
            </w:pPr>
            <w:r>
              <w:t>1280</w:t>
            </w:r>
          </w:p>
        </w:tc>
        <w:tc>
          <w:tcPr>
            <w:tcW w:w="0" w:type="auto"/>
          </w:tcPr>
          <w:p w14:paraId="7BED97B4" w14:textId="77777777" w:rsidR="00054C33" w:rsidRDefault="00054C33" w:rsidP="00C92C3D">
            <w:pPr>
              <w:jc w:val="center"/>
            </w:pPr>
            <w:r>
              <w:t>1280</w:t>
            </w:r>
          </w:p>
        </w:tc>
        <w:tc>
          <w:tcPr>
            <w:tcW w:w="0" w:type="auto"/>
          </w:tcPr>
          <w:p w14:paraId="1DD75371" w14:textId="3826B960" w:rsidR="00054C33" w:rsidRDefault="00054C33" w:rsidP="00C92C3D">
            <w:pPr>
              <w:jc w:val="center"/>
            </w:pPr>
            <w:r>
              <w:t>Fixed</w:t>
            </w:r>
          </w:p>
        </w:tc>
      </w:tr>
      <w:tr w:rsidR="00054C33" w14:paraId="116C235D" w14:textId="68A8D00B" w:rsidTr="00B043D5">
        <w:trPr>
          <w:jc w:val="center"/>
        </w:trPr>
        <w:tc>
          <w:tcPr>
            <w:tcW w:w="0" w:type="auto"/>
          </w:tcPr>
          <w:p w14:paraId="4432F929" w14:textId="77777777" w:rsidR="00054C33" w:rsidRDefault="00054C33" w:rsidP="00C92C3D">
            <w:pPr>
              <w:jc w:val="center"/>
            </w:pPr>
            <w:r>
              <w:t>Deep sleep transition</w:t>
            </w:r>
          </w:p>
        </w:tc>
        <w:tc>
          <w:tcPr>
            <w:tcW w:w="0" w:type="auto"/>
          </w:tcPr>
          <w:p w14:paraId="728D63EC" w14:textId="77777777" w:rsidR="00054C33" w:rsidRDefault="00054C33" w:rsidP="00C92C3D">
            <w:pPr>
              <w:jc w:val="center"/>
            </w:pPr>
          </w:p>
        </w:tc>
        <w:tc>
          <w:tcPr>
            <w:tcW w:w="0" w:type="auto"/>
          </w:tcPr>
          <w:p w14:paraId="353F4042" w14:textId="77777777" w:rsidR="00054C33" w:rsidRDefault="00054C33" w:rsidP="00C92C3D">
            <w:pPr>
              <w:jc w:val="center"/>
            </w:pPr>
          </w:p>
        </w:tc>
        <w:tc>
          <w:tcPr>
            <w:tcW w:w="0" w:type="auto"/>
          </w:tcPr>
          <w:p w14:paraId="5690F0A1" w14:textId="77777777" w:rsidR="00054C33" w:rsidRDefault="00054C33" w:rsidP="00C92C3D">
            <w:pPr>
              <w:jc w:val="center"/>
            </w:pPr>
            <w:r>
              <w:t>450</w:t>
            </w:r>
          </w:p>
        </w:tc>
        <w:tc>
          <w:tcPr>
            <w:tcW w:w="0" w:type="auto"/>
          </w:tcPr>
          <w:p w14:paraId="2F422677" w14:textId="40A27CE2" w:rsidR="00054C33" w:rsidRDefault="00054C33" w:rsidP="00C92C3D">
            <w:pPr>
              <w:jc w:val="center"/>
            </w:pPr>
            <w:r>
              <w:t>Fixed</w:t>
            </w:r>
          </w:p>
        </w:tc>
      </w:tr>
      <w:tr w:rsidR="00054C33" w14:paraId="39868679" w14:textId="17CA6F5C" w:rsidTr="00B043D5">
        <w:trPr>
          <w:jc w:val="center"/>
        </w:trPr>
        <w:tc>
          <w:tcPr>
            <w:tcW w:w="0" w:type="auto"/>
          </w:tcPr>
          <w:p w14:paraId="7C955636" w14:textId="2C0706A0" w:rsidR="00054C33" w:rsidRDefault="00054C33" w:rsidP="00FA0EA2">
            <w:pPr>
              <w:jc w:val="center"/>
            </w:pPr>
            <w:r>
              <w:t>Measurement (</w:t>
            </w:r>
            <w:r w:rsidR="00FA0EA2">
              <w:t>RRM Sync</w:t>
            </w:r>
            <w:r>
              <w:t>)</w:t>
            </w:r>
          </w:p>
        </w:tc>
        <w:tc>
          <w:tcPr>
            <w:tcW w:w="0" w:type="auto"/>
          </w:tcPr>
          <w:p w14:paraId="08195500" w14:textId="46A57884" w:rsidR="00054C33" w:rsidRDefault="00054C33" w:rsidP="00FA0EA2">
            <w:pPr>
              <w:jc w:val="center"/>
            </w:pPr>
            <w:r>
              <w:t>1</w:t>
            </w:r>
            <w:r w:rsidR="00FA0EA2">
              <w:t>5</w:t>
            </w:r>
            <w:r>
              <w:t>0</w:t>
            </w:r>
          </w:p>
        </w:tc>
        <w:tc>
          <w:tcPr>
            <w:tcW w:w="0" w:type="auto"/>
          </w:tcPr>
          <w:p w14:paraId="4EDE8C62" w14:textId="77777777" w:rsidR="00054C33" w:rsidRDefault="00054C33" w:rsidP="00C92C3D">
            <w:pPr>
              <w:jc w:val="center"/>
            </w:pPr>
            <w:r>
              <w:t>5</w:t>
            </w:r>
          </w:p>
        </w:tc>
        <w:tc>
          <w:tcPr>
            <w:tcW w:w="0" w:type="auto"/>
          </w:tcPr>
          <w:p w14:paraId="4ABC6BF6" w14:textId="2796A95B" w:rsidR="00054C33" w:rsidRDefault="00FA0EA2" w:rsidP="00FA0EA2">
            <w:pPr>
              <w:jc w:val="center"/>
            </w:pPr>
            <w:r>
              <w:t>75</w:t>
            </w:r>
            <w:r w:rsidR="00054C33">
              <w:t>0</w:t>
            </w:r>
          </w:p>
        </w:tc>
        <w:tc>
          <w:tcPr>
            <w:tcW w:w="0" w:type="auto"/>
          </w:tcPr>
          <w:p w14:paraId="4C1EE4E1" w14:textId="4B354E54" w:rsidR="00054C33" w:rsidRDefault="00054C33" w:rsidP="00C92C3D">
            <w:pPr>
              <w:jc w:val="center"/>
            </w:pPr>
            <w:r>
              <w:t>With BW, #Rx</w:t>
            </w:r>
          </w:p>
        </w:tc>
      </w:tr>
      <w:tr w:rsidR="00054C33" w14:paraId="0CAD8E9E" w14:textId="583F5804" w:rsidTr="00B043D5">
        <w:trPr>
          <w:jc w:val="center"/>
        </w:trPr>
        <w:tc>
          <w:tcPr>
            <w:tcW w:w="0" w:type="auto"/>
          </w:tcPr>
          <w:p w14:paraId="78E19C15" w14:textId="77777777" w:rsidR="00054C33" w:rsidRDefault="00054C33" w:rsidP="00C92C3D">
            <w:pPr>
              <w:jc w:val="center"/>
            </w:pPr>
            <w:r>
              <w:t>Paging (PDCCH-only)</w:t>
            </w:r>
          </w:p>
        </w:tc>
        <w:tc>
          <w:tcPr>
            <w:tcW w:w="0" w:type="auto"/>
          </w:tcPr>
          <w:p w14:paraId="022DC074" w14:textId="77777777" w:rsidR="00054C33" w:rsidRDefault="00054C33" w:rsidP="00C92C3D">
            <w:pPr>
              <w:jc w:val="center"/>
            </w:pPr>
            <w:r>
              <w:t>100</w:t>
            </w:r>
          </w:p>
        </w:tc>
        <w:tc>
          <w:tcPr>
            <w:tcW w:w="0" w:type="auto"/>
          </w:tcPr>
          <w:p w14:paraId="303CC821" w14:textId="77777777" w:rsidR="00054C33" w:rsidRDefault="00054C33" w:rsidP="00C92C3D">
            <w:pPr>
              <w:jc w:val="center"/>
            </w:pPr>
            <w:r>
              <w:t>1</w:t>
            </w:r>
          </w:p>
        </w:tc>
        <w:tc>
          <w:tcPr>
            <w:tcW w:w="0" w:type="auto"/>
          </w:tcPr>
          <w:p w14:paraId="26D6775A" w14:textId="77777777" w:rsidR="00054C33" w:rsidRDefault="00054C33" w:rsidP="00C92C3D">
            <w:pPr>
              <w:jc w:val="center"/>
            </w:pPr>
            <w:r>
              <w:t>100</w:t>
            </w:r>
          </w:p>
        </w:tc>
        <w:tc>
          <w:tcPr>
            <w:tcW w:w="0" w:type="auto"/>
          </w:tcPr>
          <w:p w14:paraId="112067D9" w14:textId="570AD6D6" w:rsidR="00054C33" w:rsidRDefault="00054C33" w:rsidP="00C92C3D">
            <w:pPr>
              <w:jc w:val="center"/>
            </w:pPr>
            <w:r>
              <w:t>With BW, #Rx and cross-slot</w:t>
            </w:r>
          </w:p>
        </w:tc>
      </w:tr>
      <w:tr w:rsidR="00054C33" w14:paraId="1A02EF45" w14:textId="233CB3DE" w:rsidTr="00B043D5">
        <w:trPr>
          <w:jc w:val="center"/>
        </w:trPr>
        <w:tc>
          <w:tcPr>
            <w:tcW w:w="0" w:type="auto"/>
          </w:tcPr>
          <w:p w14:paraId="7944EB7B" w14:textId="77777777" w:rsidR="00054C33" w:rsidRDefault="00054C33" w:rsidP="00C92C3D">
            <w:pPr>
              <w:jc w:val="center"/>
            </w:pPr>
            <w:r>
              <w:t>Light sleep</w:t>
            </w:r>
          </w:p>
        </w:tc>
        <w:tc>
          <w:tcPr>
            <w:tcW w:w="0" w:type="auto"/>
          </w:tcPr>
          <w:p w14:paraId="640AD4B4" w14:textId="77777777" w:rsidR="00054C33" w:rsidRDefault="00054C33" w:rsidP="00C92C3D">
            <w:pPr>
              <w:jc w:val="center"/>
            </w:pPr>
            <w:r>
              <w:t>20</w:t>
            </w:r>
          </w:p>
        </w:tc>
        <w:tc>
          <w:tcPr>
            <w:tcW w:w="0" w:type="auto"/>
          </w:tcPr>
          <w:p w14:paraId="0E8EE385" w14:textId="77777777" w:rsidR="00054C33" w:rsidRDefault="00054C33" w:rsidP="00C92C3D">
            <w:pPr>
              <w:jc w:val="center"/>
            </w:pPr>
            <w:r>
              <w:t>10</w:t>
            </w:r>
          </w:p>
        </w:tc>
        <w:tc>
          <w:tcPr>
            <w:tcW w:w="0" w:type="auto"/>
          </w:tcPr>
          <w:p w14:paraId="1ABB2EE6" w14:textId="77777777" w:rsidR="00054C33" w:rsidRDefault="00054C33" w:rsidP="00C92C3D">
            <w:pPr>
              <w:jc w:val="center"/>
            </w:pPr>
            <w:r>
              <w:t>200</w:t>
            </w:r>
          </w:p>
        </w:tc>
        <w:tc>
          <w:tcPr>
            <w:tcW w:w="0" w:type="auto"/>
          </w:tcPr>
          <w:p w14:paraId="6ACD22CA" w14:textId="349DAEE3" w:rsidR="00054C33" w:rsidRDefault="00054C33" w:rsidP="00C92C3D">
            <w:pPr>
              <w:jc w:val="center"/>
            </w:pPr>
            <w:r>
              <w:t>Fixed</w:t>
            </w:r>
          </w:p>
        </w:tc>
      </w:tr>
      <w:tr w:rsidR="00054C33" w14:paraId="34E43B87" w14:textId="5ABC82BD" w:rsidTr="00B043D5">
        <w:trPr>
          <w:jc w:val="center"/>
        </w:trPr>
        <w:tc>
          <w:tcPr>
            <w:tcW w:w="0" w:type="auto"/>
          </w:tcPr>
          <w:p w14:paraId="7DA1E901" w14:textId="77777777" w:rsidR="00054C33" w:rsidRDefault="00054C33" w:rsidP="00C92C3D">
            <w:pPr>
              <w:jc w:val="center"/>
            </w:pPr>
            <w:r>
              <w:t>Light sleep transition</w:t>
            </w:r>
          </w:p>
        </w:tc>
        <w:tc>
          <w:tcPr>
            <w:tcW w:w="0" w:type="auto"/>
          </w:tcPr>
          <w:p w14:paraId="4774BB62" w14:textId="77777777" w:rsidR="00054C33" w:rsidRDefault="00054C33" w:rsidP="00C92C3D">
            <w:pPr>
              <w:jc w:val="center"/>
            </w:pPr>
          </w:p>
        </w:tc>
        <w:tc>
          <w:tcPr>
            <w:tcW w:w="0" w:type="auto"/>
          </w:tcPr>
          <w:p w14:paraId="6445675B" w14:textId="77777777" w:rsidR="00054C33" w:rsidRDefault="00054C33" w:rsidP="00C92C3D">
            <w:pPr>
              <w:jc w:val="center"/>
            </w:pPr>
          </w:p>
        </w:tc>
        <w:tc>
          <w:tcPr>
            <w:tcW w:w="0" w:type="auto"/>
          </w:tcPr>
          <w:p w14:paraId="559AF635" w14:textId="77777777" w:rsidR="00054C33" w:rsidRDefault="00054C33" w:rsidP="00C92C3D">
            <w:pPr>
              <w:jc w:val="center"/>
            </w:pPr>
            <w:r>
              <w:t>100</w:t>
            </w:r>
          </w:p>
        </w:tc>
        <w:tc>
          <w:tcPr>
            <w:tcW w:w="0" w:type="auto"/>
          </w:tcPr>
          <w:p w14:paraId="0CF0611C" w14:textId="204B0A91" w:rsidR="00054C33" w:rsidRDefault="00054C33" w:rsidP="00C92C3D">
            <w:pPr>
              <w:jc w:val="center"/>
            </w:pPr>
            <w:r>
              <w:t>Fixed</w:t>
            </w:r>
          </w:p>
        </w:tc>
      </w:tr>
      <w:tr w:rsidR="00054C33" w14:paraId="7B57EB34" w14:textId="7CCA177B" w:rsidTr="00B043D5">
        <w:trPr>
          <w:jc w:val="center"/>
        </w:trPr>
        <w:tc>
          <w:tcPr>
            <w:tcW w:w="0" w:type="auto"/>
          </w:tcPr>
          <w:p w14:paraId="32CC6F94" w14:textId="77777777" w:rsidR="00054C33" w:rsidRDefault="00054C33" w:rsidP="00C92C3D">
            <w:pPr>
              <w:jc w:val="center"/>
            </w:pPr>
            <w:r>
              <w:t>Total</w:t>
            </w:r>
          </w:p>
        </w:tc>
        <w:tc>
          <w:tcPr>
            <w:tcW w:w="0" w:type="auto"/>
          </w:tcPr>
          <w:p w14:paraId="67E149D2" w14:textId="77777777" w:rsidR="00054C33" w:rsidRDefault="00054C33" w:rsidP="00C92C3D">
            <w:pPr>
              <w:jc w:val="center"/>
            </w:pPr>
          </w:p>
        </w:tc>
        <w:tc>
          <w:tcPr>
            <w:tcW w:w="0" w:type="auto"/>
          </w:tcPr>
          <w:p w14:paraId="48D9DAF3" w14:textId="77777777" w:rsidR="00054C33" w:rsidRDefault="00054C33" w:rsidP="00C92C3D">
            <w:pPr>
              <w:jc w:val="center"/>
            </w:pPr>
          </w:p>
        </w:tc>
        <w:tc>
          <w:tcPr>
            <w:tcW w:w="0" w:type="auto"/>
          </w:tcPr>
          <w:p w14:paraId="68B17810" w14:textId="7AECC750" w:rsidR="00054C33" w:rsidRDefault="00FA0EA2" w:rsidP="00C92C3D">
            <w:pPr>
              <w:jc w:val="center"/>
            </w:pPr>
            <w:r>
              <w:t>288</w:t>
            </w:r>
            <w:r w:rsidR="00054C33">
              <w:t>0</w:t>
            </w:r>
          </w:p>
        </w:tc>
        <w:tc>
          <w:tcPr>
            <w:tcW w:w="0" w:type="auto"/>
          </w:tcPr>
          <w:p w14:paraId="6FF3BF3E" w14:textId="77777777" w:rsidR="00054C33" w:rsidRDefault="00054C33" w:rsidP="00C92C3D">
            <w:pPr>
              <w:jc w:val="center"/>
            </w:pPr>
          </w:p>
        </w:tc>
      </w:tr>
      <w:tr w:rsidR="00054C33" w14:paraId="4C642F49" w14:textId="74FCAD93" w:rsidTr="00B043D5">
        <w:trPr>
          <w:trHeight w:val="70"/>
          <w:jc w:val="center"/>
        </w:trPr>
        <w:tc>
          <w:tcPr>
            <w:tcW w:w="0" w:type="auto"/>
          </w:tcPr>
          <w:p w14:paraId="76E73195" w14:textId="77777777" w:rsidR="00054C33" w:rsidRDefault="00054C33" w:rsidP="00C92C3D">
            <w:pPr>
              <w:jc w:val="center"/>
            </w:pPr>
            <w:r>
              <w:t>Average</w:t>
            </w:r>
          </w:p>
        </w:tc>
        <w:tc>
          <w:tcPr>
            <w:tcW w:w="0" w:type="auto"/>
          </w:tcPr>
          <w:p w14:paraId="1E661F89" w14:textId="737836DD" w:rsidR="00054C33" w:rsidRPr="00C92C3D" w:rsidRDefault="00054C33" w:rsidP="00FA0EA2">
            <w:pPr>
              <w:jc w:val="center"/>
              <w:rPr>
                <w:b/>
              </w:rPr>
            </w:pPr>
            <w:r w:rsidRPr="00C92C3D">
              <w:rPr>
                <w:b/>
              </w:rPr>
              <w:t>2.</w:t>
            </w:r>
            <w:r w:rsidR="00FA0EA2">
              <w:rPr>
                <w:b/>
              </w:rPr>
              <w:t>2</w:t>
            </w:r>
            <w:r w:rsidRPr="00C92C3D">
              <w:rPr>
                <w:b/>
              </w:rPr>
              <w:t>5</w:t>
            </w:r>
          </w:p>
        </w:tc>
        <w:tc>
          <w:tcPr>
            <w:tcW w:w="0" w:type="auto"/>
          </w:tcPr>
          <w:p w14:paraId="4ED48EBB" w14:textId="77777777" w:rsidR="00054C33" w:rsidRDefault="00054C33" w:rsidP="00C92C3D">
            <w:pPr>
              <w:jc w:val="center"/>
            </w:pPr>
          </w:p>
        </w:tc>
        <w:tc>
          <w:tcPr>
            <w:tcW w:w="0" w:type="auto"/>
          </w:tcPr>
          <w:p w14:paraId="4B746C1B" w14:textId="77777777" w:rsidR="00054C33" w:rsidRDefault="00054C33" w:rsidP="00C92C3D">
            <w:pPr>
              <w:jc w:val="center"/>
            </w:pPr>
          </w:p>
        </w:tc>
        <w:tc>
          <w:tcPr>
            <w:tcW w:w="0" w:type="auto"/>
          </w:tcPr>
          <w:p w14:paraId="1C9BCA94" w14:textId="77777777" w:rsidR="00054C33" w:rsidRDefault="00054C33" w:rsidP="00C92C3D">
            <w:pPr>
              <w:jc w:val="center"/>
            </w:pPr>
          </w:p>
        </w:tc>
      </w:tr>
    </w:tbl>
    <w:p w14:paraId="1B710DBC" w14:textId="3BCDB0B1" w:rsidR="00C92C3D" w:rsidRDefault="00C92C3D" w:rsidP="00C92C3D">
      <w:pPr>
        <w:pStyle w:val="Caption"/>
        <w:jc w:val="center"/>
      </w:pPr>
      <w:bookmarkStart w:id="7" w:name="_Ref528160966"/>
      <w:r>
        <w:t xml:space="preserve">Table </w:t>
      </w:r>
      <w:r w:rsidR="006E4AA9">
        <w:rPr>
          <w:noProof/>
        </w:rPr>
        <w:fldChar w:fldCharType="begin"/>
      </w:r>
      <w:r w:rsidR="006E4AA9">
        <w:rPr>
          <w:noProof/>
        </w:rPr>
        <w:instrText xml:space="preserve"> SEQ Table \* ARABIC </w:instrText>
      </w:r>
      <w:r w:rsidR="006E4AA9">
        <w:rPr>
          <w:noProof/>
        </w:rPr>
        <w:fldChar w:fldCharType="separate"/>
      </w:r>
      <w:r w:rsidR="002A116B">
        <w:rPr>
          <w:noProof/>
        </w:rPr>
        <w:t>4</w:t>
      </w:r>
      <w:r w:rsidR="006E4AA9">
        <w:rPr>
          <w:noProof/>
        </w:rPr>
        <w:fldChar w:fldCharType="end"/>
      </w:r>
      <w:bookmarkEnd w:id="7"/>
      <w:r>
        <w:t xml:space="preserve"> – Calculation of average idle mode power with synchronised cells</w:t>
      </w:r>
    </w:p>
    <w:p w14:paraId="7FD0E91D" w14:textId="20D75CD1" w:rsidR="00C92C3D" w:rsidRPr="00C92C3D" w:rsidRDefault="00C92C3D" w:rsidP="00C92C3D">
      <w:r>
        <w:t>If the cells are not synchronised, the measurement duration increases to 20ms, but the measurement window can be located immediately before the paging occasion which elimi</w:t>
      </w:r>
      <w:r w:rsidR="00C24956">
        <w:t xml:space="preserve">nates the period of light sleep from the active duration, as illustrated in </w:t>
      </w:r>
      <w:r w:rsidR="00C24956">
        <w:fldChar w:fldCharType="begin"/>
      </w:r>
      <w:r w:rsidR="00C24956">
        <w:instrText xml:space="preserve"> REF _Ref528163311 \h </w:instrText>
      </w:r>
      <w:r w:rsidR="00C24956">
        <w:fldChar w:fldCharType="separate"/>
      </w:r>
      <w:r w:rsidR="002A116B">
        <w:t xml:space="preserve">Figure </w:t>
      </w:r>
      <w:r w:rsidR="002A116B">
        <w:rPr>
          <w:noProof/>
        </w:rPr>
        <w:t>2</w:t>
      </w:r>
      <w:r w:rsidR="00C24956">
        <w:fldChar w:fldCharType="end"/>
      </w:r>
    </w:p>
    <w:p w14:paraId="5B28A8BB" w14:textId="139C18CF" w:rsidR="00C92C3D" w:rsidRDefault="00C92C3D" w:rsidP="00BB7E52">
      <w:r>
        <w:rPr>
          <w:noProof/>
          <w:lang w:val="en-US" w:eastAsia="zh-TW"/>
        </w:rPr>
        <w:lastRenderedPageBreak/>
        <mc:AlternateContent>
          <mc:Choice Requires="wpc">
            <w:drawing>
              <wp:inline distT="0" distB="0" distL="0" distR="0" wp14:anchorId="526FD1CE" wp14:editId="0ACBDEB9">
                <wp:extent cx="6633210" cy="1466850"/>
                <wp:effectExtent l="0" t="0" r="15240" b="19050"/>
                <wp:docPr id="83" name="Canvas 8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accent1"/>
                          </a:solidFill>
                        </a:ln>
                      </wpc:whole>
                      <wps:wsp>
                        <wps:cNvPr id="47" name="Straight Connector 47"/>
                        <wps:cNvCnPr/>
                        <wps:spPr>
                          <a:xfrm>
                            <a:off x="361101" y="441260"/>
                            <a:ext cx="288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a:off x="637786" y="264526"/>
                            <a:ext cx="0" cy="18000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626404" y="275198"/>
                            <a:ext cx="540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50" name="Straight Connector 50"/>
                        <wps:cNvCnPr/>
                        <wps:spPr>
                          <a:xfrm>
                            <a:off x="1156630" y="265038"/>
                            <a:ext cx="0" cy="179705"/>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wps:spPr>
                          <a:xfrm>
                            <a:off x="1144564" y="434964"/>
                            <a:ext cx="1620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2754925" y="266345"/>
                            <a:ext cx="0" cy="179705"/>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wps:spPr>
                          <a:xfrm>
                            <a:off x="2743494" y="279045"/>
                            <a:ext cx="540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a:off x="3271815" y="268885"/>
                            <a:ext cx="0" cy="17907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a:off x="3260202" y="436525"/>
                            <a:ext cx="1620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4878584" y="268499"/>
                            <a:ext cx="0" cy="17907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57" name="Straight Connector 57"/>
                        <wps:cNvCnPr/>
                        <wps:spPr>
                          <a:xfrm>
                            <a:off x="4867154" y="279294"/>
                            <a:ext cx="540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a:off x="5397379" y="269134"/>
                            <a:ext cx="0" cy="178435"/>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59" name="Straight Connector 59"/>
                        <wps:cNvCnPr/>
                        <wps:spPr>
                          <a:xfrm>
                            <a:off x="5384685" y="436774"/>
                            <a:ext cx="1080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a:off x="361445" y="706672"/>
                            <a:ext cx="3960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61" name="Straight Connector 61"/>
                        <wps:cNvCnPr/>
                        <wps:spPr>
                          <a:xfrm>
                            <a:off x="4311310" y="541263"/>
                            <a:ext cx="0" cy="178435"/>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62" name="Straight Connector 62"/>
                        <wps:cNvCnPr/>
                        <wps:spPr>
                          <a:xfrm>
                            <a:off x="4299880" y="552058"/>
                            <a:ext cx="108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63" name="Straight Connector 63"/>
                        <wps:cNvCnPr/>
                        <wps:spPr>
                          <a:xfrm>
                            <a:off x="4397670" y="541898"/>
                            <a:ext cx="0" cy="17780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a:off x="4386875" y="709538"/>
                            <a:ext cx="2088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a:off x="2175170" y="928612"/>
                            <a:ext cx="0" cy="18000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wps:spPr>
                          <a:xfrm>
                            <a:off x="4310970" y="926708"/>
                            <a:ext cx="0" cy="178435"/>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a:off x="361445" y="1095713"/>
                            <a:ext cx="1818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wps:spPr>
                          <a:xfrm>
                            <a:off x="2165010" y="938773"/>
                            <a:ext cx="2160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wps:spPr>
                          <a:xfrm>
                            <a:off x="4299880" y="1097592"/>
                            <a:ext cx="2196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wps:spPr>
                          <a:xfrm flipV="1">
                            <a:off x="2161445" y="867890"/>
                            <a:ext cx="2160000" cy="7620"/>
                          </a:xfrm>
                          <a:prstGeom prst="straightConnector1">
                            <a:avLst/>
                          </a:prstGeom>
                          <a:ln w="15875">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1" name="Text Box 71"/>
                        <wps:cNvSpPr txBox="1"/>
                        <wps:spPr>
                          <a:xfrm>
                            <a:off x="1634247" y="38912"/>
                            <a:ext cx="360000" cy="14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0B4336" w14:textId="77777777" w:rsidR="00BF43A7" w:rsidRPr="00BB7E52" w:rsidRDefault="00BF43A7" w:rsidP="00C92C3D">
                              <w:pPr>
                                <w:rPr>
                                  <w:rFonts w:ascii="Arial" w:hAnsi="Arial" w:cs="Arial"/>
                                  <w:b/>
                                </w:rPr>
                              </w:pPr>
                              <w:r w:rsidRPr="00BB7E52">
                                <w:rPr>
                                  <w:rFonts w:ascii="Arial" w:hAnsi="Arial" w:cs="Arial"/>
                                  <w:b/>
                                </w:rPr>
                                <w:t>20ms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2" name="Text Box 5"/>
                        <wps:cNvSpPr txBox="1"/>
                        <wps:spPr>
                          <a:xfrm>
                            <a:off x="744205" y="320615"/>
                            <a:ext cx="359410" cy="1435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766B3F" w14:textId="77777777" w:rsidR="00BF43A7" w:rsidRDefault="00BF43A7" w:rsidP="00C92C3D">
                              <w:pPr>
                                <w:pStyle w:val="NormalWeb"/>
                                <w:spacing w:before="0" w:beforeAutospacing="0" w:after="180" w:afterAutospacing="0"/>
                              </w:pPr>
                              <w:r>
                                <w:rPr>
                                  <w:rFonts w:ascii="Arial" w:eastAsia="新細明體" w:hAnsi="Arial" w:cs="Arial"/>
                                  <w:b/>
                                  <w:bCs/>
                                  <w:sz w:val="20"/>
                                  <w:szCs w:val="20"/>
                                </w:rPr>
                                <w:t>SSB</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 name="Text Box 5"/>
                        <wps:cNvSpPr txBox="1"/>
                        <wps:spPr>
                          <a:xfrm>
                            <a:off x="2855106" y="320586"/>
                            <a:ext cx="359410" cy="142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620B53" w14:textId="77777777" w:rsidR="00BF43A7" w:rsidRDefault="00BF43A7" w:rsidP="00C92C3D">
                              <w:pPr>
                                <w:pStyle w:val="NormalWeb"/>
                                <w:spacing w:before="0" w:beforeAutospacing="0" w:after="180" w:afterAutospacing="0"/>
                              </w:pPr>
                              <w:r>
                                <w:rPr>
                                  <w:rFonts w:ascii="Arial" w:eastAsia="新細明體" w:hAnsi="Arial" w:cs="Arial"/>
                                  <w:b/>
                                  <w:bCs/>
                                  <w:sz w:val="20"/>
                                  <w:szCs w:val="20"/>
                                </w:rPr>
                                <w:t>SSB</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 name="Text Box 5"/>
                        <wps:cNvSpPr txBox="1"/>
                        <wps:spPr>
                          <a:xfrm>
                            <a:off x="4966008" y="314289"/>
                            <a:ext cx="359410" cy="142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6F4B2F" w14:textId="77777777" w:rsidR="00BF43A7" w:rsidRDefault="00BF43A7" w:rsidP="00C92C3D">
                              <w:pPr>
                                <w:pStyle w:val="NormalWeb"/>
                                <w:spacing w:before="0" w:beforeAutospacing="0" w:after="180" w:afterAutospacing="0"/>
                              </w:pPr>
                              <w:r>
                                <w:rPr>
                                  <w:rFonts w:ascii="Arial" w:eastAsia="新細明體" w:hAnsi="Arial" w:cs="Arial"/>
                                  <w:b/>
                                  <w:bCs/>
                                  <w:sz w:val="20"/>
                                  <w:szCs w:val="20"/>
                                </w:rPr>
                                <w:t>SSB</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 name="Text Box 5"/>
                        <wps:cNvSpPr txBox="1"/>
                        <wps:spPr>
                          <a:xfrm>
                            <a:off x="2576068" y="965045"/>
                            <a:ext cx="1332000" cy="142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AF9473" w14:textId="7AE41168" w:rsidR="00BF43A7" w:rsidRDefault="00BF43A7" w:rsidP="00C92C3D">
                              <w:pPr>
                                <w:pStyle w:val="NormalWeb"/>
                                <w:spacing w:before="0" w:beforeAutospacing="0" w:after="180" w:afterAutospacing="0"/>
                              </w:pPr>
                              <w:r>
                                <w:rPr>
                                  <w:rFonts w:ascii="Arial" w:eastAsia="新細明體" w:hAnsi="Arial" w:cs="Arial"/>
                                  <w:b/>
                                  <w:bCs/>
                                  <w:sz w:val="20"/>
                                  <w:szCs w:val="20"/>
                                </w:rPr>
                                <w:t>Measurement window</w:t>
                              </w:r>
                            </w:p>
                          </w:txbxContent>
                        </wps:txbx>
                        <wps:bodyPr rot="0" spcFirstLastPara="0" vert="horz" wrap="square" lIns="0" tIns="0" rIns="0" bIns="0" numCol="1" spcCol="0" rtlCol="0" fromWordArt="0" anchor="t" anchorCtr="0" forceAA="0" compatLnSpc="1">
                          <a:prstTxWarp prst="textNoShape">
                            <a:avLst/>
                          </a:prstTxWarp>
                          <a:noAutofit/>
                        </wps:bodyPr>
                      </wps:wsp>
                      <wps:wsp>
                        <wps:cNvPr id="76" name="Text Box 5"/>
                        <wps:cNvSpPr txBox="1"/>
                        <wps:spPr>
                          <a:xfrm>
                            <a:off x="4421259" y="549919"/>
                            <a:ext cx="359410" cy="142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99E533" w14:textId="77777777" w:rsidR="00BF43A7" w:rsidRDefault="00BF43A7" w:rsidP="00C92C3D">
                              <w:pPr>
                                <w:pStyle w:val="NormalWeb"/>
                                <w:spacing w:before="0" w:beforeAutospacing="0" w:after="180" w:afterAutospacing="0"/>
                              </w:pPr>
                              <w:r>
                                <w:rPr>
                                  <w:rFonts w:ascii="Arial" w:eastAsia="新細明體" w:hAnsi="Arial" w:cs="Arial"/>
                                  <w:b/>
                                  <w:bCs/>
                                  <w:sz w:val="20"/>
                                  <w:szCs w:val="20"/>
                                </w:rPr>
                                <w:t>PO</w:t>
                              </w:r>
                            </w:p>
                          </w:txbxContent>
                        </wps:txbx>
                        <wps:bodyPr rot="0" spcFirstLastPara="0" vert="horz" wrap="square" lIns="0" tIns="0" rIns="0" bIns="0" numCol="1" spcCol="0" rtlCol="0" fromWordArt="0" anchor="t" anchorCtr="0" forceAA="0" compatLnSpc="1">
                          <a:prstTxWarp prst="textNoShape">
                            <a:avLst/>
                          </a:prstTxWarp>
                          <a:noAutofit/>
                        </wps:bodyPr>
                      </wps:wsp>
                      <wps:wsp>
                        <wps:cNvPr id="77" name="Straight Connector 77"/>
                        <wps:cNvCnPr/>
                        <wps:spPr>
                          <a:xfrm>
                            <a:off x="2175805" y="1202350"/>
                            <a:ext cx="0" cy="17907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78" name="Straight Connector 78"/>
                        <wps:cNvCnPr/>
                        <wps:spPr>
                          <a:xfrm>
                            <a:off x="4397330" y="1201715"/>
                            <a:ext cx="0" cy="177165"/>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79" name="Straight Connector 79"/>
                        <wps:cNvCnPr/>
                        <wps:spPr>
                          <a:xfrm>
                            <a:off x="355895" y="1371270"/>
                            <a:ext cx="1818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80" name="Straight Connector 80"/>
                        <wps:cNvCnPr/>
                        <wps:spPr>
                          <a:xfrm>
                            <a:off x="2163740" y="1213780"/>
                            <a:ext cx="2232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wps:spPr>
                          <a:xfrm>
                            <a:off x="4385525" y="1369990"/>
                            <a:ext cx="2124000" cy="0"/>
                          </a:xfrm>
                          <a:prstGeom prst="line">
                            <a:avLst/>
                          </a:prstGeom>
                          <a:ln w="22225"/>
                        </wps:spPr>
                        <wps:style>
                          <a:lnRef idx="1">
                            <a:schemeClr val="accent1"/>
                          </a:lnRef>
                          <a:fillRef idx="0">
                            <a:schemeClr val="accent1"/>
                          </a:fillRef>
                          <a:effectRef idx="0">
                            <a:schemeClr val="accent1"/>
                          </a:effectRef>
                          <a:fontRef idx="minor">
                            <a:schemeClr val="tx1"/>
                          </a:fontRef>
                        </wps:style>
                        <wps:bodyPr/>
                      </wps:wsp>
                      <wps:wsp>
                        <wps:cNvPr id="82" name="Text Box 5"/>
                        <wps:cNvSpPr txBox="1"/>
                        <wps:spPr>
                          <a:xfrm>
                            <a:off x="2759113" y="1231050"/>
                            <a:ext cx="1152000" cy="1422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0FD2E1" w14:textId="77777777" w:rsidR="00BF43A7" w:rsidRDefault="00BF43A7" w:rsidP="00C92C3D">
                              <w:pPr>
                                <w:pStyle w:val="NormalWeb"/>
                                <w:spacing w:before="0" w:beforeAutospacing="0" w:after="180" w:afterAutospacing="0"/>
                              </w:pPr>
                              <w:r>
                                <w:rPr>
                                  <w:rFonts w:ascii="Arial" w:eastAsia="新細明體" w:hAnsi="Arial" w:cs="Arial"/>
                                  <w:b/>
                                  <w:bCs/>
                                  <w:sz w:val="20"/>
                                  <w:szCs w:val="20"/>
                                </w:rPr>
                                <w:t>UE active duration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84" name="Straight Arrow Connector 84"/>
                        <wps:cNvCnPr/>
                        <wps:spPr>
                          <a:xfrm flipV="1">
                            <a:off x="608015" y="180000"/>
                            <a:ext cx="2159635" cy="7620"/>
                          </a:xfrm>
                          <a:prstGeom prst="straightConnector1">
                            <a:avLst/>
                          </a:prstGeom>
                          <a:ln w="15875">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5" name="Text Box 71"/>
                        <wps:cNvSpPr txBox="1"/>
                        <wps:spPr>
                          <a:xfrm>
                            <a:off x="3082226" y="719698"/>
                            <a:ext cx="359410" cy="1435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6AD345" w14:textId="77777777" w:rsidR="00BF43A7" w:rsidRDefault="00BF43A7" w:rsidP="00C92C3D">
                              <w:pPr>
                                <w:pStyle w:val="NormalWeb"/>
                                <w:spacing w:before="0" w:beforeAutospacing="0" w:after="180" w:afterAutospacing="0"/>
                              </w:pPr>
                              <w:r>
                                <w:rPr>
                                  <w:rFonts w:ascii="Arial" w:eastAsia="新細明體" w:hAnsi="Arial" w:cs="Arial"/>
                                  <w:b/>
                                  <w:bCs/>
                                  <w:sz w:val="20"/>
                                  <w:szCs w:val="20"/>
                                </w:rPr>
                                <w:t>20ms</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26FD1CE" id="Canvas 83" o:spid="_x0000_s1064" editas="canvas" style="width:522.3pt;height:115.5pt;mso-position-horizontal-relative:char;mso-position-vertical-relative:line" coordsize="66332,14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">
                <v:shape id="_x0000_s1065" type="#_x0000_t75" style="position:absolute;width:66332;height:14668;visibility:visible;mso-wrap-style:square" stroked="t" strokecolor="#5b9bd5 [3204]">
                  <v:fill o:detectmouseclick="t"/>
                  <v:path o:connecttype="none"/>
                </v:shape>
                <v:line id="Straight Connector 47" o:spid="_x0000_s1066" style="position:absolute;visibility:visible;mso-wrap-style:square" from="3611,4412" to="6491,4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38rMQAAADbAAAADwAAAGRycy9kb3ducmV2LnhtbESPQWvCQBSE7wX/w/IEL6XuKiWW6Coi&#10;FCz10ih6fWRfk9js2zS7NfHfu0LB4zAz3zCLVW9rcaHWV441TMYKBHHuTMWFhsP+/eUNhA/IBmvH&#10;pOFKHlbLwdMCU+M6/qJLFgoRIexT1FCG0KRS+rwki37sGuLofbvWYoiyLaRpsYtwW8upUom0WHFc&#10;KLGhTUn5T/ZnNRTPHyQ/k21y3p+702+2UdnuqLQeDfv1HESgPjzC/+2t0fA6g/uX+APk8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ffysxAAAANsAAAAPAAAAAAAAAAAA&#10;AAAAAKECAABkcnMvZG93bnJldi54bWxQSwUGAAAAAAQABAD5AAAAkgMAAAAA&#10;" strokecolor="#5b9bd5 [3204]" strokeweight="1.75pt">
                  <v:stroke joinstyle="miter"/>
                </v:line>
                <v:line id="Straight Connector 48" o:spid="_x0000_s1067" style="position:absolute;visibility:visible;mso-wrap-style:square" from="6377,2645" to="6377,4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Jo3sEAAADbAAAADwAAAGRycy9kb3ducmV2LnhtbERPy2rCQBTdC/7DcAU3ojMVCSU6EREK&#10;St00lnZ7ydzm0cydmBlN+vedRaHLw3nv9qNtxYN6XzvW8LRSIIgLZ2ouNbxfX5bPIHxANtg6Jg0/&#10;5GGfTSc7TI0b+I0eeShFDGGfooYqhC6V0hcVWfQr1xFH7sv1FkOEfSlNj0MMt61cK5VIizXHhgo7&#10;OlZUfOd3q6FcnEm+JqekuTbD5y0/qvzyobSez8bDFkSgMfyL/9wno2ETx8Yv8QfI7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4mjewQAAANsAAAAPAAAAAAAAAAAAAAAA&#10;AKECAABkcnMvZG93bnJldi54bWxQSwUGAAAAAAQABAD5AAAAjwMAAAAA&#10;" strokecolor="#5b9bd5 [3204]" strokeweight="1.75pt">
                  <v:stroke joinstyle="miter"/>
                </v:line>
                <v:line id="Straight Connector 49" o:spid="_x0000_s1068" style="position:absolute;visibility:visible;mso-wrap-style:square" from="6264,2751" to="11664,2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7NRcQAAADbAAAADwAAAGRycy9kb3ducmV2LnhtbESPQWvCQBSE7wX/w/IEL6XuKiXY6Coi&#10;FCz10ih6fWRfk9js2zS7NfHfu0LB4zAz3zCLVW9rcaHWV441TMYKBHHuTMWFhsP+/WUGwgdkg7Vj&#10;0nAlD6vl4GmBqXEdf9ElC4WIEPYpaihDaFIpfV6SRT92DXH0vl1rMUTZFtK02EW4reVUqURarDgu&#10;lNjQpqT8J/uzGornD5KfyTY578/d6TfbqGx3VFqPhv16DiJQHx7h//bWaHh9g/uX+APk8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rs1FxAAAANsAAAAPAAAAAAAAAAAA&#10;AAAAAKECAABkcnMvZG93bnJldi54bWxQSwUGAAAAAAQABAD5AAAAkgMAAAAA&#10;" strokecolor="#5b9bd5 [3204]" strokeweight="1.75pt">
                  <v:stroke joinstyle="miter"/>
                </v:line>
                <v:line id="Straight Connector 50" o:spid="_x0000_s1069" style="position:absolute;visibility:visible;mso-wrap-style:square" from="11566,2650" to="11566,4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3yBcEAAADbAAAADwAAAGRycy9kb3ducmV2LnhtbERPy2rCQBTdC/7DcAU3ojMVDCU6EREK&#10;St00lnZ7ydzm0cydmBlN+vedRaHLw3nv9qNtxYN6XzvW8LRSIIgLZ2ouNbxfX5bPIHxANtg6Jg0/&#10;5GGfTSc7TI0b+I0eeShFDGGfooYqhC6V0hcVWfQr1xFH7sv1FkOEfSlNj0MMt61cK5VIizXHhgo7&#10;OlZUfOd3q6FcnEm+JqekuTbD5y0/qvzyobSez8bDFkSgMfyL/9wno2ET18cv8QfI7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fIFwQAAANsAAAAPAAAAAAAAAAAAAAAA&#10;AKECAABkcnMvZG93bnJldi54bWxQSwUGAAAAAAQABAD5AAAAjwMAAAAA&#10;" strokecolor="#5b9bd5 [3204]" strokeweight="1.75pt">
                  <v:stroke joinstyle="miter"/>
                </v:line>
                <v:line id="Straight Connector 51" o:spid="_x0000_s1070" style="position:absolute;visibility:visible;mso-wrap-style:square" from="11445,4349" to="27645,4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FXnsUAAADbAAAADwAAAGRycy9kb3ducmV2LnhtbESPT2vCQBTE74V+h+UVvBTdVWgo0Y0U&#10;oaDYi7HU6yP7zJ9m36bZ1cRv7xYKPQ4z8xtmtR5tK67U+9qxhvlMgSAunKm51PB5fJ++gvAB2WDr&#10;mDTcyMM6e3xYYWrcwAe65qEUEcI+RQ1VCF0qpS8qsuhnriOO3tn1FkOUfSlNj0OE21YulEqkxZrj&#10;QoUdbSoqvvOL1VA+70juk23SHJvh9JNvVP7xpbSePI1vSxCBxvAf/mtvjYaXOfx+iT9AZn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QFXnsUAAADbAAAADwAAAAAAAAAA&#10;AAAAAAChAgAAZHJzL2Rvd25yZXYueG1sUEsFBgAAAAAEAAQA+QAAAJMDAAAAAA==&#10;" strokecolor="#5b9bd5 [3204]" strokeweight="1.75pt">
                  <v:stroke joinstyle="miter"/>
                </v:line>
                <v:line id="Straight Connector 52" o:spid="_x0000_s1071" style="position:absolute;visibility:visible;mso-wrap-style:square" from="27549,2663" to="27549,4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PJ6cUAAADbAAAADwAAAGRycy9kb3ducmV2LnhtbESPT2vCQBTE7wW/w/KEXoruVmiQ6EZE&#10;ECztpbHo9ZF95o/ZtzG7Nem37xYKPQ4z8xtmvRltK+7U+9qxhue5AkFcOFNzqeHzuJ8tQfiAbLB1&#10;TBq+ycMmmzysMTVu4A+656EUEcI+RQ1VCF0qpS8qsujnriOO3sX1FkOUfSlNj0OE21YulEqkxZrj&#10;QoUd7SoqrvmX1VA+vZJ8Sw5Jc2yG8y3fqfz9pLR+nI7bFYhAY/gP/7UPRsPLAn6/xB8gs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dPJ6cUAAADbAAAADwAAAAAAAAAA&#10;AAAAAAChAgAAZHJzL2Rvd25yZXYueG1sUEsFBgAAAAAEAAQA+QAAAJMDAAAAAA==&#10;" strokecolor="#5b9bd5 [3204]" strokeweight="1.75pt">
                  <v:stroke joinstyle="miter"/>
                </v:line>
                <v:line id="Straight Connector 53" o:spid="_x0000_s1072" style="position:absolute;visibility:visible;mso-wrap-style:square" from="27434,2790" to="32834,27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9scsQAAADbAAAADwAAAGRycy9kb3ducmV2LnhtbESPQWvCQBSE74X+h+UVvBTdraVBUlcp&#10;gqDUS2Npr4/sM4lm38bsauK/dwXB4zAz3zDTeW9rcabWV441vI0UCOLcmYoLDb/b5XACwgdkg7Vj&#10;0nAhD/PZ89MUU+M6/qFzFgoRIexT1FCG0KRS+rwki37kGuLo7VxrMUTZFtK02EW4reVYqURarDgu&#10;lNjQoqT8kJ2shuJ1TfI7WSX77b77P2YLlW3+lNaDl/7rE0SgPjzC9/bKaPh4h9uX+APk7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2xyxAAAANsAAAAPAAAAAAAAAAAA&#10;AAAAAKECAABkcnMvZG93bnJldi54bWxQSwUGAAAAAAQABAD5AAAAkgMAAAAA&#10;" strokecolor="#5b9bd5 [3204]" strokeweight="1.75pt">
                  <v:stroke joinstyle="miter"/>
                </v:line>
                <v:line id="Straight Connector 54" o:spid="_x0000_s1073" style="position:absolute;visibility:visible;mso-wrap-style:square" from="32718,2688" to="32718,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b0BsQAAADbAAAADwAAAGRycy9kb3ducmV2LnhtbESPQWvCQBSE74X+h+UVvBTdrbRBUlcp&#10;gqDUS2Npr4/sM4lm38bsauK/dwXB4zAz3zDTeW9rcabWV441vI0UCOLcmYoLDb/b5XACwgdkg7Vj&#10;0nAhD/PZ89MUU+M6/qFzFgoRIexT1FCG0KRS+rwki37kGuLo7VxrMUTZFtK02EW4reVYqURarDgu&#10;lNjQoqT8kJ2shuJ1TfI7WSX77b77P2YLlW3+lNaDl/7rE0SgPjzC9/bKaPh4h9uX+APk7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dvQGxAAAANsAAAAPAAAAAAAAAAAA&#10;AAAAAKECAABkcnMvZG93bnJldi54bWxQSwUGAAAAAAQABAD5AAAAkgMAAAAA&#10;" strokecolor="#5b9bd5 [3204]" strokeweight="1.75pt">
                  <v:stroke joinstyle="miter"/>
                </v:line>
                <v:line id="Straight Connector 55" o:spid="_x0000_s1074" style="position:absolute;visibility:visible;mso-wrap-style:square" from="32602,4365" to="48802,4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pRncQAAADbAAAADwAAAGRycy9kb3ducmV2LnhtbESPQWvCQBSE70L/w/IKvYjuKhhKdJUi&#10;FJT2YpR6fWSfSWz2bZpdTfrvXUHwOMzMN8xi1dtaXKn1lWMNk7ECQZw7U3Gh4bD/HL2D8AHZYO2Y&#10;NPyTh9XyZbDA1LiOd3TNQiEihH2KGsoQmlRKn5dk0Y9dQxy9k2sthijbQpoWuwi3tZwqlUiLFceF&#10;Ehtal5T/ZheroRhuSX4lm+S8P3fHv2ytsu8fpfXba/8xBxGoD8/wo70xGmYzuH+JP0Au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OlGdxAAAANsAAAAPAAAAAAAAAAAA&#10;AAAAAKECAABkcnMvZG93bnJldi54bWxQSwUGAAAAAAQABAD5AAAAkgMAAAAA&#10;" strokecolor="#5b9bd5 [3204]" strokeweight="1.75pt">
                  <v:stroke joinstyle="miter"/>
                </v:line>
                <v:line id="Straight Connector 56" o:spid="_x0000_s1075" style="position:absolute;visibility:visible;mso-wrap-style:square" from="48785,2684" to="48785,4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jP6sQAAADbAAAADwAAAGRycy9kb3ducmV2LnhtbESPQWvCQBSE74X+h+UVvBTdVWgo0VWK&#10;ICj2Yizt9ZF9JtHs2zS7mvjvXUHwOMzMN8xs0dtaXKj1lWMN45ECQZw7U3Gh4We/Gn6C8AHZYO2Y&#10;NFzJw2L++jLD1LiOd3TJQiEihH2KGsoQmlRKn5dk0Y9cQxy9g2sthijbQpoWuwi3tZwolUiLFceF&#10;EhtalpSfsrPVULxvSG6TdXLcH7u//2ypsu9fpfXgrf+aggjUh2f40V4bDR8J3L/EHyD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6M/qxAAAANsAAAAPAAAAAAAAAAAA&#10;AAAAAKECAABkcnMvZG93bnJldi54bWxQSwUGAAAAAAQABAD5AAAAkgMAAAAA&#10;" strokecolor="#5b9bd5 [3204]" strokeweight="1.75pt">
                  <v:stroke joinstyle="miter"/>
                </v:line>
                <v:line id="Straight Connector 57" o:spid="_x0000_s1076" style="position:absolute;visibility:visible;mso-wrap-style:square" from="48671,2792" to="54071,2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RqccQAAADbAAAADwAAAGRycy9kb3ducmV2LnhtbESPQWvCQBSE7wX/w/IEL6XuKjSW6Coi&#10;FCz10ih6fWRfk9js2zS7NfHfu0LB4zAz3zCLVW9rcaHWV441TMYKBHHuTMWFhsP+/eUNhA/IBmvH&#10;pOFKHlbLwdMCU+M6/qJLFgoRIexT1FCG0KRS+rwki37sGuLofbvWYoiyLaRpsYtwW8upUom0WHFc&#10;KLGhTUn5T/ZnNRTPHyQ/k21y3p+702+2UdnuqLQeDfv1HESgPjzC/+2t0fA6g/uX+APk8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pGpxxAAAANsAAAAPAAAAAAAAAAAA&#10;AAAAAKECAABkcnMvZG93bnJldi54bWxQSwUGAAAAAAQABAD5AAAAkgMAAAAA&#10;" strokecolor="#5b9bd5 [3204]" strokeweight="1.75pt">
                  <v:stroke joinstyle="miter"/>
                </v:line>
                <v:line id="Straight Connector 58" o:spid="_x0000_s1077" style="position:absolute;visibility:visible;mso-wrap-style:square" from="53973,2691" to="53973,4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A8EAAADbAAAADwAAAGRycy9kb3ducmV2LnhtbERPy2rCQBTdC/7DcAU3ojMVDCU6EREK&#10;St00lnZ7ydzm0cydmBlN+vedRaHLw3nv9qNtxYN6XzvW8LRSIIgLZ2ouNbxfX5bPIHxANtg6Jg0/&#10;5GGfTSc7TI0b+I0eeShFDGGfooYqhC6V0hcVWfQr1xFH7sv1FkOEfSlNj0MMt61cK5VIizXHhgo7&#10;OlZUfOd3q6FcnEm+JqekuTbD5y0/qvzyobSez8bDFkSgMfyL/9wno2ETx8Yv8QfI7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O/4DwQAAANsAAAAPAAAAAAAAAAAAAAAA&#10;AKECAABkcnMvZG93bnJldi54bWxQSwUGAAAAAAQABAD5AAAAjwMAAAAA&#10;" strokecolor="#5b9bd5 [3204]" strokeweight="1.75pt">
                  <v:stroke joinstyle="miter"/>
                </v:line>
                <v:line id="Straight Connector 59" o:spid="_x0000_s1078" style="position:absolute;visibility:visible;mso-wrap-style:square" from="53846,4367" to="64646,4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dbmMQAAADbAAAADwAAAGRycy9kb3ducmV2LnhtbESPQWvCQBSE7wX/w/IEL6XuKjTY6Coi&#10;FCz10ih6fWRfk9js2zS7NfHfu0LB4zAz3zCLVW9rcaHWV441TMYKBHHuTMWFhsP+/WUGwgdkg7Vj&#10;0nAlD6vl4GmBqXEdf9ElC4WIEPYpaihDaFIpfV6SRT92DXH0vl1rMUTZFtK02EW4reVUqURarDgu&#10;lNjQpqT8J/uzGornD5KfyTY578/d6TfbqGx3VFqPhv16DiJQHx7h//bWaHh9g/uX+APk8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d1uYxAAAANsAAAAPAAAAAAAAAAAA&#10;AAAAAKECAABkcnMvZG93bnJldi54bWxQSwUGAAAAAAQABAD5AAAAkgMAAAAA&#10;" strokecolor="#5b9bd5 [3204]" strokeweight="1.75pt">
                  <v:stroke joinstyle="miter"/>
                </v:line>
                <v:line id="Straight Connector 60" o:spid="_x0000_s1079" style="position:absolute;visibility:visible;mso-wrap-style:square" from="3614,7066" to="43214,7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E4uMIAAADbAAAADwAAAGRycy9kb3ducmV2LnhtbERPPWvDMBDdA/0P4gpZQi2lgymulVAC&#10;BZdmqRPa9bAuthPr5Fiq7fz7aCh0fLzvfDvbTow0+NaxhnWiQBBXzrRcazge3p9eQPiAbLBzTBpu&#10;5GG7eVjkmBk38ReNZahFDGGfoYYmhD6T0lcNWfSJ64kjd3KDxRDhUEsz4BTDbSeflUqlxZZjQ4M9&#10;7RqqLuWv1VCvPkh+pkV6Ppynn2u5U+X+W2m9fJzfXkEEmsO/+M9dGA1pXB+/xB8gN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CE4uMIAAADbAAAADwAAAAAAAAAAAAAA&#10;AAChAgAAZHJzL2Rvd25yZXYueG1sUEsFBgAAAAAEAAQA+QAAAJADAAAAAA==&#10;" strokecolor="#5b9bd5 [3204]" strokeweight="1.75pt">
                  <v:stroke joinstyle="miter"/>
                </v:line>
                <v:line id="Straight Connector 61" o:spid="_x0000_s1080" style="position:absolute;visibility:visible;mso-wrap-style:square" from="43113,5412" to="43113,7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2dI8QAAADbAAAADwAAAGRycy9kb3ducmV2LnhtbESPQWvCQBSE7wX/w/KEXoru2kMoMauI&#10;ICj20ih6fWSfSTT7NmZXk/77bqHQ4zAz3zDZcrCNeFLna8caZlMFgrhwpuZSw/GwmXyA8AHZYOOY&#10;NHyTh+Vi9JJhalzPX/TMQykihH2KGqoQ2lRKX1Rk0U9dSxy9i+sshii7UpoO+wi3jXxXKpEWa44L&#10;Fba0rqi45Q+roXzbkdwn2+R6uPbne75W+edJaf06HlZzEIGG8B/+a2+NhmQGv1/iD5C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bZ0jxAAAANsAAAAPAAAAAAAAAAAA&#10;AAAAAKECAABkcnMvZG93bnJldi54bWxQSwUGAAAAAAQABAD5AAAAkgMAAAAA&#10;" strokecolor="#5b9bd5 [3204]" strokeweight="1.75pt">
                  <v:stroke joinstyle="miter"/>
                </v:line>
                <v:line id="Straight Connector 62" o:spid="_x0000_s1081" style="position:absolute;visibility:visible;mso-wrap-style:square" from="42998,5520" to="44078,5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8DVMQAAADbAAAADwAAAGRycy9kb3ducmV2LnhtbESPT2vCQBTE70K/w/KEXqTu1kOQ1DWI&#10;ULC0F6O010f2mT9m36bZrUm/vSsIHoeZ+Q2zykbbigv1vnas4XWuQBAXztRcajge3l+WIHxANtg6&#10;Jg3/5CFbP01WmBo38J4ueShFhLBPUUMVQpdK6YuKLPq564ijd3K9xRBlX0rT4xDhtpULpRJpsea4&#10;UGFH24qKc/5nNZSzD5KfyS5pDs3w85tvVf71rbR+no6bNxCBxvAI39s7oyFZwO1L/AFyf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vwNUxAAAANsAAAAPAAAAAAAAAAAA&#10;AAAAAKECAABkcnMvZG93bnJldi54bWxQSwUGAAAAAAQABAD5AAAAkgMAAAAA&#10;" strokecolor="#5b9bd5 [3204]" strokeweight="1.75pt">
                  <v:stroke joinstyle="miter"/>
                </v:line>
                <v:line id="Straight Connector 63" o:spid="_x0000_s1082" style="position:absolute;visibility:visible;mso-wrap-style:square" from="43976,5418" to="43976,7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Omz8QAAADbAAAADwAAAGRycy9kb3ducmV2LnhtbESPQWvCQBSE74X+h+UVvBTd1UIo0VWK&#10;ICj2Yizt9ZF9JtHs2zS7mvjvXUHwOMzMN8xs0dtaXKj1lWMN45ECQZw7U3Gh4We/Gn6C8AHZYO2Y&#10;NFzJw2L++jLD1LiOd3TJQiEihH2KGsoQmlRKn5dk0Y9cQxy9g2sthijbQpoWuwi3tZwolUiLFceF&#10;EhtalpSfsrPVULxvSG6TdXLcH7u//2ypsu9fpfXgrf+aggjUh2f40V4bDckH3L/EHyD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86bPxAAAANsAAAAPAAAAAAAAAAAA&#10;AAAAAKECAABkcnMvZG93bnJldi54bWxQSwUGAAAAAAQABAD5AAAAkgMAAAAA&#10;" strokecolor="#5b9bd5 [3204]" strokeweight="1.75pt">
                  <v:stroke joinstyle="miter"/>
                </v:line>
                <v:line id="Straight Connector 64" o:spid="_x0000_s1083" style="position:absolute;visibility:visible;mso-wrap-style:square" from="43868,7095" to="64748,7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o+u8QAAADbAAAADwAAAGRycy9kb3ducmV2LnhtbESPQWvCQBSE74X+h+UVvBTdVUoo0VWK&#10;ICj2Yizt9ZF9JtHs2zS7mvjvXUHwOMzMN8xs0dtaXKj1lWMN45ECQZw7U3Gh4We/Gn6C8AHZYO2Y&#10;NFzJw2L++jLD1LiOd3TJQiEihH2KGsoQmlRKn5dk0Y9cQxy9g2sthijbQpoWuwi3tZwolUiLFceF&#10;EhtalpSfsrPVULxvSG6TdXLcH7u//2ypsu9fpfXgrf+aggjUh2f40V4bDckH3L/EHyD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Gj67xAAAANsAAAAPAAAAAAAAAAAA&#10;AAAAAKECAABkcnMvZG93bnJldi54bWxQSwUGAAAAAAQABAD5AAAAkgMAAAAA&#10;" strokecolor="#5b9bd5 [3204]" strokeweight="1.75pt">
                  <v:stroke joinstyle="miter"/>
                </v:line>
                <v:line id="Straight Connector 65" o:spid="_x0000_s1084" style="position:absolute;visibility:visible;mso-wrap-style:square" from="21751,9286" to="21751,11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abIMQAAADbAAAADwAAAGRycy9kb3ducmV2LnhtbESPQWvCQBSE74X+h+UVvBTdVWgo0VWK&#10;ICj2Yizt9ZF9JtHs2zS7mvjvXUHwOMzMN8xs0dtaXKj1lWMN45ECQZw7U3Gh4We/Gn6C8AHZYO2Y&#10;NFzJw2L++jLD1LiOd3TJQiEihH2KGsoQmlRKn5dk0Y9cQxy9g2sthijbQpoWuwi3tZwolUiLFceF&#10;EhtalpSfsrPVULxvSG6TdXLcH7u//2ypsu9fpfXgrf+aggjUh2f40V4bDckH3L/EHyD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VpsgxAAAANsAAAAPAAAAAAAAAAAA&#10;AAAAAKECAABkcnMvZG93bnJldi54bWxQSwUGAAAAAAQABAD5AAAAkgMAAAAA&#10;" strokecolor="#5b9bd5 [3204]" strokeweight="1.75pt">
                  <v:stroke joinstyle="miter"/>
                </v:line>
                <v:line id="Straight Connector 66" o:spid="_x0000_s1085" style="position:absolute;visibility:visible;mso-wrap-style:square" from="43109,9267" to="43109,11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FV8QAAADbAAAADwAAAGRycy9kb3ducmV2LnhtbESPQWsCMRSE7wX/Q3hCL0WT9hDKahQR&#10;BIu9dBW9PjbP3dXNy7qJ7vbfN4VCj8PMfMPMl4NrxIO6UHs28DpVIIgLb2suDRz2m8k7iBCRLTae&#10;ycA3BVguRk9zzKzv+YseeSxFgnDI0EAVY5tJGYqKHIapb4mTd/adw5hkV0rbYZ/grpFvSmnpsOa0&#10;UGFL64qKa353BsqXD5I7vdWX/aU/3fK1yj+Pypjn8bCagYg0xP/wX3trDWgNv1/SD5C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hAVXxAAAANsAAAAPAAAAAAAAAAAA&#10;AAAAAKECAABkcnMvZG93bnJldi54bWxQSwUGAAAAAAQABAD5AAAAkgMAAAAA&#10;" strokecolor="#5b9bd5 [3204]" strokeweight="1.75pt">
                  <v:stroke joinstyle="miter"/>
                </v:line>
                <v:line id="Straight Connector 67" o:spid="_x0000_s1086" style="position:absolute;visibility:visible;mso-wrap-style:square" from="3614,10957" to="21794,10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igzMUAAADbAAAADwAAAGRycy9kb3ducmV2LnhtbESPT2vCQBTE7wW/w/KEXorutodUohsR&#10;oWBpL42i10f2mT9m38bs1qTfvlsoeBxm5jfMaj3aVtyo97VjDc9zBYK4cKbmUsNh/zZbgPAB2WDr&#10;mDT8kId1NnlYYWrcwF90y0MpIoR9ihqqELpUSl9UZNHPXUccvbPrLYYo+1KaHocIt618USqRFmuO&#10;CxV2tK2ouOTfVkP59E7yI9klzb4ZTtd8q/LPo9L6cTpuliACjeEe/m/vjIbkFf6+xB8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8igzMUAAADbAAAADwAAAAAAAAAA&#10;AAAAAAChAgAAZHJzL2Rvd25yZXYueG1sUEsFBgAAAAAEAAQA+QAAAJMDAAAAAA==&#10;" strokecolor="#5b9bd5 [3204]" strokeweight="1.75pt">
                  <v:stroke joinstyle="miter"/>
                </v:line>
                <v:line id="Straight Connector 68" o:spid="_x0000_s1087" style="position:absolute;visibility:visible;mso-wrap-style:square" from="21650,9387" to="43250,9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c0vsIAAADbAAAADwAAAGRycy9kb3ducmV2LnhtbERPPWvDMBDdA/0P4gpZQi2lgymulVAC&#10;BZdmqRPa9bAuthPr5Fiq7fz7aCh0fLzvfDvbTow0+NaxhnWiQBBXzrRcazge3p9eQPiAbLBzTBpu&#10;5GG7eVjkmBk38ReNZahFDGGfoYYmhD6T0lcNWfSJ64kjd3KDxRDhUEsz4BTDbSeflUqlxZZjQ4M9&#10;7RqqLuWv1VCvPkh+pkV6Ppynn2u5U+X+W2m9fJzfXkEEmsO/+M9dGA1pHBu/xB8gN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lc0vsIAAADbAAAADwAAAAAAAAAAAAAA&#10;AAChAgAAZHJzL2Rvd25yZXYueG1sUEsFBgAAAAAEAAQA+QAAAJADAAAAAA==&#10;" strokecolor="#5b9bd5 [3204]" strokeweight="1.75pt">
                  <v:stroke joinstyle="miter"/>
                </v:line>
                <v:line id="Straight Connector 69" o:spid="_x0000_s1088" style="position:absolute;visibility:visible;mso-wrap-style:square" from="42998,10975" to="64958,10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uRJcUAAADbAAAADwAAAGRycy9kb3ducmV2LnhtbESPT2vCQBTE7wW/w/KEXorutodQoxsR&#10;oWBpL42i10f2mT9m38bs1qTfvlsoeBxm5jfMaj3aVtyo97VjDc9zBYK4cKbmUsNh/zZ7BeEDssHW&#10;MWn4IQ/rbPKwwtS4gb/olodSRAj7FDVUIXSplL6oyKKfu444emfXWwxR9qU0PQ4Rblv5olQiLdYc&#10;FyrsaFtRccm/rYby6Z3kR7JLmn0znK75VuWfR6X143TcLEEEGsM9/N/eGQ3JAv6+xB8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RuRJcUAAADbAAAADwAAAAAAAAAA&#10;AAAAAAChAgAAZHJzL2Rvd25yZXYueG1sUEsFBgAAAAAEAAQA+QAAAJMDAAAAAA==&#10;" strokecolor="#5b9bd5 [3204]" strokeweight="1.75pt">
                  <v:stroke joinstyle="miter"/>
                </v:line>
                <v:shape id="Straight Arrow Connector 70" o:spid="_x0000_s1089" type="#_x0000_t32" style="position:absolute;left:21614;top:8678;width:21600;height: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ha5MIAAADbAAAADwAAAGRycy9kb3ducmV2LnhtbERPzWrCQBC+F3yHZYReSt1UsJboKkFQ&#10;evDQpn2AMTtNQrOzcXcao0/fPRR6/Pj+19vRdWqgEFvPBp5mGSjiytuWawOfH/vHF1BRkC12nsnA&#10;lSJsN5O7NebWX/idhlJqlUI45migEelzrWPVkMM48z1x4r58cCgJhlrbgJcU7jo9z7Jn7bDl1NBg&#10;T7uGqu/yxxk4lzg+xOVNChmO+0OxOC3ejsGY++lYrEAJjfIv/nO/WgPLtD59ST9Ab3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ha5MIAAADbAAAADwAAAAAAAAAAAAAA&#10;AAChAgAAZHJzL2Rvd25yZXYueG1sUEsFBgAAAAAEAAQA+QAAAJADAAAAAA==&#10;" strokecolor="#5b9bd5 [3204]" strokeweight="1.25pt">
                  <v:stroke startarrow="block" endarrow="block" joinstyle="miter"/>
                </v:shape>
                <v:shape id="Text Box 71" o:spid="_x0000_s1090" type="#_x0000_t202" style="position:absolute;left:16342;top:389;width:360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tnV8UA&#10;AADbAAAADwAAAGRycy9kb3ducmV2LnhtbESPQWvCQBSE7wX/w/KEXkrdpIhKdBVbKChUpLZ4fmSf&#10;2Wj2bZpdY+yv7xYEj8PMfMPMFp2tREuNLx0rSAcJCOLc6ZILBd9f788TED4ga6wck4IreVjMew8z&#10;zLS78Ce1u1CICGGfoQITQp1J6XNDFv3A1cTRO7jGYoiyKaRu8BLhtpIvSTKSFkuOCwZrejOUn3Zn&#10;q2ByHW6e9qPx/lht16/mt/jhjxMq9djvllMQgbpwD9/aK61gnML/l/g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u2dXxQAAANsAAAAPAAAAAAAAAAAAAAAAAJgCAABkcnMv&#10;ZG93bnJldi54bWxQSwUGAAAAAAQABAD1AAAAigMAAAAA&#10;" fillcolor="white [3201]" stroked="f" strokeweight=".5pt">
                  <v:textbox inset="0,0,0,0">
                    <w:txbxContent>
                      <w:p w14:paraId="1D0B4336" w14:textId="77777777" w:rsidR="00BF43A7" w:rsidRPr="00BB7E52" w:rsidRDefault="00BF43A7" w:rsidP="00C92C3D">
                        <w:pPr>
                          <w:rPr>
                            <w:rFonts w:ascii="Arial" w:hAnsi="Arial" w:cs="Arial"/>
                            <w:b/>
                          </w:rPr>
                        </w:pPr>
                        <w:r w:rsidRPr="00BB7E52">
                          <w:rPr>
                            <w:rFonts w:ascii="Arial" w:hAnsi="Arial" w:cs="Arial"/>
                            <w:b/>
                          </w:rPr>
                          <w:t>20ms</w:t>
                        </w:r>
                      </w:p>
                    </w:txbxContent>
                  </v:textbox>
                </v:shape>
                <v:shape id="Text Box 5" o:spid="_x0000_s1091" type="#_x0000_t202" style="position:absolute;left:7442;top:3206;width:3594;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5IMUA&#10;AADbAAAADwAAAGRycy9kb3ducmV2LnhtbESP3WoCMRSE74W+QziF3ohmFVFZjVILhQoW8QevD5vj&#10;ZuvmZLtJdfXpjVDwcpiZb5jpvLGlOFPtC8cKet0EBHHmdMG5gv3uszMG4QOyxtIxKbiSh/nspTXF&#10;VLsLb+i8DbmIEPYpKjAhVKmUPjNk0XddRRy9o6sthijrXOoaLxFuS9lPkqG0WHBcMFjRh6HstP2z&#10;CsbXwXf7MBwdfsr1cmFu+S+vTqjU22vzPgERqAnP8H/7SysY9eHxJf4A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afkgxQAAANsAAAAPAAAAAAAAAAAAAAAAAJgCAABkcnMv&#10;ZG93bnJldi54bWxQSwUGAAAAAAQABAD1AAAAigMAAAAA&#10;" fillcolor="white [3201]" stroked="f" strokeweight=".5pt">
                  <v:textbox inset="0,0,0,0">
                    <w:txbxContent>
                      <w:p w14:paraId="22766B3F" w14:textId="77777777" w:rsidR="00BF43A7" w:rsidRDefault="00BF43A7" w:rsidP="00C92C3D">
                        <w:pPr>
                          <w:pStyle w:val="NormalWeb"/>
                          <w:spacing w:before="0" w:beforeAutospacing="0" w:after="180" w:afterAutospacing="0"/>
                        </w:pPr>
                        <w:r>
                          <w:rPr>
                            <w:rFonts w:ascii="Arial" w:eastAsia="新細明體" w:hAnsi="Arial" w:cs="Arial"/>
                            <w:b/>
                            <w:bCs/>
                            <w:sz w:val="20"/>
                            <w:szCs w:val="20"/>
                          </w:rPr>
                          <w:t>SSB</w:t>
                        </w:r>
                      </w:p>
                    </w:txbxContent>
                  </v:textbox>
                </v:shape>
                <v:shape id="Text Box 5" o:spid="_x0000_s1092" type="#_x0000_t202" style="position:absolute;left:28551;top:3205;width:3594;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Vcu8YA&#10;AADbAAAADwAAAGRycy9kb3ducmV2LnhtbESPQWsCMRSE74X+h/AKXopmtaKyGqUWhBYsxVU8PzbP&#10;zdbNy3YTdfXXN0Khx2FmvmFmi9ZW4kyNLx0r6PcSEMS50yUXCnbbVXcCwgdkjZVjUnAlD4v548MM&#10;U+0uvKFzFgoRIexTVGBCqFMpfW7Iou+5mjh6B9dYDFE2hdQNXiLcVnKQJCNpseS4YLCmN0P5MTtZ&#10;BZPr8PN5Pxrvv6uvj6W5FT+8PqJSnaf2dQoiUBv+w3/td61g/AL3L/EH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iVcu8YAAADbAAAADwAAAAAAAAAAAAAAAACYAgAAZHJz&#10;L2Rvd25yZXYueG1sUEsFBgAAAAAEAAQA9QAAAIsDAAAAAA==&#10;" fillcolor="white [3201]" stroked="f" strokeweight=".5pt">
                  <v:textbox inset="0,0,0,0">
                    <w:txbxContent>
                      <w:p w14:paraId="10620B53" w14:textId="77777777" w:rsidR="00BF43A7" w:rsidRDefault="00BF43A7" w:rsidP="00C92C3D">
                        <w:pPr>
                          <w:pStyle w:val="NormalWeb"/>
                          <w:spacing w:before="0" w:beforeAutospacing="0" w:after="180" w:afterAutospacing="0"/>
                        </w:pPr>
                        <w:r>
                          <w:rPr>
                            <w:rFonts w:ascii="Arial" w:eastAsia="新細明體" w:hAnsi="Arial" w:cs="Arial"/>
                            <w:b/>
                            <w:bCs/>
                            <w:sz w:val="20"/>
                            <w:szCs w:val="20"/>
                          </w:rPr>
                          <w:t>SSB</w:t>
                        </w:r>
                      </w:p>
                    </w:txbxContent>
                  </v:textbox>
                </v:shape>
                <v:shape id="Text Box 5" o:spid="_x0000_s1093" type="#_x0000_t202" style="position:absolute;left:49660;top:3142;width:3594;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zEz8UA&#10;AADbAAAADwAAAGRycy9kb3ducmV2LnhtbESPQWsCMRSE7wX/Q3iCl1KziqisRlFBUGgptcXzY/Pc&#10;rG5e1k3Utb/eCIUeh5n5hpnOG1uKK9W+cKyg101AEGdOF5wr+Plev41B+ICssXRMCu7kYT5rvUwx&#10;1e7GX3TdhVxECPsUFZgQqlRKnxmy6LuuIo7ewdUWQ5R1LnWNtwi3pewnyVBaLDguGKxoZSg77S5W&#10;wfg++HjdD0f7Y/m5XZrf/MzvJ1Sq024WExCBmvAf/mtvtILRAJ5f4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zMTPxQAAANsAAAAPAAAAAAAAAAAAAAAAAJgCAABkcnMv&#10;ZG93bnJldi54bWxQSwUGAAAAAAQABAD1AAAAigMAAAAA&#10;" fillcolor="white [3201]" stroked="f" strokeweight=".5pt">
                  <v:textbox inset="0,0,0,0">
                    <w:txbxContent>
                      <w:p w14:paraId="256F4B2F" w14:textId="77777777" w:rsidR="00BF43A7" w:rsidRDefault="00BF43A7" w:rsidP="00C92C3D">
                        <w:pPr>
                          <w:pStyle w:val="NormalWeb"/>
                          <w:spacing w:before="0" w:beforeAutospacing="0" w:after="180" w:afterAutospacing="0"/>
                        </w:pPr>
                        <w:r>
                          <w:rPr>
                            <w:rFonts w:ascii="Arial" w:eastAsia="新細明體" w:hAnsi="Arial" w:cs="Arial"/>
                            <w:b/>
                            <w:bCs/>
                            <w:sz w:val="20"/>
                            <w:szCs w:val="20"/>
                          </w:rPr>
                          <w:t>SSB</w:t>
                        </w:r>
                      </w:p>
                    </w:txbxContent>
                  </v:textbox>
                </v:shape>
                <v:shape id="Text Box 5" o:spid="_x0000_s1094" type="#_x0000_t202" style="position:absolute;left:25760;top:9650;width:13320;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BhVMYA&#10;AADbAAAADwAAAGRycy9kb3ducmV2LnhtbESP3WoCMRSE7wt9h3AK3hTNKvWH1Si1ILRgKa7i9WFz&#10;3GzdnGw3UVefvhEKvRxm5htmtmhtJc7U+NKxgn4vAUGcO11yoWC3XXUnIHxA1lg5JgVX8rCYPz7M&#10;MNXuwhs6Z6EQEcI+RQUmhDqV0ueGLPqeq4mjd3CNxRBlU0jd4CXCbSUHSTKSFkuOCwZrejOUH7OT&#10;VTC5vnw+70fj/Xf19bE0t+KH10dUqvPUvk5BBGrDf/iv/a4VjIdw/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oBhVMYAAADbAAAADwAAAAAAAAAAAAAAAACYAgAAZHJz&#10;L2Rvd25yZXYueG1sUEsFBgAAAAAEAAQA9QAAAIsDAAAAAA==&#10;" fillcolor="white [3201]" stroked="f" strokeweight=".5pt">
                  <v:textbox inset="0,0,0,0">
                    <w:txbxContent>
                      <w:p w14:paraId="66AF9473" w14:textId="7AE41168" w:rsidR="00BF43A7" w:rsidRDefault="00BF43A7" w:rsidP="00C92C3D">
                        <w:pPr>
                          <w:pStyle w:val="NormalWeb"/>
                          <w:spacing w:before="0" w:beforeAutospacing="0" w:after="180" w:afterAutospacing="0"/>
                        </w:pPr>
                        <w:r>
                          <w:rPr>
                            <w:rFonts w:ascii="Arial" w:eastAsia="新細明體" w:hAnsi="Arial" w:cs="Arial"/>
                            <w:b/>
                            <w:bCs/>
                            <w:sz w:val="20"/>
                            <w:szCs w:val="20"/>
                          </w:rPr>
                          <w:t>Measurement window</w:t>
                        </w:r>
                      </w:p>
                    </w:txbxContent>
                  </v:textbox>
                </v:shape>
                <v:shape id="Text Box 5" o:spid="_x0000_s1095" type="#_x0000_t202" style="position:absolute;left:44212;top:5499;width:3594;height:1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L/I8UA&#10;AADbAAAADwAAAGRycy9kb3ducmV2LnhtbESPQWsCMRSE70L/Q3iFXqRmW2SVrVG0UFCwiLZ4fmye&#10;m9XNy3YTdfXXG6HgcZiZb5jRpLWVOFHjS8cK3noJCOLc6ZILBb8/X69DED4ga6wck4ILeZiMnzoj&#10;zLQ785pOm1CICGGfoQITQp1J6XNDFn3P1cTR27nGYoiyKaRu8BzhtpLvSZJKiyXHBYM1fRrKD5uj&#10;VTC89L+723Sw3Verxcxciz9eHlCpl+d2+gEiUBse4f/2XCsYpHD/En+AH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Uv8jxQAAANsAAAAPAAAAAAAAAAAAAAAAAJgCAABkcnMv&#10;ZG93bnJldi54bWxQSwUGAAAAAAQABAD1AAAAigMAAAAA&#10;" fillcolor="white [3201]" stroked="f" strokeweight=".5pt">
                  <v:textbox inset="0,0,0,0">
                    <w:txbxContent>
                      <w:p w14:paraId="1999E533" w14:textId="77777777" w:rsidR="00BF43A7" w:rsidRDefault="00BF43A7" w:rsidP="00C92C3D">
                        <w:pPr>
                          <w:pStyle w:val="NormalWeb"/>
                          <w:spacing w:before="0" w:beforeAutospacing="0" w:after="180" w:afterAutospacing="0"/>
                        </w:pPr>
                        <w:r>
                          <w:rPr>
                            <w:rFonts w:ascii="Arial" w:eastAsia="新細明體" w:hAnsi="Arial" w:cs="Arial"/>
                            <w:b/>
                            <w:bCs/>
                            <w:sz w:val="20"/>
                            <w:szCs w:val="20"/>
                          </w:rPr>
                          <w:t>PO</w:t>
                        </w:r>
                      </w:p>
                    </w:txbxContent>
                  </v:textbox>
                </v:shape>
                <v:line id="Straight Connector 77" o:spid="_x0000_s1096" style="position:absolute;visibility:visible;mso-wrap-style:square" from="21758,12023" to="21758,13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2EcQAAADbAAAADwAAAGRycy9kb3ducmV2LnhtbESPQWvCQBSE70L/w/IKXqTu6iGW1FWK&#10;UFD0YpT2+si+JrHZt2l2NfHfu4LgcZiZb5j5sre1uFDrK8caJmMFgjh3puJCw/Hw9fYOwgdkg7Vj&#10;0nAlD8vFy2COqXEd7+mShUJECPsUNZQhNKmUPi/Joh+7hjh6v661GKJsC2la7CLc1nKqVCItVhwX&#10;SmxoVVL+l52thmK0IblN1snpcOp+/rOVynbfSuvha//5ASJQH57hR3ttNMxmcP8Sf4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ETYRxAAAANsAAAAPAAAAAAAAAAAA&#10;AAAAAKECAABkcnMvZG93bnJldi54bWxQSwUGAAAAAAQABAD5AAAAkgMAAAAA&#10;" strokecolor="#5b9bd5 [3204]" strokeweight="1.75pt">
                  <v:stroke joinstyle="miter"/>
                </v:line>
                <v:line id="Straight Connector 78" o:spid="_x0000_s1097" style="position:absolute;visibility:visible;mso-wrap-style:square" from="43973,12017" to="43973,13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6iY8IAAADbAAAADwAAAGRycy9kb3ducmV2LnhtbERPy2rCQBTdC/7DcAU3ojN1EUt0IiIU&#10;lHbTWNrtJXObRzN3YmY06d93FgWXh/Pe7Ufbijv1vnas4WmlQBAXztRcavi4vCyfQfiAbLB1TBp+&#10;ycM+m052mBo38Dvd81CKGMI+RQ1VCF0qpS8qsuhXriOO3LfrLYYI+1KaHocYblu5ViqRFmuODRV2&#10;dKyo+MlvVkO5OJN8TU5Jc2mGr2t+VPnbp9J6PhsPWxCBxvAQ/7tPRsMmjo1f4g+Q2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46iY8IAAADbAAAADwAAAAAAAAAAAAAA&#10;AAChAgAAZHJzL2Rvd25yZXYueG1sUEsFBgAAAAAEAAQA+QAAAJADAAAAAA==&#10;" strokecolor="#5b9bd5 [3204]" strokeweight="1.75pt">
                  <v:stroke joinstyle="miter"/>
                </v:line>
                <v:line id="Straight Connector 79" o:spid="_x0000_s1098" style="position:absolute;visibility:visible;mso-wrap-style:square" from="3558,13712" to="21738,13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IH+MUAAADbAAAADwAAAGRycy9kb3ducmV2LnhtbESPQWvCQBSE7wX/w/IEL6Xu6iG1qauI&#10;UFDai4nY6yP7msRm36bZ1aT/visUPA4z8w2zXA+2EVfqfO1Yw2yqQBAXztRcajjmb08LED4gG2wc&#10;k4Zf8rBejR6WmBrX84GuWShFhLBPUUMVQptK6YuKLPqpa4mj9+U6iyHKrpSmwz7CbSPnSiXSYs1x&#10;ocKWthUV39nFaigf9yTfk11yzs/950+2VdnHSWk9GQ+bVxCBhnAP/7d3RsPzC9y+xB8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MIH+MUAAADbAAAADwAAAAAAAAAA&#10;AAAAAAChAgAAZHJzL2Rvd25yZXYueG1sUEsFBgAAAAAEAAQA+QAAAJMDAAAAAA==&#10;" strokecolor="#5b9bd5 [3204]" strokeweight="1.75pt">
                  <v:stroke joinstyle="miter"/>
                </v:line>
                <v:line id="Straight Connector 80" o:spid="_x0000_s1099" style="position:absolute;visibility:visible;mso-wrap-style:square" from="21637,12137" to="43957,12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3eQsAAAADbAAAADwAAAGRycy9kb3ducmV2LnhtbERPTYvCMBC9L/gfwgheFk30UKQaRQRB&#10;cS9bl/U6NGNbbSa1ibb77zcHwePjfS/Xva3Fk1pfOdYwnSgQxLkzFRcafk678RyED8gGa8ek4Y88&#10;rFeDjyWmxnX8Tc8sFCKGsE9RQxlCk0rp85Is+olriCN3ca3FEGFbSNNiF8NtLWdKJdJixbGhxIa2&#10;JeW37GE1FJ8Hksdkn1xP1+58z7Yq+/pVWo+G/WYBIlAf3uKXe280zOP6+CX+ALn6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At3kLAAAAA2wAAAA8AAAAAAAAAAAAAAAAA&#10;oQIAAGRycy9kb3ducmV2LnhtbFBLBQYAAAAABAAEAPkAAACOAwAAAAA=&#10;" strokecolor="#5b9bd5 [3204]" strokeweight="1.75pt">
                  <v:stroke joinstyle="miter"/>
                </v:line>
                <v:line id="Straight Connector 81" o:spid="_x0000_s1100" style="position:absolute;visibility:visible;mso-wrap-style:square" from="43855,13699" to="65095,13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F72cQAAADbAAAADwAAAGRycy9kb3ducmV2LnhtbESPQWvCQBSE70L/w/IKXqTu6iFImlWK&#10;UFD0YhR7fWRfk9js2zS7mvTfdwXB4zAz3zDZarCNuFHna8caZlMFgrhwpuZSw+n4+bYA4QOywcYx&#10;afgjD6vlyyjD1LieD3TLQykihH2KGqoQ2lRKX1Rk0U9dSxy9b9dZDFF2pTQd9hFuGzlXKpEWa44L&#10;Fba0rqj4ya9WQznZktwlm+RyvPRfv/la5fuz0nr8Ony8gwg0hGf40d4YDYsZ3L/EH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YXvZxAAAANsAAAAPAAAAAAAAAAAA&#10;AAAAAKECAABkcnMvZG93bnJldi54bWxQSwUGAAAAAAQABAD5AAAAkgMAAAAA&#10;" strokecolor="#5b9bd5 [3204]" strokeweight="1.75pt">
                  <v:stroke joinstyle="miter"/>
                </v:line>
                <v:shape id="Text Box 5" o:spid="_x0000_s1101" type="#_x0000_t202" style="position:absolute;left:27591;top:12310;width:11520;height:1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yJB8UA&#10;AADbAAAADwAAAGRycy9kb3ducmV2LnhtbESPQWvCQBSE7wX/w/KEXkrdVEQlZiNaKLSgiFY8P7Kv&#10;2dTs2zS71eivd4VCj8PMN8Nk887W4kStrxwreBkkIIgLpysuFew/356nIHxA1lg7JgUX8jDPew8Z&#10;ptqdeUunXShFLGGfogITQpNK6QtDFv3ANcTR+3KtxRBlW0rd4jmW21oOk2QsLVYcFww29GqoOO5+&#10;rYLpZbR+Oownh+9687E01/KHV0dU6rHfLWYgAnXhP/xHv+vIDeH+Jf4Am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vIkHxQAAANsAAAAPAAAAAAAAAAAAAAAAAJgCAABkcnMv&#10;ZG93bnJldi54bWxQSwUGAAAAAAQABAD1AAAAigMAAAAA&#10;" fillcolor="white [3201]" stroked="f" strokeweight=".5pt">
                  <v:textbox inset="0,0,0,0">
                    <w:txbxContent>
                      <w:p w14:paraId="0D0FD2E1" w14:textId="77777777" w:rsidR="00BF43A7" w:rsidRDefault="00BF43A7" w:rsidP="00C92C3D">
                        <w:pPr>
                          <w:pStyle w:val="NormalWeb"/>
                          <w:spacing w:before="0" w:beforeAutospacing="0" w:after="180" w:afterAutospacing="0"/>
                        </w:pPr>
                        <w:r>
                          <w:rPr>
                            <w:rFonts w:ascii="Arial" w:eastAsia="新細明體" w:hAnsi="Arial" w:cs="Arial"/>
                            <w:b/>
                            <w:bCs/>
                            <w:sz w:val="20"/>
                            <w:szCs w:val="20"/>
                          </w:rPr>
                          <w:t>UE active duration</w:t>
                        </w:r>
                      </w:p>
                    </w:txbxContent>
                  </v:textbox>
                </v:shape>
                <v:shape id="Straight Arrow Connector 84" o:spid="_x0000_s1102" type="#_x0000_t32" style="position:absolute;left:6080;top:1800;width:21596;height: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YswMUAAADbAAAADwAAAGRycy9kb3ducmV2LnhtbESPQUvDQBSE74L/YXlCL9JuLNaWtNsS&#10;hBYPPWj0BzyzzyQ0+zbuPtPUX+8KgsdhZr5hNrvRdWqgEFvPBu5mGSjiytuWawNvr/vpClQUZIud&#10;ZzJwoQi77fXVBnPrz/xCQym1ShCOORpoRPpc61g15DDOfE+cvA8fHEqSodY24DnBXafnWfagHbac&#10;Fhrs6bGh6lR+OQOfJY63cfkthQzH/aFYvC+ej8GYyc1YrEEJjfIf/ms/WQOre/j9kn6A3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YswMUAAADbAAAADwAAAAAAAAAA&#10;AAAAAAChAgAAZHJzL2Rvd25yZXYueG1sUEsFBgAAAAAEAAQA+QAAAJMDAAAAAA==&#10;" strokecolor="#5b9bd5 [3204]" strokeweight="1.25pt">
                  <v:stroke startarrow="block" endarrow="block" joinstyle="miter"/>
                </v:shape>
                <v:shape id="Text Box 71" o:spid="_x0000_s1103" type="#_x0000_t202" style="position:absolute;left:30822;top:7196;width:3594;height:1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URc8YA&#10;AADbAAAADwAAAGRycy9kb3ducmV2LnhtbESP3WoCMRSE7wt9h3AK3ohmlfrDahQVhBYqxVW8PmxO&#10;N1s3J+sm1bVP3xQKvRxmvhlmvmxtJa7U+NKxgkE/AUGcO11yoeB42PamIHxA1lg5JgV38rBcPD7M&#10;MdXuxnu6ZqEQsYR9igpMCHUqpc8NWfR9VxNH78M1FkOUTSF1g7dYbis5TJKxtFhyXDBY08ZQfs6+&#10;rILp/XnXPY0np8/q/XVtvosLv51Rqc5Tu5qBCNSG//Af/aIjN4LfL/EHy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1URc8YAAADbAAAADwAAAAAAAAAAAAAAAACYAgAAZHJz&#10;L2Rvd25yZXYueG1sUEsFBgAAAAAEAAQA9QAAAIsDAAAAAA==&#10;" fillcolor="white [3201]" stroked="f" strokeweight=".5pt">
                  <v:textbox inset="0,0,0,0">
                    <w:txbxContent>
                      <w:p w14:paraId="426AD345" w14:textId="77777777" w:rsidR="00BF43A7" w:rsidRDefault="00BF43A7" w:rsidP="00C92C3D">
                        <w:pPr>
                          <w:pStyle w:val="NormalWeb"/>
                          <w:spacing w:before="0" w:beforeAutospacing="0" w:after="180" w:afterAutospacing="0"/>
                        </w:pPr>
                        <w:r>
                          <w:rPr>
                            <w:rFonts w:ascii="Arial" w:eastAsia="新細明體" w:hAnsi="Arial" w:cs="Arial"/>
                            <w:b/>
                            <w:bCs/>
                            <w:sz w:val="20"/>
                            <w:szCs w:val="20"/>
                          </w:rPr>
                          <w:t>20ms</w:t>
                        </w:r>
                      </w:p>
                    </w:txbxContent>
                  </v:textbox>
                </v:shape>
                <w10:anchorlock/>
              </v:group>
            </w:pict>
          </mc:Fallback>
        </mc:AlternateContent>
      </w:r>
    </w:p>
    <w:p w14:paraId="2DE15613" w14:textId="0FAFE0BF" w:rsidR="00C24956" w:rsidRDefault="00C24956" w:rsidP="00C24956">
      <w:pPr>
        <w:pStyle w:val="Caption"/>
        <w:jc w:val="center"/>
      </w:pPr>
      <w:bookmarkStart w:id="8" w:name="_Ref528163311"/>
      <w:r>
        <w:t xml:space="preserve">Figure </w:t>
      </w:r>
      <w:r w:rsidR="006E4AA9">
        <w:rPr>
          <w:noProof/>
        </w:rPr>
        <w:fldChar w:fldCharType="begin"/>
      </w:r>
      <w:r w:rsidR="006E4AA9">
        <w:rPr>
          <w:noProof/>
        </w:rPr>
        <w:instrText xml:space="preserve"> SEQ Figure \* ARABIC </w:instrText>
      </w:r>
      <w:r w:rsidR="006E4AA9">
        <w:rPr>
          <w:noProof/>
        </w:rPr>
        <w:fldChar w:fldCharType="separate"/>
      </w:r>
      <w:r w:rsidR="002A116B">
        <w:rPr>
          <w:noProof/>
        </w:rPr>
        <w:t>2</w:t>
      </w:r>
      <w:r w:rsidR="006E4AA9">
        <w:rPr>
          <w:noProof/>
        </w:rPr>
        <w:fldChar w:fldCharType="end"/>
      </w:r>
      <w:bookmarkEnd w:id="8"/>
      <w:r>
        <w:t xml:space="preserve"> - Idle wakeup with unsynchronised cells</w:t>
      </w:r>
    </w:p>
    <w:p w14:paraId="27725A5A" w14:textId="55D20F0A" w:rsidR="00C24956" w:rsidRPr="00C24956" w:rsidRDefault="00C24956" w:rsidP="00C24956">
      <w:r>
        <w:t xml:space="preserve">Calculation for the unsynchronised case follows </w:t>
      </w:r>
      <w:r>
        <w:fldChar w:fldCharType="begin"/>
      </w:r>
      <w:r>
        <w:instrText xml:space="preserve"> REF _Ref528163564 \h </w:instrText>
      </w:r>
      <w:r>
        <w:fldChar w:fldCharType="separate"/>
      </w:r>
      <w:r w:rsidR="002A116B">
        <w:t xml:space="preserve">Table </w:t>
      </w:r>
      <w:r w:rsidR="002A116B">
        <w:rPr>
          <w:noProof/>
        </w:rPr>
        <w:t>5</w:t>
      </w:r>
      <w:r>
        <w:fldChar w:fldCharType="end"/>
      </w:r>
      <w:r w:rsidR="00B043D5">
        <w:t xml:space="preserve"> below. Power consumption</w:t>
      </w:r>
      <w:r>
        <w:t xml:space="preserve"> increase</w:t>
      </w:r>
      <w:r w:rsidR="00B043D5">
        <w:t>s</w:t>
      </w:r>
      <w:r>
        <w:t xml:space="preserve"> by almost 50% over the synchronised case, but the fixed costs now account for only </w:t>
      </w:r>
      <w:r w:rsidR="00FA0EA2">
        <w:t>33</w:t>
      </w:r>
      <w:r>
        <w:t>% of the total, leaving greater opportunities for scaling savings in the measurement and paging costs.</w:t>
      </w:r>
    </w:p>
    <w:tbl>
      <w:tblPr>
        <w:tblStyle w:val="TableGrid"/>
        <w:tblW w:w="0" w:type="auto"/>
        <w:jc w:val="center"/>
        <w:tblLook w:val="04A0" w:firstRow="1" w:lastRow="0" w:firstColumn="1" w:lastColumn="0" w:noHBand="0" w:noVBand="1"/>
      </w:tblPr>
      <w:tblGrid>
        <w:gridCol w:w="2949"/>
        <w:gridCol w:w="830"/>
        <w:gridCol w:w="1570"/>
        <w:gridCol w:w="910"/>
        <w:gridCol w:w="3050"/>
      </w:tblGrid>
      <w:tr w:rsidR="00C24956" w14:paraId="25547AAF" w14:textId="77777777" w:rsidTr="00B043D5">
        <w:trPr>
          <w:jc w:val="center"/>
        </w:trPr>
        <w:tc>
          <w:tcPr>
            <w:tcW w:w="0" w:type="auto"/>
          </w:tcPr>
          <w:p w14:paraId="3D6201F0" w14:textId="77777777" w:rsidR="00C24956" w:rsidRPr="00C92C3D" w:rsidRDefault="00C24956" w:rsidP="00B043D5">
            <w:pPr>
              <w:jc w:val="center"/>
            </w:pPr>
            <w:r w:rsidRPr="00C92C3D">
              <w:t>Power state</w:t>
            </w:r>
          </w:p>
        </w:tc>
        <w:tc>
          <w:tcPr>
            <w:tcW w:w="0" w:type="auto"/>
          </w:tcPr>
          <w:p w14:paraId="73F1299A" w14:textId="77777777" w:rsidR="00C24956" w:rsidRPr="00C92C3D" w:rsidRDefault="00C24956" w:rsidP="00B043D5">
            <w:pPr>
              <w:jc w:val="center"/>
            </w:pPr>
            <w:r w:rsidRPr="00C92C3D">
              <w:t>Power</w:t>
            </w:r>
          </w:p>
        </w:tc>
        <w:tc>
          <w:tcPr>
            <w:tcW w:w="0" w:type="auto"/>
          </w:tcPr>
          <w:p w14:paraId="05D5FBD9" w14:textId="77777777" w:rsidR="00C24956" w:rsidRPr="00C92C3D" w:rsidRDefault="00C24956" w:rsidP="00B043D5">
            <w:pPr>
              <w:jc w:val="center"/>
            </w:pPr>
            <w:r w:rsidRPr="00C92C3D">
              <w:t>Duration</w:t>
            </w:r>
            <w:r>
              <w:t xml:space="preserve"> (ms)</w:t>
            </w:r>
          </w:p>
        </w:tc>
        <w:tc>
          <w:tcPr>
            <w:tcW w:w="0" w:type="auto"/>
          </w:tcPr>
          <w:p w14:paraId="7D2B73E4" w14:textId="77777777" w:rsidR="00C24956" w:rsidRPr="00C92C3D" w:rsidRDefault="00C24956" w:rsidP="00B043D5">
            <w:pPr>
              <w:jc w:val="center"/>
            </w:pPr>
            <w:r w:rsidRPr="00C92C3D">
              <w:t>Energy</w:t>
            </w:r>
          </w:p>
        </w:tc>
        <w:tc>
          <w:tcPr>
            <w:tcW w:w="0" w:type="auto"/>
          </w:tcPr>
          <w:p w14:paraId="0709FDA6" w14:textId="77777777" w:rsidR="00C24956" w:rsidRPr="00C92C3D" w:rsidRDefault="00C24956" w:rsidP="00B043D5">
            <w:pPr>
              <w:jc w:val="center"/>
            </w:pPr>
            <w:r>
              <w:t>Scaling</w:t>
            </w:r>
          </w:p>
        </w:tc>
      </w:tr>
      <w:tr w:rsidR="00C24956" w14:paraId="341B9353" w14:textId="77777777" w:rsidTr="00B043D5">
        <w:trPr>
          <w:jc w:val="center"/>
        </w:trPr>
        <w:tc>
          <w:tcPr>
            <w:tcW w:w="0" w:type="auto"/>
          </w:tcPr>
          <w:p w14:paraId="34F359F3" w14:textId="77777777" w:rsidR="00C24956" w:rsidRDefault="00C24956" w:rsidP="00B043D5">
            <w:pPr>
              <w:jc w:val="center"/>
            </w:pPr>
            <w:r>
              <w:t>Deep sleep</w:t>
            </w:r>
          </w:p>
        </w:tc>
        <w:tc>
          <w:tcPr>
            <w:tcW w:w="0" w:type="auto"/>
          </w:tcPr>
          <w:p w14:paraId="76CE98F7" w14:textId="77777777" w:rsidR="00C24956" w:rsidRDefault="00C24956" w:rsidP="00B043D5">
            <w:pPr>
              <w:jc w:val="center"/>
            </w:pPr>
            <w:r>
              <w:t>1</w:t>
            </w:r>
          </w:p>
        </w:tc>
        <w:tc>
          <w:tcPr>
            <w:tcW w:w="0" w:type="auto"/>
          </w:tcPr>
          <w:p w14:paraId="6ECF25D4" w14:textId="77777777" w:rsidR="00C24956" w:rsidRDefault="00C24956" w:rsidP="00B043D5">
            <w:pPr>
              <w:jc w:val="center"/>
            </w:pPr>
            <w:r>
              <w:t>1280</w:t>
            </w:r>
          </w:p>
        </w:tc>
        <w:tc>
          <w:tcPr>
            <w:tcW w:w="0" w:type="auto"/>
          </w:tcPr>
          <w:p w14:paraId="1BEB17A6" w14:textId="77777777" w:rsidR="00C24956" w:rsidRDefault="00C24956" w:rsidP="00B043D5">
            <w:pPr>
              <w:jc w:val="center"/>
            </w:pPr>
            <w:r>
              <w:t>1280</w:t>
            </w:r>
          </w:p>
        </w:tc>
        <w:tc>
          <w:tcPr>
            <w:tcW w:w="0" w:type="auto"/>
          </w:tcPr>
          <w:p w14:paraId="24F708DC" w14:textId="77777777" w:rsidR="00C24956" w:rsidRDefault="00C24956" w:rsidP="00B043D5">
            <w:pPr>
              <w:jc w:val="center"/>
            </w:pPr>
            <w:r>
              <w:t>Fixed</w:t>
            </w:r>
          </w:p>
        </w:tc>
      </w:tr>
      <w:tr w:rsidR="00C24956" w14:paraId="0B308D21" w14:textId="77777777" w:rsidTr="00B043D5">
        <w:trPr>
          <w:jc w:val="center"/>
        </w:trPr>
        <w:tc>
          <w:tcPr>
            <w:tcW w:w="0" w:type="auto"/>
          </w:tcPr>
          <w:p w14:paraId="20EFA1DC" w14:textId="77777777" w:rsidR="00C24956" w:rsidRDefault="00C24956" w:rsidP="00B043D5">
            <w:pPr>
              <w:jc w:val="center"/>
            </w:pPr>
            <w:r>
              <w:t>Deep sleep transition</w:t>
            </w:r>
          </w:p>
        </w:tc>
        <w:tc>
          <w:tcPr>
            <w:tcW w:w="0" w:type="auto"/>
          </w:tcPr>
          <w:p w14:paraId="24212C12" w14:textId="77777777" w:rsidR="00C24956" w:rsidRDefault="00C24956" w:rsidP="00B043D5">
            <w:pPr>
              <w:jc w:val="center"/>
            </w:pPr>
          </w:p>
        </w:tc>
        <w:tc>
          <w:tcPr>
            <w:tcW w:w="0" w:type="auto"/>
          </w:tcPr>
          <w:p w14:paraId="27A47C64" w14:textId="77777777" w:rsidR="00C24956" w:rsidRDefault="00C24956" w:rsidP="00B043D5">
            <w:pPr>
              <w:jc w:val="center"/>
            </w:pPr>
          </w:p>
        </w:tc>
        <w:tc>
          <w:tcPr>
            <w:tcW w:w="0" w:type="auto"/>
          </w:tcPr>
          <w:p w14:paraId="6C44D79A" w14:textId="77777777" w:rsidR="00C24956" w:rsidRDefault="00C24956" w:rsidP="00B043D5">
            <w:pPr>
              <w:jc w:val="center"/>
            </w:pPr>
            <w:r>
              <w:t>450</w:t>
            </w:r>
          </w:p>
        </w:tc>
        <w:tc>
          <w:tcPr>
            <w:tcW w:w="0" w:type="auto"/>
          </w:tcPr>
          <w:p w14:paraId="28100F88" w14:textId="77777777" w:rsidR="00C24956" w:rsidRDefault="00C24956" w:rsidP="00B043D5">
            <w:pPr>
              <w:jc w:val="center"/>
            </w:pPr>
            <w:r>
              <w:t>Fixed</w:t>
            </w:r>
          </w:p>
        </w:tc>
      </w:tr>
      <w:tr w:rsidR="00C24956" w14:paraId="0A115801" w14:textId="77777777" w:rsidTr="00B043D5">
        <w:trPr>
          <w:jc w:val="center"/>
        </w:trPr>
        <w:tc>
          <w:tcPr>
            <w:tcW w:w="0" w:type="auto"/>
          </w:tcPr>
          <w:p w14:paraId="60A2F1B8" w14:textId="316B2B72" w:rsidR="00C24956" w:rsidRDefault="00C24956" w:rsidP="00FA0EA2">
            <w:pPr>
              <w:jc w:val="center"/>
            </w:pPr>
            <w:r>
              <w:t>Measurement (</w:t>
            </w:r>
            <w:r w:rsidR="00FA0EA2">
              <w:t>RRM Async</w:t>
            </w:r>
            <w:r>
              <w:t>)</w:t>
            </w:r>
          </w:p>
        </w:tc>
        <w:tc>
          <w:tcPr>
            <w:tcW w:w="0" w:type="auto"/>
          </w:tcPr>
          <w:p w14:paraId="66200BAA" w14:textId="039B1B82" w:rsidR="00C24956" w:rsidRDefault="00C24956" w:rsidP="00FA0EA2">
            <w:pPr>
              <w:jc w:val="center"/>
            </w:pPr>
            <w:r>
              <w:t>1</w:t>
            </w:r>
            <w:r w:rsidR="00FA0EA2">
              <w:t>7</w:t>
            </w:r>
            <w:r>
              <w:t>0</w:t>
            </w:r>
          </w:p>
        </w:tc>
        <w:tc>
          <w:tcPr>
            <w:tcW w:w="0" w:type="auto"/>
          </w:tcPr>
          <w:p w14:paraId="766C6134" w14:textId="64F7D01D" w:rsidR="00C24956" w:rsidRDefault="00C24956" w:rsidP="00B043D5">
            <w:pPr>
              <w:jc w:val="center"/>
            </w:pPr>
            <w:r>
              <w:t>20</w:t>
            </w:r>
          </w:p>
        </w:tc>
        <w:tc>
          <w:tcPr>
            <w:tcW w:w="0" w:type="auto"/>
          </w:tcPr>
          <w:p w14:paraId="36DA1009" w14:textId="2FE308CD" w:rsidR="00C24956" w:rsidRDefault="00FA0EA2" w:rsidP="00FA0EA2">
            <w:pPr>
              <w:jc w:val="center"/>
            </w:pPr>
            <w:r>
              <w:t>34</w:t>
            </w:r>
            <w:r w:rsidR="00C24956">
              <w:t>00</w:t>
            </w:r>
          </w:p>
        </w:tc>
        <w:tc>
          <w:tcPr>
            <w:tcW w:w="0" w:type="auto"/>
          </w:tcPr>
          <w:p w14:paraId="66A604C1" w14:textId="77777777" w:rsidR="00C24956" w:rsidRDefault="00C24956" w:rsidP="00B043D5">
            <w:pPr>
              <w:jc w:val="center"/>
            </w:pPr>
            <w:r>
              <w:t>With BW, #Rx</w:t>
            </w:r>
          </w:p>
        </w:tc>
      </w:tr>
      <w:tr w:rsidR="00C24956" w14:paraId="7DDCEF02" w14:textId="77777777" w:rsidTr="00B043D5">
        <w:trPr>
          <w:jc w:val="center"/>
        </w:trPr>
        <w:tc>
          <w:tcPr>
            <w:tcW w:w="0" w:type="auto"/>
          </w:tcPr>
          <w:p w14:paraId="5669C374" w14:textId="2D6251A6" w:rsidR="00C24956" w:rsidRDefault="00C24956" w:rsidP="00B043D5">
            <w:pPr>
              <w:jc w:val="center"/>
            </w:pPr>
            <w:r>
              <w:t>Paging (PDCCH-only)</w:t>
            </w:r>
          </w:p>
        </w:tc>
        <w:tc>
          <w:tcPr>
            <w:tcW w:w="0" w:type="auto"/>
          </w:tcPr>
          <w:p w14:paraId="327C0F9C" w14:textId="77777777" w:rsidR="00C24956" w:rsidRDefault="00C24956" w:rsidP="00B043D5">
            <w:pPr>
              <w:jc w:val="center"/>
            </w:pPr>
            <w:r>
              <w:t>100</w:t>
            </w:r>
          </w:p>
        </w:tc>
        <w:tc>
          <w:tcPr>
            <w:tcW w:w="0" w:type="auto"/>
          </w:tcPr>
          <w:p w14:paraId="5C6F9EAC" w14:textId="77777777" w:rsidR="00C24956" w:rsidRDefault="00C24956" w:rsidP="00B043D5">
            <w:pPr>
              <w:jc w:val="center"/>
            </w:pPr>
            <w:r>
              <w:t>1</w:t>
            </w:r>
          </w:p>
        </w:tc>
        <w:tc>
          <w:tcPr>
            <w:tcW w:w="0" w:type="auto"/>
          </w:tcPr>
          <w:p w14:paraId="412725DE" w14:textId="77777777" w:rsidR="00C24956" w:rsidRDefault="00C24956" w:rsidP="00B043D5">
            <w:pPr>
              <w:jc w:val="center"/>
            </w:pPr>
            <w:r>
              <w:t>100</w:t>
            </w:r>
          </w:p>
        </w:tc>
        <w:tc>
          <w:tcPr>
            <w:tcW w:w="0" w:type="auto"/>
          </w:tcPr>
          <w:p w14:paraId="15E49962" w14:textId="77777777" w:rsidR="00C24956" w:rsidRDefault="00C24956" w:rsidP="00B043D5">
            <w:pPr>
              <w:jc w:val="center"/>
            </w:pPr>
            <w:r>
              <w:t>With BW, #Rx and cross-slot</w:t>
            </w:r>
          </w:p>
        </w:tc>
      </w:tr>
      <w:tr w:rsidR="00C24956" w14:paraId="600BA652" w14:textId="77777777" w:rsidTr="00B043D5">
        <w:trPr>
          <w:jc w:val="center"/>
        </w:trPr>
        <w:tc>
          <w:tcPr>
            <w:tcW w:w="0" w:type="auto"/>
          </w:tcPr>
          <w:p w14:paraId="5EC2A24D" w14:textId="77777777" w:rsidR="00C24956" w:rsidRDefault="00C24956" w:rsidP="00B043D5">
            <w:pPr>
              <w:jc w:val="center"/>
            </w:pPr>
            <w:r>
              <w:t>Total</w:t>
            </w:r>
          </w:p>
        </w:tc>
        <w:tc>
          <w:tcPr>
            <w:tcW w:w="0" w:type="auto"/>
          </w:tcPr>
          <w:p w14:paraId="6BD93A23" w14:textId="77777777" w:rsidR="00C24956" w:rsidRDefault="00C24956" w:rsidP="00B043D5">
            <w:pPr>
              <w:jc w:val="center"/>
            </w:pPr>
          </w:p>
        </w:tc>
        <w:tc>
          <w:tcPr>
            <w:tcW w:w="0" w:type="auto"/>
          </w:tcPr>
          <w:p w14:paraId="07984C93" w14:textId="77777777" w:rsidR="00C24956" w:rsidRDefault="00C24956" w:rsidP="00B043D5">
            <w:pPr>
              <w:jc w:val="center"/>
            </w:pPr>
          </w:p>
        </w:tc>
        <w:tc>
          <w:tcPr>
            <w:tcW w:w="0" w:type="auto"/>
          </w:tcPr>
          <w:p w14:paraId="78BE609E" w14:textId="1B4A1435" w:rsidR="00C24956" w:rsidRDefault="00FA0EA2" w:rsidP="00B043D5">
            <w:pPr>
              <w:jc w:val="center"/>
            </w:pPr>
            <w:r>
              <w:t>52</w:t>
            </w:r>
            <w:r w:rsidR="00C24956">
              <w:t>30</w:t>
            </w:r>
          </w:p>
        </w:tc>
        <w:tc>
          <w:tcPr>
            <w:tcW w:w="0" w:type="auto"/>
          </w:tcPr>
          <w:p w14:paraId="3A8D7699" w14:textId="77777777" w:rsidR="00C24956" w:rsidRDefault="00C24956" w:rsidP="00B043D5">
            <w:pPr>
              <w:jc w:val="center"/>
            </w:pPr>
          </w:p>
        </w:tc>
      </w:tr>
      <w:tr w:rsidR="00C24956" w14:paraId="4972F1A5" w14:textId="77777777" w:rsidTr="00B043D5">
        <w:trPr>
          <w:trHeight w:val="70"/>
          <w:jc w:val="center"/>
        </w:trPr>
        <w:tc>
          <w:tcPr>
            <w:tcW w:w="0" w:type="auto"/>
          </w:tcPr>
          <w:p w14:paraId="39F8705B" w14:textId="77777777" w:rsidR="00C24956" w:rsidRDefault="00C24956" w:rsidP="00B043D5">
            <w:pPr>
              <w:jc w:val="center"/>
            </w:pPr>
            <w:r>
              <w:t>Average</w:t>
            </w:r>
          </w:p>
        </w:tc>
        <w:tc>
          <w:tcPr>
            <w:tcW w:w="0" w:type="auto"/>
          </w:tcPr>
          <w:p w14:paraId="0AFB215D" w14:textId="79C48526" w:rsidR="00C24956" w:rsidRPr="00C92C3D" w:rsidRDefault="00FA0EA2" w:rsidP="00C24956">
            <w:pPr>
              <w:jc w:val="center"/>
              <w:rPr>
                <w:b/>
              </w:rPr>
            </w:pPr>
            <w:r>
              <w:rPr>
                <w:b/>
              </w:rPr>
              <w:t>4.09</w:t>
            </w:r>
          </w:p>
        </w:tc>
        <w:tc>
          <w:tcPr>
            <w:tcW w:w="0" w:type="auto"/>
          </w:tcPr>
          <w:p w14:paraId="5F3B9924" w14:textId="77777777" w:rsidR="00C24956" w:rsidRDefault="00C24956" w:rsidP="00B043D5">
            <w:pPr>
              <w:jc w:val="center"/>
            </w:pPr>
          </w:p>
        </w:tc>
        <w:tc>
          <w:tcPr>
            <w:tcW w:w="0" w:type="auto"/>
          </w:tcPr>
          <w:p w14:paraId="0C6EE84D" w14:textId="77777777" w:rsidR="00C24956" w:rsidRDefault="00C24956" w:rsidP="00B043D5">
            <w:pPr>
              <w:jc w:val="center"/>
            </w:pPr>
          </w:p>
        </w:tc>
        <w:tc>
          <w:tcPr>
            <w:tcW w:w="0" w:type="auto"/>
          </w:tcPr>
          <w:p w14:paraId="15D28CDF" w14:textId="77777777" w:rsidR="00C24956" w:rsidRDefault="00C24956" w:rsidP="00B043D5">
            <w:pPr>
              <w:jc w:val="center"/>
            </w:pPr>
          </w:p>
        </w:tc>
      </w:tr>
    </w:tbl>
    <w:p w14:paraId="21B2F387" w14:textId="6935379D" w:rsidR="0063516A" w:rsidRDefault="00C24956" w:rsidP="0063516A">
      <w:pPr>
        <w:pStyle w:val="Caption"/>
        <w:jc w:val="center"/>
      </w:pPr>
      <w:bookmarkStart w:id="9" w:name="_Ref528163564"/>
      <w:r>
        <w:t xml:space="preserve">Table </w:t>
      </w:r>
      <w:r w:rsidR="006E4AA9">
        <w:rPr>
          <w:noProof/>
        </w:rPr>
        <w:fldChar w:fldCharType="begin"/>
      </w:r>
      <w:r w:rsidR="006E4AA9">
        <w:rPr>
          <w:noProof/>
        </w:rPr>
        <w:instrText xml:space="preserve"> SEQ Table \* ARABIC </w:instrText>
      </w:r>
      <w:r w:rsidR="006E4AA9">
        <w:rPr>
          <w:noProof/>
        </w:rPr>
        <w:fldChar w:fldCharType="separate"/>
      </w:r>
      <w:r w:rsidR="002A116B">
        <w:rPr>
          <w:noProof/>
        </w:rPr>
        <w:t>5</w:t>
      </w:r>
      <w:r w:rsidR="006E4AA9">
        <w:rPr>
          <w:noProof/>
        </w:rPr>
        <w:fldChar w:fldCharType="end"/>
      </w:r>
      <w:bookmarkEnd w:id="9"/>
      <w:r>
        <w:t xml:space="preserve"> - Calculation of average idle mode power with unsynchronised cells</w:t>
      </w:r>
    </w:p>
    <w:p w14:paraId="5E0FC768" w14:textId="2D1C2C95" w:rsidR="0063516A" w:rsidRDefault="00361B1B" w:rsidP="0063516A">
      <w:r>
        <w:fldChar w:fldCharType="begin"/>
      </w:r>
      <w:r>
        <w:instrText xml:space="preserve"> REF _Ref528665914 \h </w:instrText>
      </w:r>
      <w:r>
        <w:fldChar w:fldCharType="separate"/>
      </w:r>
      <w:r w:rsidR="002A116B">
        <w:t xml:space="preserve">Table </w:t>
      </w:r>
      <w:r w:rsidR="002A116B">
        <w:rPr>
          <w:noProof/>
        </w:rPr>
        <w:t>6</w:t>
      </w:r>
      <w:r>
        <w:fldChar w:fldCharType="end"/>
      </w:r>
      <w:r>
        <w:t xml:space="preserve"> </w:t>
      </w:r>
      <w:r w:rsidR="00DE4E7F">
        <w:t xml:space="preserve">below </w:t>
      </w:r>
      <w:r>
        <w:t xml:space="preserve">lists </w:t>
      </w:r>
      <w:r w:rsidR="00DE4E7F">
        <w:t xml:space="preserve">the average </w:t>
      </w:r>
      <w:r>
        <w:t xml:space="preserve">UE </w:t>
      </w:r>
      <w:r w:rsidR="00DE4E7F">
        <w:t>power from this simple model against bandwidth for 4 DRX cycles (320ms, 640ms, 1280ms, 2560ms) using synchronised and unsynchronised cells, and with 2 or 4 antennas active in the downlink.</w:t>
      </w:r>
      <w:r>
        <w:t xml:space="preserve"> The results are plotted graphically in </w:t>
      </w:r>
      <w:r>
        <w:fldChar w:fldCharType="begin"/>
      </w:r>
      <w:r>
        <w:instrText xml:space="preserve"> REF _Ref528666051 \h </w:instrText>
      </w:r>
      <w:r>
        <w:fldChar w:fldCharType="separate"/>
      </w:r>
      <w:r w:rsidR="002A116B">
        <w:t xml:space="preserve">Figure </w:t>
      </w:r>
      <w:r w:rsidR="002A116B">
        <w:rPr>
          <w:noProof/>
        </w:rPr>
        <w:t>3</w:t>
      </w:r>
      <w:r>
        <w:fldChar w:fldCharType="end"/>
      </w:r>
      <w:r>
        <w:t>.</w:t>
      </w:r>
    </w:p>
    <w:tbl>
      <w:tblPr>
        <w:tblW w:w="0" w:type="auto"/>
        <w:jc w:val="center"/>
        <w:tblLook w:val="04A0" w:firstRow="1" w:lastRow="0" w:firstColumn="1" w:lastColumn="0" w:noHBand="0" w:noVBand="1"/>
      </w:tblPr>
      <w:tblGrid>
        <w:gridCol w:w="924"/>
        <w:gridCol w:w="1114"/>
        <w:gridCol w:w="963"/>
        <w:gridCol w:w="852"/>
        <w:gridCol w:w="852"/>
        <w:gridCol w:w="852"/>
        <w:gridCol w:w="852"/>
      </w:tblGrid>
      <w:tr w:rsidR="00DE4E7F" w:rsidRPr="00DE4E7F" w14:paraId="38E1EF2D" w14:textId="77777777" w:rsidTr="00DE4E7F">
        <w:trPr>
          <w:trHeight w:val="170"/>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21FB064"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DRX</w:t>
            </w:r>
          </w:p>
        </w:tc>
        <w:tc>
          <w:tcPr>
            <w:tcW w:w="0" w:type="auto"/>
            <w:tcBorders>
              <w:top w:val="single" w:sz="8" w:space="0" w:color="auto"/>
              <w:left w:val="nil"/>
              <w:bottom w:val="single" w:sz="8" w:space="0" w:color="auto"/>
              <w:right w:val="nil"/>
            </w:tcBorders>
            <w:shd w:val="clear" w:color="auto" w:fill="auto"/>
            <w:noWrap/>
            <w:vAlign w:val="bottom"/>
            <w:hideMark/>
          </w:tcPr>
          <w:p w14:paraId="74BED41A"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Config</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7DBD93D"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100MHz</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2829D34D"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80MHz</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679BF827"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40MHz</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658BDF6F"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20MHz</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42079B69"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10MHz</w:t>
            </w:r>
          </w:p>
        </w:tc>
      </w:tr>
      <w:tr w:rsidR="00DE4E7F" w:rsidRPr="00DE4E7F" w14:paraId="5E4689CC" w14:textId="77777777" w:rsidTr="00DE4E7F">
        <w:trPr>
          <w:trHeight w:val="170"/>
          <w:jc w:val="center"/>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4EA157A1"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320ms</w:t>
            </w:r>
          </w:p>
        </w:tc>
        <w:tc>
          <w:tcPr>
            <w:tcW w:w="0" w:type="auto"/>
            <w:tcBorders>
              <w:top w:val="nil"/>
              <w:left w:val="nil"/>
              <w:bottom w:val="single" w:sz="8" w:space="0" w:color="auto"/>
              <w:right w:val="nil"/>
            </w:tcBorders>
            <w:shd w:val="clear" w:color="auto" w:fill="auto"/>
            <w:noWrap/>
            <w:vAlign w:val="bottom"/>
            <w:hideMark/>
          </w:tcPr>
          <w:p w14:paraId="1EABA3DE" w14:textId="77777777" w:rsidR="00DE4E7F" w:rsidRPr="00DE4E7F" w:rsidRDefault="00DE4E7F" w:rsidP="00DE4E7F">
            <w:pPr>
              <w:rPr>
                <w:rFonts w:ascii="Calibri" w:hAnsi="Calibri"/>
                <w:color w:val="000000"/>
                <w:sz w:val="22"/>
                <w:szCs w:val="22"/>
              </w:rPr>
            </w:pPr>
            <w:r w:rsidRPr="00DE4E7F">
              <w:rPr>
                <w:rFonts w:ascii="Calibri" w:hAnsi="Calibri"/>
                <w:color w:val="000000"/>
                <w:sz w:val="22"/>
                <w:szCs w:val="22"/>
              </w:rPr>
              <w:t>Async 4Rx</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9BA3019"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13.34</w:t>
            </w:r>
          </w:p>
        </w:tc>
        <w:tc>
          <w:tcPr>
            <w:tcW w:w="0" w:type="auto"/>
            <w:tcBorders>
              <w:top w:val="nil"/>
              <w:left w:val="nil"/>
              <w:bottom w:val="single" w:sz="8" w:space="0" w:color="auto"/>
              <w:right w:val="single" w:sz="8" w:space="0" w:color="auto"/>
            </w:tcBorders>
            <w:shd w:val="clear" w:color="auto" w:fill="auto"/>
            <w:noWrap/>
            <w:vAlign w:val="bottom"/>
            <w:hideMark/>
          </w:tcPr>
          <w:p w14:paraId="36D40E9E"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11.70</w:t>
            </w:r>
          </w:p>
        </w:tc>
        <w:tc>
          <w:tcPr>
            <w:tcW w:w="0" w:type="auto"/>
            <w:tcBorders>
              <w:top w:val="nil"/>
              <w:left w:val="nil"/>
              <w:bottom w:val="single" w:sz="8" w:space="0" w:color="auto"/>
              <w:right w:val="single" w:sz="8" w:space="0" w:color="auto"/>
            </w:tcBorders>
            <w:shd w:val="clear" w:color="auto" w:fill="auto"/>
            <w:noWrap/>
            <w:vAlign w:val="bottom"/>
            <w:hideMark/>
          </w:tcPr>
          <w:p w14:paraId="00418D95"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8.42</w:t>
            </w:r>
          </w:p>
        </w:tc>
        <w:tc>
          <w:tcPr>
            <w:tcW w:w="0" w:type="auto"/>
            <w:tcBorders>
              <w:top w:val="nil"/>
              <w:left w:val="nil"/>
              <w:bottom w:val="single" w:sz="8" w:space="0" w:color="auto"/>
              <w:right w:val="single" w:sz="8" w:space="0" w:color="auto"/>
            </w:tcBorders>
            <w:shd w:val="clear" w:color="auto" w:fill="auto"/>
            <w:noWrap/>
            <w:vAlign w:val="bottom"/>
            <w:hideMark/>
          </w:tcPr>
          <w:p w14:paraId="6DE139DC"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6.78</w:t>
            </w:r>
          </w:p>
        </w:tc>
        <w:tc>
          <w:tcPr>
            <w:tcW w:w="0" w:type="auto"/>
            <w:tcBorders>
              <w:top w:val="nil"/>
              <w:left w:val="nil"/>
              <w:bottom w:val="single" w:sz="8" w:space="0" w:color="auto"/>
              <w:right w:val="single" w:sz="8" w:space="0" w:color="auto"/>
            </w:tcBorders>
            <w:shd w:val="clear" w:color="auto" w:fill="auto"/>
            <w:noWrap/>
            <w:vAlign w:val="bottom"/>
            <w:hideMark/>
          </w:tcPr>
          <w:p w14:paraId="7475979E"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5.96</w:t>
            </w:r>
          </w:p>
        </w:tc>
      </w:tr>
      <w:tr w:rsidR="00DE4E7F" w:rsidRPr="00DE4E7F" w14:paraId="301666B5" w14:textId="77777777" w:rsidTr="00DE4E7F">
        <w:trPr>
          <w:trHeight w:val="170"/>
          <w:jc w:val="center"/>
        </w:trPr>
        <w:tc>
          <w:tcPr>
            <w:tcW w:w="0" w:type="auto"/>
            <w:vMerge/>
            <w:tcBorders>
              <w:top w:val="nil"/>
              <w:left w:val="single" w:sz="8" w:space="0" w:color="auto"/>
              <w:bottom w:val="single" w:sz="8" w:space="0" w:color="000000"/>
              <w:right w:val="single" w:sz="8" w:space="0" w:color="auto"/>
            </w:tcBorders>
            <w:vAlign w:val="center"/>
            <w:hideMark/>
          </w:tcPr>
          <w:p w14:paraId="53214B9F" w14:textId="77777777" w:rsidR="00DE4E7F" w:rsidRPr="00DE4E7F" w:rsidRDefault="00DE4E7F" w:rsidP="00DE4E7F">
            <w:pPr>
              <w:rPr>
                <w:rFonts w:ascii="Calibri" w:hAnsi="Calibri"/>
                <w:color w:val="000000"/>
                <w:sz w:val="22"/>
                <w:szCs w:val="22"/>
              </w:rPr>
            </w:pPr>
          </w:p>
        </w:tc>
        <w:tc>
          <w:tcPr>
            <w:tcW w:w="0" w:type="auto"/>
            <w:tcBorders>
              <w:top w:val="nil"/>
              <w:left w:val="nil"/>
              <w:bottom w:val="single" w:sz="8" w:space="0" w:color="auto"/>
              <w:right w:val="nil"/>
            </w:tcBorders>
            <w:shd w:val="clear" w:color="auto" w:fill="auto"/>
            <w:noWrap/>
            <w:vAlign w:val="bottom"/>
            <w:hideMark/>
          </w:tcPr>
          <w:p w14:paraId="3F5EFDE9" w14:textId="77777777" w:rsidR="00DE4E7F" w:rsidRPr="00DE4E7F" w:rsidRDefault="00DE4E7F" w:rsidP="00DE4E7F">
            <w:pPr>
              <w:rPr>
                <w:rFonts w:ascii="Calibri" w:hAnsi="Calibri"/>
                <w:color w:val="000000"/>
                <w:sz w:val="22"/>
                <w:szCs w:val="22"/>
              </w:rPr>
            </w:pPr>
            <w:r w:rsidRPr="00DE4E7F">
              <w:rPr>
                <w:rFonts w:ascii="Calibri" w:hAnsi="Calibri"/>
                <w:color w:val="000000"/>
                <w:sz w:val="22"/>
                <w:szCs w:val="22"/>
              </w:rPr>
              <w:t>Async 2Rx</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A3FA3BE"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10.06</w:t>
            </w:r>
          </w:p>
        </w:tc>
        <w:tc>
          <w:tcPr>
            <w:tcW w:w="0" w:type="auto"/>
            <w:tcBorders>
              <w:top w:val="nil"/>
              <w:left w:val="nil"/>
              <w:bottom w:val="single" w:sz="8" w:space="0" w:color="auto"/>
              <w:right w:val="single" w:sz="8" w:space="0" w:color="auto"/>
            </w:tcBorders>
            <w:shd w:val="clear" w:color="auto" w:fill="auto"/>
            <w:noWrap/>
            <w:vAlign w:val="bottom"/>
            <w:hideMark/>
          </w:tcPr>
          <w:p w14:paraId="36799088"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8.91</w:t>
            </w:r>
          </w:p>
        </w:tc>
        <w:tc>
          <w:tcPr>
            <w:tcW w:w="0" w:type="auto"/>
            <w:tcBorders>
              <w:top w:val="nil"/>
              <w:left w:val="nil"/>
              <w:bottom w:val="single" w:sz="8" w:space="0" w:color="auto"/>
              <w:right w:val="single" w:sz="8" w:space="0" w:color="auto"/>
            </w:tcBorders>
            <w:shd w:val="clear" w:color="auto" w:fill="auto"/>
            <w:noWrap/>
            <w:vAlign w:val="bottom"/>
            <w:hideMark/>
          </w:tcPr>
          <w:p w14:paraId="70AA8972"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6.62</w:t>
            </w:r>
          </w:p>
        </w:tc>
        <w:tc>
          <w:tcPr>
            <w:tcW w:w="0" w:type="auto"/>
            <w:tcBorders>
              <w:top w:val="nil"/>
              <w:left w:val="nil"/>
              <w:bottom w:val="single" w:sz="8" w:space="0" w:color="auto"/>
              <w:right w:val="single" w:sz="8" w:space="0" w:color="auto"/>
            </w:tcBorders>
            <w:shd w:val="clear" w:color="auto" w:fill="auto"/>
            <w:noWrap/>
            <w:vAlign w:val="bottom"/>
            <w:hideMark/>
          </w:tcPr>
          <w:p w14:paraId="5967C4A9"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5.47</w:t>
            </w:r>
          </w:p>
        </w:tc>
        <w:tc>
          <w:tcPr>
            <w:tcW w:w="0" w:type="auto"/>
            <w:tcBorders>
              <w:top w:val="nil"/>
              <w:left w:val="nil"/>
              <w:bottom w:val="single" w:sz="8" w:space="0" w:color="auto"/>
              <w:right w:val="single" w:sz="8" w:space="0" w:color="auto"/>
            </w:tcBorders>
            <w:shd w:val="clear" w:color="auto" w:fill="auto"/>
            <w:noWrap/>
            <w:vAlign w:val="bottom"/>
            <w:hideMark/>
          </w:tcPr>
          <w:p w14:paraId="7CF0771C"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4.89</w:t>
            </w:r>
          </w:p>
        </w:tc>
      </w:tr>
      <w:tr w:rsidR="00DE4E7F" w:rsidRPr="00DE4E7F" w14:paraId="4AEB4D66" w14:textId="77777777" w:rsidTr="00DE4E7F">
        <w:trPr>
          <w:trHeight w:val="170"/>
          <w:jc w:val="center"/>
        </w:trPr>
        <w:tc>
          <w:tcPr>
            <w:tcW w:w="0" w:type="auto"/>
            <w:vMerge/>
            <w:tcBorders>
              <w:top w:val="nil"/>
              <w:left w:val="single" w:sz="8" w:space="0" w:color="auto"/>
              <w:bottom w:val="single" w:sz="8" w:space="0" w:color="000000"/>
              <w:right w:val="single" w:sz="8" w:space="0" w:color="auto"/>
            </w:tcBorders>
            <w:vAlign w:val="center"/>
            <w:hideMark/>
          </w:tcPr>
          <w:p w14:paraId="666EF934" w14:textId="77777777" w:rsidR="00DE4E7F" w:rsidRPr="00DE4E7F" w:rsidRDefault="00DE4E7F" w:rsidP="00DE4E7F">
            <w:pPr>
              <w:rPr>
                <w:rFonts w:ascii="Calibri" w:hAnsi="Calibri"/>
                <w:color w:val="000000"/>
                <w:sz w:val="22"/>
                <w:szCs w:val="22"/>
              </w:rPr>
            </w:pPr>
          </w:p>
        </w:tc>
        <w:tc>
          <w:tcPr>
            <w:tcW w:w="0" w:type="auto"/>
            <w:tcBorders>
              <w:top w:val="nil"/>
              <w:left w:val="nil"/>
              <w:bottom w:val="single" w:sz="8" w:space="0" w:color="auto"/>
              <w:right w:val="nil"/>
            </w:tcBorders>
            <w:shd w:val="clear" w:color="auto" w:fill="auto"/>
            <w:noWrap/>
            <w:vAlign w:val="bottom"/>
            <w:hideMark/>
          </w:tcPr>
          <w:p w14:paraId="4A5B3CB9" w14:textId="77777777" w:rsidR="00DE4E7F" w:rsidRPr="00DE4E7F" w:rsidRDefault="00DE4E7F" w:rsidP="00DE4E7F">
            <w:pPr>
              <w:rPr>
                <w:rFonts w:ascii="Calibri" w:hAnsi="Calibri"/>
                <w:color w:val="000000"/>
                <w:sz w:val="22"/>
                <w:szCs w:val="22"/>
              </w:rPr>
            </w:pPr>
            <w:r w:rsidRPr="00DE4E7F">
              <w:rPr>
                <w:rFonts w:ascii="Calibri" w:hAnsi="Calibri"/>
                <w:color w:val="000000"/>
                <w:sz w:val="22"/>
                <w:szCs w:val="22"/>
              </w:rPr>
              <w:t>Sync 4Rx</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29355036"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6.00</w:t>
            </w:r>
          </w:p>
        </w:tc>
        <w:tc>
          <w:tcPr>
            <w:tcW w:w="0" w:type="auto"/>
            <w:tcBorders>
              <w:top w:val="nil"/>
              <w:left w:val="nil"/>
              <w:bottom w:val="single" w:sz="8" w:space="0" w:color="auto"/>
              <w:right w:val="single" w:sz="8" w:space="0" w:color="auto"/>
            </w:tcBorders>
            <w:shd w:val="clear" w:color="auto" w:fill="auto"/>
            <w:noWrap/>
            <w:vAlign w:val="bottom"/>
            <w:hideMark/>
          </w:tcPr>
          <w:p w14:paraId="7D52FAA2"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5.60</w:t>
            </w:r>
          </w:p>
        </w:tc>
        <w:tc>
          <w:tcPr>
            <w:tcW w:w="0" w:type="auto"/>
            <w:tcBorders>
              <w:top w:val="nil"/>
              <w:left w:val="nil"/>
              <w:bottom w:val="single" w:sz="8" w:space="0" w:color="auto"/>
              <w:right w:val="single" w:sz="8" w:space="0" w:color="auto"/>
            </w:tcBorders>
            <w:shd w:val="clear" w:color="auto" w:fill="auto"/>
            <w:noWrap/>
            <w:vAlign w:val="bottom"/>
            <w:hideMark/>
          </w:tcPr>
          <w:p w14:paraId="736622F1"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4.80</w:t>
            </w:r>
          </w:p>
        </w:tc>
        <w:tc>
          <w:tcPr>
            <w:tcW w:w="0" w:type="auto"/>
            <w:tcBorders>
              <w:top w:val="nil"/>
              <w:left w:val="nil"/>
              <w:bottom w:val="single" w:sz="8" w:space="0" w:color="auto"/>
              <w:right w:val="single" w:sz="8" w:space="0" w:color="auto"/>
            </w:tcBorders>
            <w:shd w:val="clear" w:color="auto" w:fill="auto"/>
            <w:noWrap/>
            <w:vAlign w:val="bottom"/>
            <w:hideMark/>
          </w:tcPr>
          <w:p w14:paraId="30576EC3"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4.41</w:t>
            </w:r>
          </w:p>
        </w:tc>
        <w:tc>
          <w:tcPr>
            <w:tcW w:w="0" w:type="auto"/>
            <w:tcBorders>
              <w:top w:val="nil"/>
              <w:left w:val="nil"/>
              <w:bottom w:val="single" w:sz="8" w:space="0" w:color="auto"/>
              <w:right w:val="single" w:sz="8" w:space="0" w:color="auto"/>
            </w:tcBorders>
            <w:shd w:val="clear" w:color="auto" w:fill="auto"/>
            <w:noWrap/>
            <w:vAlign w:val="bottom"/>
            <w:hideMark/>
          </w:tcPr>
          <w:p w14:paraId="25410862"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4.21</w:t>
            </w:r>
          </w:p>
        </w:tc>
      </w:tr>
      <w:tr w:rsidR="00DE4E7F" w:rsidRPr="00DE4E7F" w14:paraId="0C91AFBE" w14:textId="77777777" w:rsidTr="00DE4E7F">
        <w:trPr>
          <w:trHeight w:val="170"/>
          <w:jc w:val="center"/>
        </w:trPr>
        <w:tc>
          <w:tcPr>
            <w:tcW w:w="0" w:type="auto"/>
            <w:vMerge/>
            <w:tcBorders>
              <w:top w:val="nil"/>
              <w:left w:val="single" w:sz="8" w:space="0" w:color="auto"/>
              <w:bottom w:val="single" w:sz="8" w:space="0" w:color="000000"/>
              <w:right w:val="single" w:sz="8" w:space="0" w:color="auto"/>
            </w:tcBorders>
            <w:vAlign w:val="center"/>
            <w:hideMark/>
          </w:tcPr>
          <w:p w14:paraId="40052BEE" w14:textId="77777777" w:rsidR="00DE4E7F" w:rsidRPr="00DE4E7F" w:rsidRDefault="00DE4E7F" w:rsidP="00DE4E7F">
            <w:pPr>
              <w:rPr>
                <w:rFonts w:ascii="Calibri" w:hAnsi="Calibri"/>
                <w:color w:val="000000"/>
                <w:sz w:val="22"/>
                <w:szCs w:val="22"/>
              </w:rPr>
            </w:pPr>
          </w:p>
        </w:tc>
        <w:tc>
          <w:tcPr>
            <w:tcW w:w="0" w:type="auto"/>
            <w:tcBorders>
              <w:top w:val="nil"/>
              <w:left w:val="nil"/>
              <w:bottom w:val="single" w:sz="8" w:space="0" w:color="auto"/>
              <w:right w:val="nil"/>
            </w:tcBorders>
            <w:shd w:val="clear" w:color="auto" w:fill="auto"/>
            <w:noWrap/>
            <w:vAlign w:val="bottom"/>
            <w:hideMark/>
          </w:tcPr>
          <w:p w14:paraId="21731631" w14:textId="77777777" w:rsidR="00DE4E7F" w:rsidRPr="00DE4E7F" w:rsidRDefault="00DE4E7F" w:rsidP="00DE4E7F">
            <w:pPr>
              <w:rPr>
                <w:rFonts w:ascii="Calibri" w:hAnsi="Calibri"/>
                <w:color w:val="000000"/>
                <w:sz w:val="22"/>
                <w:szCs w:val="22"/>
              </w:rPr>
            </w:pPr>
            <w:r w:rsidRPr="00DE4E7F">
              <w:rPr>
                <w:rFonts w:ascii="Calibri" w:hAnsi="Calibri"/>
                <w:color w:val="000000"/>
                <w:sz w:val="22"/>
                <w:szCs w:val="22"/>
              </w:rPr>
              <w:t>Sync 2Rx</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7270947"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5.20</w:t>
            </w:r>
          </w:p>
        </w:tc>
        <w:tc>
          <w:tcPr>
            <w:tcW w:w="0" w:type="auto"/>
            <w:tcBorders>
              <w:top w:val="nil"/>
              <w:left w:val="nil"/>
              <w:bottom w:val="single" w:sz="8" w:space="0" w:color="auto"/>
              <w:right w:val="single" w:sz="8" w:space="0" w:color="auto"/>
            </w:tcBorders>
            <w:shd w:val="clear" w:color="auto" w:fill="auto"/>
            <w:noWrap/>
            <w:vAlign w:val="bottom"/>
            <w:hideMark/>
          </w:tcPr>
          <w:p w14:paraId="0F9BBA78"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4.92</w:t>
            </w:r>
          </w:p>
        </w:tc>
        <w:tc>
          <w:tcPr>
            <w:tcW w:w="0" w:type="auto"/>
            <w:tcBorders>
              <w:top w:val="nil"/>
              <w:left w:val="nil"/>
              <w:bottom w:val="single" w:sz="8" w:space="0" w:color="auto"/>
              <w:right w:val="single" w:sz="8" w:space="0" w:color="auto"/>
            </w:tcBorders>
            <w:shd w:val="clear" w:color="auto" w:fill="auto"/>
            <w:noWrap/>
            <w:vAlign w:val="bottom"/>
            <w:hideMark/>
          </w:tcPr>
          <w:p w14:paraId="644D409E"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4.37</w:t>
            </w:r>
          </w:p>
        </w:tc>
        <w:tc>
          <w:tcPr>
            <w:tcW w:w="0" w:type="auto"/>
            <w:tcBorders>
              <w:top w:val="nil"/>
              <w:left w:val="nil"/>
              <w:bottom w:val="single" w:sz="8" w:space="0" w:color="auto"/>
              <w:right w:val="single" w:sz="8" w:space="0" w:color="auto"/>
            </w:tcBorders>
            <w:shd w:val="clear" w:color="auto" w:fill="auto"/>
            <w:noWrap/>
            <w:vAlign w:val="bottom"/>
            <w:hideMark/>
          </w:tcPr>
          <w:p w14:paraId="02B4E1FE"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4.09</w:t>
            </w:r>
          </w:p>
        </w:tc>
        <w:tc>
          <w:tcPr>
            <w:tcW w:w="0" w:type="auto"/>
            <w:tcBorders>
              <w:top w:val="nil"/>
              <w:left w:val="nil"/>
              <w:bottom w:val="single" w:sz="8" w:space="0" w:color="auto"/>
              <w:right w:val="single" w:sz="8" w:space="0" w:color="auto"/>
            </w:tcBorders>
            <w:shd w:val="clear" w:color="auto" w:fill="auto"/>
            <w:noWrap/>
            <w:vAlign w:val="bottom"/>
            <w:hideMark/>
          </w:tcPr>
          <w:p w14:paraId="704E72A9"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3.95</w:t>
            </w:r>
          </w:p>
        </w:tc>
      </w:tr>
      <w:tr w:rsidR="00DE4E7F" w:rsidRPr="00DE4E7F" w14:paraId="7297155D" w14:textId="77777777" w:rsidTr="00DE4E7F">
        <w:trPr>
          <w:trHeight w:val="170"/>
          <w:jc w:val="center"/>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4C0FB742"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640ms</w:t>
            </w:r>
          </w:p>
        </w:tc>
        <w:tc>
          <w:tcPr>
            <w:tcW w:w="0" w:type="auto"/>
            <w:tcBorders>
              <w:top w:val="nil"/>
              <w:left w:val="nil"/>
              <w:bottom w:val="single" w:sz="8" w:space="0" w:color="auto"/>
              <w:right w:val="single" w:sz="8" w:space="0" w:color="auto"/>
            </w:tcBorders>
            <w:shd w:val="clear" w:color="auto" w:fill="auto"/>
            <w:noWrap/>
            <w:vAlign w:val="bottom"/>
            <w:hideMark/>
          </w:tcPr>
          <w:p w14:paraId="11F63167" w14:textId="77777777" w:rsidR="00DE4E7F" w:rsidRPr="00DE4E7F" w:rsidRDefault="00DE4E7F" w:rsidP="00DE4E7F">
            <w:pPr>
              <w:rPr>
                <w:rFonts w:ascii="Calibri" w:hAnsi="Calibri"/>
                <w:color w:val="000000"/>
                <w:sz w:val="22"/>
                <w:szCs w:val="22"/>
              </w:rPr>
            </w:pPr>
            <w:r w:rsidRPr="00DE4E7F">
              <w:rPr>
                <w:rFonts w:ascii="Calibri" w:hAnsi="Calibri"/>
                <w:color w:val="000000"/>
                <w:sz w:val="22"/>
                <w:szCs w:val="22"/>
              </w:rPr>
              <w:t>Async 4Rx</w:t>
            </w:r>
          </w:p>
        </w:tc>
        <w:tc>
          <w:tcPr>
            <w:tcW w:w="0" w:type="auto"/>
            <w:tcBorders>
              <w:top w:val="nil"/>
              <w:left w:val="nil"/>
              <w:bottom w:val="single" w:sz="8" w:space="0" w:color="auto"/>
              <w:right w:val="single" w:sz="8" w:space="0" w:color="auto"/>
            </w:tcBorders>
            <w:shd w:val="clear" w:color="auto" w:fill="auto"/>
            <w:noWrap/>
            <w:vAlign w:val="bottom"/>
            <w:hideMark/>
          </w:tcPr>
          <w:p w14:paraId="2CD1E867"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7.17</w:t>
            </w:r>
          </w:p>
        </w:tc>
        <w:tc>
          <w:tcPr>
            <w:tcW w:w="0" w:type="auto"/>
            <w:tcBorders>
              <w:top w:val="nil"/>
              <w:left w:val="nil"/>
              <w:bottom w:val="single" w:sz="8" w:space="0" w:color="auto"/>
              <w:right w:val="single" w:sz="8" w:space="0" w:color="auto"/>
            </w:tcBorders>
            <w:shd w:val="clear" w:color="auto" w:fill="auto"/>
            <w:noWrap/>
            <w:vAlign w:val="bottom"/>
            <w:hideMark/>
          </w:tcPr>
          <w:p w14:paraId="0BCD82CD"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6.35</w:t>
            </w:r>
          </w:p>
        </w:tc>
        <w:tc>
          <w:tcPr>
            <w:tcW w:w="0" w:type="auto"/>
            <w:tcBorders>
              <w:top w:val="nil"/>
              <w:left w:val="nil"/>
              <w:bottom w:val="single" w:sz="8" w:space="0" w:color="auto"/>
              <w:right w:val="single" w:sz="8" w:space="0" w:color="auto"/>
            </w:tcBorders>
            <w:shd w:val="clear" w:color="auto" w:fill="auto"/>
            <w:noWrap/>
            <w:vAlign w:val="bottom"/>
            <w:hideMark/>
          </w:tcPr>
          <w:p w14:paraId="661F9B9B"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4.71</w:t>
            </w:r>
          </w:p>
        </w:tc>
        <w:tc>
          <w:tcPr>
            <w:tcW w:w="0" w:type="auto"/>
            <w:tcBorders>
              <w:top w:val="nil"/>
              <w:left w:val="nil"/>
              <w:bottom w:val="single" w:sz="8" w:space="0" w:color="auto"/>
              <w:right w:val="single" w:sz="8" w:space="0" w:color="auto"/>
            </w:tcBorders>
            <w:shd w:val="clear" w:color="auto" w:fill="auto"/>
            <w:noWrap/>
            <w:vAlign w:val="bottom"/>
            <w:hideMark/>
          </w:tcPr>
          <w:p w14:paraId="65A17ECB"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3.89</w:t>
            </w:r>
          </w:p>
        </w:tc>
        <w:tc>
          <w:tcPr>
            <w:tcW w:w="0" w:type="auto"/>
            <w:tcBorders>
              <w:top w:val="nil"/>
              <w:left w:val="nil"/>
              <w:bottom w:val="single" w:sz="8" w:space="0" w:color="auto"/>
              <w:right w:val="single" w:sz="8" w:space="0" w:color="auto"/>
            </w:tcBorders>
            <w:shd w:val="clear" w:color="auto" w:fill="auto"/>
            <w:noWrap/>
            <w:vAlign w:val="bottom"/>
            <w:hideMark/>
          </w:tcPr>
          <w:p w14:paraId="7F8A2AC0"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3.48</w:t>
            </w:r>
          </w:p>
        </w:tc>
      </w:tr>
      <w:tr w:rsidR="00DE4E7F" w:rsidRPr="00DE4E7F" w14:paraId="57B96CB0" w14:textId="77777777" w:rsidTr="00DE4E7F">
        <w:trPr>
          <w:trHeight w:val="170"/>
          <w:jc w:val="center"/>
        </w:trPr>
        <w:tc>
          <w:tcPr>
            <w:tcW w:w="0" w:type="auto"/>
            <w:vMerge/>
            <w:tcBorders>
              <w:top w:val="nil"/>
              <w:left w:val="single" w:sz="8" w:space="0" w:color="auto"/>
              <w:bottom w:val="single" w:sz="8" w:space="0" w:color="000000"/>
              <w:right w:val="single" w:sz="8" w:space="0" w:color="auto"/>
            </w:tcBorders>
            <w:vAlign w:val="center"/>
            <w:hideMark/>
          </w:tcPr>
          <w:p w14:paraId="291B7651" w14:textId="77777777" w:rsidR="00DE4E7F" w:rsidRPr="00DE4E7F" w:rsidRDefault="00DE4E7F" w:rsidP="00DE4E7F">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1D96B9B3" w14:textId="77777777" w:rsidR="00DE4E7F" w:rsidRPr="00DE4E7F" w:rsidRDefault="00DE4E7F" w:rsidP="00DE4E7F">
            <w:pPr>
              <w:rPr>
                <w:rFonts w:ascii="Calibri" w:hAnsi="Calibri"/>
                <w:color w:val="000000"/>
                <w:sz w:val="22"/>
                <w:szCs w:val="22"/>
              </w:rPr>
            </w:pPr>
            <w:r w:rsidRPr="00DE4E7F">
              <w:rPr>
                <w:rFonts w:ascii="Calibri" w:hAnsi="Calibri"/>
                <w:color w:val="000000"/>
                <w:sz w:val="22"/>
                <w:szCs w:val="22"/>
              </w:rPr>
              <w:t>Async 2Rx</w:t>
            </w:r>
          </w:p>
        </w:tc>
        <w:tc>
          <w:tcPr>
            <w:tcW w:w="0" w:type="auto"/>
            <w:tcBorders>
              <w:top w:val="nil"/>
              <w:left w:val="nil"/>
              <w:bottom w:val="single" w:sz="8" w:space="0" w:color="auto"/>
              <w:right w:val="single" w:sz="8" w:space="0" w:color="auto"/>
            </w:tcBorders>
            <w:shd w:val="clear" w:color="auto" w:fill="auto"/>
            <w:noWrap/>
            <w:vAlign w:val="bottom"/>
            <w:hideMark/>
          </w:tcPr>
          <w:p w14:paraId="3A5ECB50"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5.53</w:t>
            </w:r>
          </w:p>
        </w:tc>
        <w:tc>
          <w:tcPr>
            <w:tcW w:w="0" w:type="auto"/>
            <w:tcBorders>
              <w:top w:val="nil"/>
              <w:left w:val="nil"/>
              <w:bottom w:val="single" w:sz="8" w:space="0" w:color="auto"/>
              <w:right w:val="single" w:sz="8" w:space="0" w:color="auto"/>
            </w:tcBorders>
            <w:shd w:val="clear" w:color="auto" w:fill="auto"/>
            <w:noWrap/>
            <w:vAlign w:val="bottom"/>
            <w:hideMark/>
          </w:tcPr>
          <w:p w14:paraId="61AA9A3F"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4.96</w:t>
            </w:r>
          </w:p>
        </w:tc>
        <w:tc>
          <w:tcPr>
            <w:tcW w:w="0" w:type="auto"/>
            <w:tcBorders>
              <w:top w:val="nil"/>
              <w:left w:val="nil"/>
              <w:bottom w:val="single" w:sz="8" w:space="0" w:color="auto"/>
              <w:right w:val="single" w:sz="8" w:space="0" w:color="auto"/>
            </w:tcBorders>
            <w:shd w:val="clear" w:color="auto" w:fill="auto"/>
            <w:noWrap/>
            <w:vAlign w:val="bottom"/>
            <w:hideMark/>
          </w:tcPr>
          <w:p w14:paraId="68EC4916"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3.81</w:t>
            </w:r>
          </w:p>
        </w:tc>
        <w:tc>
          <w:tcPr>
            <w:tcW w:w="0" w:type="auto"/>
            <w:tcBorders>
              <w:top w:val="nil"/>
              <w:left w:val="nil"/>
              <w:bottom w:val="single" w:sz="8" w:space="0" w:color="auto"/>
              <w:right w:val="single" w:sz="8" w:space="0" w:color="auto"/>
            </w:tcBorders>
            <w:shd w:val="clear" w:color="auto" w:fill="auto"/>
            <w:noWrap/>
            <w:vAlign w:val="bottom"/>
            <w:hideMark/>
          </w:tcPr>
          <w:p w14:paraId="4BBCC7E7"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3.23</w:t>
            </w:r>
          </w:p>
        </w:tc>
        <w:tc>
          <w:tcPr>
            <w:tcW w:w="0" w:type="auto"/>
            <w:tcBorders>
              <w:top w:val="nil"/>
              <w:left w:val="nil"/>
              <w:bottom w:val="single" w:sz="8" w:space="0" w:color="auto"/>
              <w:right w:val="single" w:sz="8" w:space="0" w:color="auto"/>
            </w:tcBorders>
            <w:shd w:val="clear" w:color="auto" w:fill="auto"/>
            <w:noWrap/>
            <w:vAlign w:val="bottom"/>
            <w:hideMark/>
          </w:tcPr>
          <w:p w14:paraId="244DCCE0"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2.95</w:t>
            </w:r>
          </w:p>
        </w:tc>
      </w:tr>
      <w:tr w:rsidR="00DE4E7F" w:rsidRPr="00DE4E7F" w14:paraId="6D776BE5" w14:textId="77777777" w:rsidTr="00DE4E7F">
        <w:trPr>
          <w:trHeight w:val="170"/>
          <w:jc w:val="center"/>
        </w:trPr>
        <w:tc>
          <w:tcPr>
            <w:tcW w:w="0" w:type="auto"/>
            <w:vMerge/>
            <w:tcBorders>
              <w:top w:val="nil"/>
              <w:left w:val="single" w:sz="8" w:space="0" w:color="auto"/>
              <w:bottom w:val="single" w:sz="8" w:space="0" w:color="000000"/>
              <w:right w:val="single" w:sz="8" w:space="0" w:color="auto"/>
            </w:tcBorders>
            <w:vAlign w:val="center"/>
            <w:hideMark/>
          </w:tcPr>
          <w:p w14:paraId="7F8B886E" w14:textId="77777777" w:rsidR="00DE4E7F" w:rsidRPr="00DE4E7F" w:rsidRDefault="00DE4E7F" w:rsidP="00DE4E7F">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26FDE4C4" w14:textId="77777777" w:rsidR="00DE4E7F" w:rsidRPr="00DE4E7F" w:rsidRDefault="00DE4E7F" w:rsidP="00DE4E7F">
            <w:pPr>
              <w:rPr>
                <w:rFonts w:ascii="Calibri" w:hAnsi="Calibri"/>
                <w:color w:val="000000"/>
                <w:sz w:val="22"/>
                <w:szCs w:val="22"/>
              </w:rPr>
            </w:pPr>
            <w:r w:rsidRPr="00DE4E7F">
              <w:rPr>
                <w:rFonts w:ascii="Calibri" w:hAnsi="Calibri"/>
                <w:color w:val="000000"/>
                <w:sz w:val="22"/>
                <w:szCs w:val="22"/>
              </w:rPr>
              <w:t>Sync 4Rx</w:t>
            </w:r>
          </w:p>
        </w:tc>
        <w:tc>
          <w:tcPr>
            <w:tcW w:w="0" w:type="auto"/>
            <w:tcBorders>
              <w:top w:val="nil"/>
              <w:left w:val="nil"/>
              <w:bottom w:val="single" w:sz="8" w:space="0" w:color="auto"/>
              <w:right w:val="single" w:sz="8" w:space="0" w:color="auto"/>
            </w:tcBorders>
            <w:shd w:val="clear" w:color="auto" w:fill="auto"/>
            <w:noWrap/>
            <w:vAlign w:val="bottom"/>
            <w:hideMark/>
          </w:tcPr>
          <w:p w14:paraId="753DEFF8"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3.50</w:t>
            </w:r>
          </w:p>
        </w:tc>
        <w:tc>
          <w:tcPr>
            <w:tcW w:w="0" w:type="auto"/>
            <w:tcBorders>
              <w:top w:val="nil"/>
              <w:left w:val="nil"/>
              <w:bottom w:val="single" w:sz="8" w:space="0" w:color="auto"/>
              <w:right w:val="single" w:sz="8" w:space="0" w:color="auto"/>
            </w:tcBorders>
            <w:shd w:val="clear" w:color="auto" w:fill="auto"/>
            <w:noWrap/>
            <w:vAlign w:val="bottom"/>
            <w:hideMark/>
          </w:tcPr>
          <w:p w14:paraId="642BE2D8"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3.30</w:t>
            </w:r>
          </w:p>
        </w:tc>
        <w:tc>
          <w:tcPr>
            <w:tcW w:w="0" w:type="auto"/>
            <w:tcBorders>
              <w:top w:val="nil"/>
              <w:left w:val="nil"/>
              <w:bottom w:val="single" w:sz="8" w:space="0" w:color="auto"/>
              <w:right w:val="single" w:sz="8" w:space="0" w:color="auto"/>
            </w:tcBorders>
            <w:shd w:val="clear" w:color="auto" w:fill="auto"/>
            <w:noWrap/>
            <w:vAlign w:val="bottom"/>
            <w:hideMark/>
          </w:tcPr>
          <w:p w14:paraId="02AA6C16"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2.90</w:t>
            </w:r>
          </w:p>
        </w:tc>
        <w:tc>
          <w:tcPr>
            <w:tcW w:w="0" w:type="auto"/>
            <w:tcBorders>
              <w:top w:val="nil"/>
              <w:left w:val="nil"/>
              <w:bottom w:val="single" w:sz="8" w:space="0" w:color="auto"/>
              <w:right w:val="single" w:sz="8" w:space="0" w:color="auto"/>
            </w:tcBorders>
            <w:shd w:val="clear" w:color="auto" w:fill="auto"/>
            <w:noWrap/>
            <w:vAlign w:val="bottom"/>
            <w:hideMark/>
          </w:tcPr>
          <w:p w14:paraId="5F0145E2"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2.70</w:t>
            </w:r>
          </w:p>
        </w:tc>
        <w:tc>
          <w:tcPr>
            <w:tcW w:w="0" w:type="auto"/>
            <w:tcBorders>
              <w:top w:val="nil"/>
              <w:left w:val="nil"/>
              <w:bottom w:val="single" w:sz="8" w:space="0" w:color="auto"/>
              <w:right w:val="single" w:sz="8" w:space="0" w:color="auto"/>
            </w:tcBorders>
            <w:shd w:val="clear" w:color="auto" w:fill="auto"/>
            <w:noWrap/>
            <w:vAlign w:val="bottom"/>
            <w:hideMark/>
          </w:tcPr>
          <w:p w14:paraId="4EE2CA4B"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2.60</w:t>
            </w:r>
          </w:p>
        </w:tc>
      </w:tr>
      <w:tr w:rsidR="00DE4E7F" w:rsidRPr="00DE4E7F" w14:paraId="1A8BADE4" w14:textId="77777777" w:rsidTr="00DE4E7F">
        <w:trPr>
          <w:trHeight w:val="170"/>
          <w:jc w:val="center"/>
        </w:trPr>
        <w:tc>
          <w:tcPr>
            <w:tcW w:w="0" w:type="auto"/>
            <w:vMerge/>
            <w:tcBorders>
              <w:top w:val="nil"/>
              <w:left w:val="single" w:sz="8" w:space="0" w:color="auto"/>
              <w:bottom w:val="single" w:sz="8" w:space="0" w:color="000000"/>
              <w:right w:val="single" w:sz="8" w:space="0" w:color="auto"/>
            </w:tcBorders>
            <w:vAlign w:val="center"/>
            <w:hideMark/>
          </w:tcPr>
          <w:p w14:paraId="1973296E" w14:textId="77777777" w:rsidR="00DE4E7F" w:rsidRPr="00DE4E7F" w:rsidRDefault="00DE4E7F" w:rsidP="00DE4E7F">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7209108A" w14:textId="77777777" w:rsidR="00DE4E7F" w:rsidRPr="00DE4E7F" w:rsidRDefault="00DE4E7F" w:rsidP="00DE4E7F">
            <w:pPr>
              <w:rPr>
                <w:rFonts w:ascii="Calibri" w:hAnsi="Calibri"/>
                <w:color w:val="000000"/>
                <w:sz w:val="22"/>
                <w:szCs w:val="22"/>
              </w:rPr>
            </w:pPr>
            <w:r w:rsidRPr="00DE4E7F">
              <w:rPr>
                <w:rFonts w:ascii="Calibri" w:hAnsi="Calibri"/>
                <w:color w:val="000000"/>
                <w:sz w:val="22"/>
                <w:szCs w:val="22"/>
              </w:rPr>
              <w:t>Sync 2Rx</w:t>
            </w:r>
          </w:p>
        </w:tc>
        <w:tc>
          <w:tcPr>
            <w:tcW w:w="0" w:type="auto"/>
            <w:tcBorders>
              <w:top w:val="nil"/>
              <w:left w:val="nil"/>
              <w:bottom w:val="single" w:sz="8" w:space="0" w:color="auto"/>
              <w:right w:val="single" w:sz="8" w:space="0" w:color="auto"/>
            </w:tcBorders>
            <w:shd w:val="clear" w:color="auto" w:fill="auto"/>
            <w:noWrap/>
            <w:vAlign w:val="bottom"/>
            <w:hideMark/>
          </w:tcPr>
          <w:p w14:paraId="60CC6515"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3.10</w:t>
            </w:r>
          </w:p>
        </w:tc>
        <w:tc>
          <w:tcPr>
            <w:tcW w:w="0" w:type="auto"/>
            <w:tcBorders>
              <w:top w:val="nil"/>
              <w:left w:val="nil"/>
              <w:bottom w:val="single" w:sz="8" w:space="0" w:color="auto"/>
              <w:right w:val="single" w:sz="8" w:space="0" w:color="auto"/>
            </w:tcBorders>
            <w:shd w:val="clear" w:color="auto" w:fill="auto"/>
            <w:noWrap/>
            <w:vAlign w:val="bottom"/>
            <w:hideMark/>
          </w:tcPr>
          <w:p w14:paraId="1C4EC6A6"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2.96</w:t>
            </w:r>
          </w:p>
        </w:tc>
        <w:tc>
          <w:tcPr>
            <w:tcW w:w="0" w:type="auto"/>
            <w:tcBorders>
              <w:top w:val="nil"/>
              <w:left w:val="nil"/>
              <w:bottom w:val="single" w:sz="8" w:space="0" w:color="auto"/>
              <w:right w:val="single" w:sz="8" w:space="0" w:color="auto"/>
            </w:tcBorders>
            <w:shd w:val="clear" w:color="auto" w:fill="auto"/>
            <w:noWrap/>
            <w:vAlign w:val="bottom"/>
            <w:hideMark/>
          </w:tcPr>
          <w:p w14:paraId="152796FD"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2.68</w:t>
            </w:r>
          </w:p>
        </w:tc>
        <w:tc>
          <w:tcPr>
            <w:tcW w:w="0" w:type="auto"/>
            <w:tcBorders>
              <w:top w:val="nil"/>
              <w:left w:val="nil"/>
              <w:bottom w:val="single" w:sz="8" w:space="0" w:color="auto"/>
              <w:right w:val="single" w:sz="8" w:space="0" w:color="auto"/>
            </w:tcBorders>
            <w:shd w:val="clear" w:color="auto" w:fill="auto"/>
            <w:noWrap/>
            <w:vAlign w:val="bottom"/>
            <w:hideMark/>
          </w:tcPr>
          <w:p w14:paraId="2AD822BB"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2.54</w:t>
            </w:r>
          </w:p>
        </w:tc>
        <w:tc>
          <w:tcPr>
            <w:tcW w:w="0" w:type="auto"/>
            <w:tcBorders>
              <w:top w:val="nil"/>
              <w:left w:val="nil"/>
              <w:bottom w:val="single" w:sz="8" w:space="0" w:color="auto"/>
              <w:right w:val="single" w:sz="8" w:space="0" w:color="auto"/>
            </w:tcBorders>
            <w:shd w:val="clear" w:color="auto" w:fill="auto"/>
            <w:noWrap/>
            <w:vAlign w:val="bottom"/>
            <w:hideMark/>
          </w:tcPr>
          <w:p w14:paraId="40B929F7"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2.47</w:t>
            </w:r>
          </w:p>
        </w:tc>
      </w:tr>
      <w:tr w:rsidR="00DE4E7F" w:rsidRPr="00DE4E7F" w14:paraId="69BCAC78" w14:textId="77777777" w:rsidTr="00DE4E7F">
        <w:trPr>
          <w:trHeight w:val="170"/>
          <w:jc w:val="center"/>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7B9AD067"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1280ms</w:t>
            </w:r>
          </w:p>
        </w:tc>
        <w:tc>
          <w:tcPr>
            <w:tcW w:w="0" w:type="auto"/>
            <w:tcBorders>
              <w:top w:val="nil"/>
              <w:left w:val="nil"/>
              <w:bottom w:val="single" w:sz="8" w:space="0" w:color="auto"/>
              <w:right w:val="single" w:sz="8" w:space="0" w:color="auto"/>
            </w:tcBorders>
            <w:shd w:val="clear" w:color="auto" w:fill="auto"/>
            <w:noWrap/>
            <w:vAlign w:val="bottom"/>
            <w:hideMark/>
          </w:tcPr>
          <w:p w14:paraId="7D39F1AE" w14:textId="77777777" w:rsidR="00DE4E7F" w:rsidRPr="00DE4E7F" w:rsidRDefault="00DE4E7F" w:rsidP="00DE4E7F">
            <w:pPr>
              <w:rPr>
                <w:rFonts w:ascii="Calibri" w:hAnsi="Calibri"/>
                <w:color w:val="000000"/>
                <w:sz w:val="22"/>
                <w:szCs w:val="22"/>
              </w:rPr>
            </w:pPr>
            <w:r w:rsidRPr="00DE4E7F">
              <w:rPr>
                <w:rFonts w:ascii="Calibri" w:hAnsi="Calibri"/>
                <w:color w:val="000000"/>
                <w:sz w:val="22"/>
                <w:szCs w:val="22"/>
              </w:rPr>
              <w:t>Async 4Rx</w:t>
            </w:r>
          </w:p>
        </w:tc>
        <w:tc>
          <w:tcPr>
            <w:tcW w:w="0" w:type="auto"/>
            <w:tcBorders>
              <w:top w:val="nil"/>
              <w:left w:val="nil"/>
              <w:bottom w:val="single" w:sz="8" w:space="0" w:color="auto"/>
              <w:right w:val="single" w:sz="8" w:space="0" w:color="auto"/>
            </w:tcBorders>
            <w:shd w:val="clear" w:color="auto" w:fill="auto"/>
            <w:noWrap/>
            <w:vAlign w:val="bottom"/>
            <w:hideMark/>
          </w:tcPr>
          <w:p w14:paraId="32F9A090"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4.09</w:t>
            </w:r>
          </w:p>
        </w:tc>
        <w:tc>
          <w:tcPr>
            <w:tcW w:w="0" w:type="auto"/>
            <w:tcBorders>
              <w:top w:val="nil"/>
              <w:left w:val="nil"/>
              <w:bottom w:val="single" w:sz="8" w:space="0" w:color="auto"/>
              <w:right w:val="single" w:sz="8" w:space="0" w:color="auto"/>
            </w:tcBorders>
            <w:shd w:val="clear" w:color="auto" w:fill="auto"/>
            <w:noWrap/>
            <w:vAlign w:val="bottom"/>
            <w:hideMark/>
          </w:tcPr>
          <w:p w14:paraId="2D9193FF"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3.68</w:t>
            </w:r>
          </w:p>
        </w:tc>
        <w:tc>
          <w:tcPr>
            <w:tcW w:w="0" w:type="auto"/>
            <w:tcBorders>
              <w:top w:val="nil"/>
              <w:left w:val="nil"/>
              <w:bottom w:val="single" w:sz="8" w:space="0" w:color="auto"/>
              <w:right w:val="single" w:sz="8" w:space="0" w:color="auto"/>
            </w:tcBorders>
            <w:shd w:val="clear" w:color="auto" w:fill="auto"/>
            <w:noWrap/>
            <w:vAlign w:val="bottom"/>
            <w:hideMark/>
          </w:tcPr>
          <w:p w14:paraId="44E775C1"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2.86</w:t>
            </w:r>
          </w:p>
        </w:tc>
        <w:tc>
          <w:tcPr>
            <w:tcW w:w="0" w:type="auto"/>
            <w:tcBorders>
              <w:top w:val="nil"/>
              <w:left w:val="nil"/>
              <w:bottom w:val="single" w:sz="8" w:space="0" w:color="auto"/>
              <w:right w:val="single" w:sz="8" w:space="0" w:color="auto"/>
            </w:tcBorders>
            <w:shd w:val="clear" w:color="auto" w:fill="auto"/>
            <w:noWrap/>
            <w:vAlign w:val="bottom"/>
            <w:hideMark/>
          </w:tcPr>
          <w:p w14:paraId="7E9D37F7"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2.45</w:t>
            </w:r>
          </w:p>
        </w:tc>
        <w:tc>
          <w:tcPr>
            <w:tcW w:w="0" w:type="auto"/>
            <w:tcBorders>
              <w:top w:val="nil"/>
              <w:left w:val="nil"/>
              <w:bottom w:val="single" w:sz="8" w:space="0" w:color="auto"/>
              <w:right w:val="single" w:sz="8" w:space="0" w:color="auto"/>
            </w:tcBorders>
            <w:shd w:val="clear" w:color="auto" w:fill="auto"/>
            <w:noWrap/>
            <w:vAlign w:val="bottom"/>
            <w:hideMark/>
          </w:tcPr>
          <w:p w14:paraId="7078EA2D"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2.24</w:t>
            </w:r>
          </w:p>
        </w:tc>
      </w:tr>
      <w:tr w:rsidR="00DE4E7F" w:rsidRPr="00DE4E7F" w14:paraId="7E0AF034" w14:textId="77777777" w:rsidTr="00DE4E7F">
        <w:trPr>
          <w:trHeight w:val="170"/>
          <w:jc w:val="center"/>
        </w:trPr>
        <w:tc>
          <w:tcPr>
            <w:tcW w:w="0" w:type="auto"/>
            <w:vMerge/>
            <w:tcBorders>
              <w:top w:val="nil"/>
              <w:left w:val="single" w:sz="8" w:space="0" w:color="auto"/>
              <w:bottom w:val="single" w:sz="8" w:space="0" w:color="000000"/>
              <w:right w:val="single" w:sz="8" w:space="0" w:color="auto"/>
            </w:tcBorders>
            <w:vAlign w:val="center"/>
            <w:hideMark/>
          </w:tcPr>
          <w:p w14:paraId="063155A2" w14:textId="77777777" w:rsidR="00DE4E7F" w:rsidRPr="00DE4E7F" w:rsidRDefault="00DE4E7F" w:rsidP="00DE4E7F">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2DAED9C1" w14:textId="77777777" w:rsidR="00DE4E7F" w:rsidRPr="00DE4E7F" w:rsidRDefault="00DE4E7F" w:rsidP="00DE4E7F">
            <w:pPr>
              <w:rPr>
                <w:rFonts w:ascii="Calibri" w:hAnsi="Calibri"/>
                <w:color w:val="000000"/>
                <w:sz w:val="22"/>
                <w:szCs w:val="22"/>
              </w:rPr>
            </w:pPr>
            <w:r w:rsidRPr="00DE4E7F">
              <w:rPr>
                <w:rFonts w:ascii="Calibri" w:hAnsi="Calibri"/>
                <w:color w:val="000000"/>
                <w:sz w:val="22"/>
                <w:szCs w:val="22"/>
              </w:rPr>
              <w:t>Async 2Rx</w:t>
            </w:r>
          </w:p>
        </w:tc>
        <w:tc>
          <w:tcPr>
            <w:tcW w:w="0" w:type="auto"/>
            <w:tcBorders>
              <w:top w:val="nil"/>
              <w:left w:val="nil"/>
              <w:bottom w:val="single" w:sz="8" w:space="0" w:color="auto"/>
              <w:right w:val="single" w:sz="8" w:space="0" w:color="auto"/>
            </w:tcBorders>
            <w:shd w:val="clear" w:color="auto" w:fill="auto"/>
            <w:noWrap/>
            <w:vAlign w:val="bottom"/>
            <w:hideMark/>
          </w:tcPr>
          <w:p w14:paraId="27E499E8"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3.27</w:t>
            </w:r>
          </w:p>
        </w:tc>
        <w:tc>
          <w:tcPr>
            <w:tcW w:w="0" w:type="auto"/>
            <w:tcBorders>
              <w:top w:val="nil"/>
              <w:left w:val="nil"/>
              <w:bottom w:val="single" w:sz="8" w:space="0" w:color="auto"/>
              <w:right w:val="single" w:sz="8" w:space="0" w:color="auto"/>
            </w:tcBorders>
            <w:shd w:val="clear" w:color="auto" w:fill="auto"/>
            <w:noWrap/>
            <w:vAlign w:val="bottom"/>
            <w:hideMark/>
          </w:tcPr>
          <w:p w14:paraId="07F11620"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2.98</w:t>
            </w:r>
          </w:p>
        </w:tc>
        <w:tc>
          <w:tcPr>
            <w:tcW w:w="0" w:type="auto"/>
            <w:tcBorders>
              <w:top w:val="nil"/>
              <w:left w:val="nil"/>
              <w:bottom w:val="single" w:sz="8" w:space="0" w:color="auto"/>
              <w:right w:val="single" w:sz="8" w:space="0" w:color="auto"/>
            </w:tcBorders>
            <w:shd w:val="clear" w:color="auto" w:fill="auto"/>
            <w:noWrap/>
            <w:vAlign w:val="bottom"/>
            <w:hideMark/>
          </w:tcPr>
          <w:p w14:paraId="46EA8FFC"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2.40</w:t>
            </w:r>
          </w:p>
        </w:tc>
        <w:tc>
          <w:tcPr>
            <w:tcW w:w="0" w:type="auto"/>
            <w:tcBorders>
              <w:top w:val="nil"/>
              <w:left w:val="nil"/>
              <w:bottom w:val="single" w:sz="8" w:space="0" w:color="auto"/>
              <w:right w:val="single" w:sz="8" w:space="0" w:color="auto"/>
            </w:tcBorders>
            <w:shd w:val="clear" w:color="auto" w:fill="auto"/>
            <w:noWrap/>
            <w:vAlign w:val="bottom"/>
            <w:hideMark/>
          </w:tcPr>
          <w:p w14:paraId="2FA27F87"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2.12</w:t>
            </w:r>
          </w:p>
        </w:tc>
        <w:tc>
          <w:tcPr>
            <w:tcW w:w="0" w:type="auto"/>
            <w:tcBorders>
              <w:top w:val="nil"/>
              <w:left w:val="nil"/>
              <w:bottom w:val="single" w:sz="8" w:space="0" w:color="auto"/>
              <w:right w:val="single" w:sz="8" w:space="0" w:color="auto"/>
            </w:tcBorders>
            <w:shd w:val="clear" w:color="auto" w:fill="auto"/>
            <w:noWrap/>
            <w:vAlign w:val="bottom"/>
            <w:hideMark/>
          </w:tcPr>
          <w:p w14:paraId="080334BD"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1.97</w:t>
            </w:r>
          </w:p>
        </w:tc>
      </w:tr>
      <w:tr w:rsidR="00DE4E7F" w:rsidRPr="00DE4E7F" w14:paraId="3F66526B" w14:textId="77777777" w:rsidTr="00DE4E7F">
        <w:trPr>
          <w:trHeight w:val="170"/>
          <w:jc w:val="center"/>
        </w:trPr>
        <w:tc>
          <w:tcPr>
            <w:tcW w:w="0" w:type="auto"/>
            <w:vMerge/>
            <w:tcBorders>
              <w:top w:val="nil"/>
              <w:left w:val="single" w:sz="8" w:space="0" w:color="auto"/>
              <w:bottom w:val="single" w:sz="8" w:space="0" w:color="000000"/>
              <w:right w:val="single" w:sz="8" w:space="0" w:color="auto"/>
            </w:tcBorders>
            <w:vAlign w:val="center"/>
            <w:hideMark/>
          </w:tcPr>
          <w:p w14:paraId="04ADE7EA" w14:textId="77777777" w:rsidR="00DE4E7F" w:rsidRPr="00DE4E7F" w:rsidRDefault="00DE4E7F" w:rsidP="00DE4E7F">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1EA6BA93" w14:textId="77777777" w:rsidR="00DE4E7F" w:rsidRPr="00DE4E7F" w:rsidRDefault="00DE4E7F" w:rsidP="00DE4E7F">
            <w:pPr>
              <w:rPr>
                <w:rFonts w:ascii="Calibri" w:hAnsi="Calibri"/>
                <w:color w:val="000000"/>
                <w:sz w:val="22"/>
                <w:szCs w:val="22"/>
              </w:rPr>
            </w:pPr>
            <w:r w:rsidRPr="00DE4E7F">
              <w:rPr>
                <w:rFonts w:ascii="Calibri" w:hAnsi="Calibri"/>
                <w:color w:val="000000"/>
                <w:sz w:val="22"/>
                <w:szCs w:val="22"/>
              </w:rPr>
              <w:t>Sync 4Rx</w:t>
            </w:r>
          </w:p>
        </w:tc>
        <w:tc>
          <w:tcPr>
            <w:tcW w:w="0" w:type="auto"/>
            <w:tcBorders>
              <w:top w:val="nil"/>
              <w:left w:val="nil"/>
              <w:bottom w:val="single" w:sz="8" w:space="0" w:color="auto"/>
              <w:right w:val="single" w:sz="8" w:space="0" w:color="auto"/>
            </w:tcBorders>
            <w:shd w:val="clear" w:color="auto" w:fill="auto"/>
            <w:noWrap/>
            <w:vAlign w:val="bottom"/>
            <w:hideMark/>
          </w:tcPr>
          <w:p w14:paraId="7D506693"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2.25</w:t>
            </w:r>
          </w:p>
        </w:tc>
        <w:tc>
          <w:tcPr>
            <w:tcW w:w="0" w:type="auto"/>
            <w:tcBorders>
              <w:top w:val="nil"/>
              <w:left w:val="nil"/>
              <w:bottom w:val="single" w:sz="8" w:space="0" w:color="auto"/>
              <w:right w:val="single" w:sz="8" w:space="0" w:color="auto"/>
            </w:tcBorders>
            <w:shd w:val="clear" w:color="auto" w:fill="auto"/>
            <w:noWrap/>
            <w:vAlign w:val="bottom"/>
            <w:hideMark/>
          </w:tcPr>
          <w:p w14:paraId="107C190E"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2.15</w:t>
            </w:r>
          </w:p>
        </w:tc>
        <w:tc>
          <w:tcPr>
            <w:tcW w:w="0" w:type="auto"/>
            <w:tcBorders>
              <w:top w:val="nil"/>
              <w:left w:val="nil"/>
              <w:bottom w:val="single" w:sz="8" w:space="0" w:color="auto"/>
              <w:right w:val="single" w:sz="8" w:space="0" w:color="auto"/>
            </w:tcBorders>
            <w:shd w:val="clear" w:color="auto" w:fill="auto"/>
            <w:noWrap/>
            <w:vAlign w:val="bottom"/>
            <w:hideMark/>
          </w:tcPr>
          <w:p w14:paraId="03D9E71C"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1.95</w:t>
            </w:r>
          </w:p>
        </w:tc>
        <w:tc>
          <w:tcPr>
            <w:tcW w:w="0" w:type="auto"/>
            <w:tcBorders>
              <w:top w:val="nil"/>
              <w:left w:val="nil"/>
              <w:bottom w:val="single" w:sz="8" w:space="0" w:color="auto"/>
              <w:right w:val="single" w:sz="8" w:space="0" w:color="auto"/>
            </w:tcBorders>
            <w:shd w:val="clear" w:color="auto" w:fill="auto"/>
            <w:noWrap/>
            <w:vAlign w:val="bottom"/>
            <w:hideMark/>
          </w:tcPr>
          <w:p w14:paraId="5983D96A"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1.85</w:t>
            </w:r>
          </w:p>
        </w:tc>
        <w:tc>
          <w:tcPr>
            <w:tcW w:w="0" w:type="auto"/>
            <w:tcBorders>
              <w:top w:val="nil"/>
              <w:left w:val="nil"/>
              <w:bottom w:val="single" w:sz="8" w:space="0" w:color="auto"/>
              <w:right w:val="single" w:sz="8" w:space="0" w:color="auto"/>
            </w:tcBorders>
            <w:shd w:val="clear" w:color="auto" w:fill="auto"/>
            <w:noWrap/>
            <w:vAlign w:val="bottom"/>
            <w:hideMark/>
          </w:tcPr>
          <w:p w14:paraId="323892D9"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1.80</w:t>
            </w:r>
          </w:p>
        </w:tc>
      </w:tr>
      <w:tr w:rsidR="00DE4E7F" w:rsidRPr="00DE4E7F" w14:paraId="180F8889" w14:textId="77777777" w:rsidTr="00DE4E7F">
        <w:trPr>
          <w:trHeight w:val="170"/>
          <w:jc w:val="center"/>
        </w:trPr>
        <w:tc>
          <w:tcPr>
            <w:tcW w:w="0" w:type="auto"/>
            <w:vMerge/>
            <w:tcBorders>
              <w:top w:val="nil"/>
              <w:left w:val="single" w:sz="8" w:space="0" w:color="auto"/>
              <w:bottom w:val="single" w:sz="8" w:space="0" w:color="000000"/>
              <w:right w:val="single" w:sz="8" w:space="0" w:color="auto"/>
            </w:tcBorders>
            <w:vAlign w:val="center"/>
            <w:hideMark/>
          </w:tcPr>
          <w:p w14:paraId="5374A691" w14:textId="77777777" w:rsidR="00DE4E7F" w:rsidRPr="00DE4E7F" w:rsidRDefault="00DE4E7F" w:rsidP="00DE4E7F">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3D26DE65" w14:textId="77777777" w:rsidR="00DE4E7F" w:rsidRPr="00DE4E7F" w:rsidRDefault="00DE4E7F" w:rsidP="00DE4E7F">
            <w:pPr>
              <w:rPr>
                <w:rFonts w:ascii="Calibri" w:hAnsi="Calibri"/>
                <w:color w:val="000000"/>
                <w:sz w:val="22"/>
                <w:szCs w:val="22"/>
              </w:rPr>
            </w:pPr>
            <w:r w:rsidRPr="00DE4E7F">
              <w:rPr>
                <w:rFonts w:ascii="Calibri" w:hAnsi="Calibri"/>
                <w:color w:val="000000"/>
                <w:sz w:val="22"/>
                <w:szCs w:val="22"/>
              </w:rPr>
              <w:t>Sync 2Rx</w:t>
            </w:r>
          </w:p>
        </w:tc>
        <w:tc>
          <w:tcPr>
            <w:tcW w:w="0" w:type="auto"/>
            <w:tcBorders>
              <w:top w:val="nil"/>
              <w:left w:val="nil"/>
              <w:bottom w:val="single" w:sz="8" w:space="0" w:color="auto"/>
              <w:right w:val="single" w:sz="8" w:space="0" w:color="auto"/>
            </w:tcBorders>
            <w:shd w:val="clear" w:color="auto" w:fill="auto"/>
            <w:noWrap/>
            <w:vAlign w:val="bottom"/>
            <w:hideMark/>
          </w:tcPr>
          <w:p w14:paraId="172E9ABE"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2.05</w:t>
            </w:r>
          </w:p>
        </w:tc>
        <w:tc>
          <w:tcPr>
            <w:tcW w:w="0" w:type="auto"/>
            <w:tcBorders>
              <w:top w:val="nil"/>
              <w:left w:val="nil"/>
              <w:bottom w:val="single" w:sz="8" w:space="0" w:color="auto"/>
              <w:right w:val="single" w:sz="8" w:space="0" w:color="auto"/>
            </w:tcBorders>
            <w:shd w:val="clear" w:color="auto" w:fill="auto"/>
            <w:noWrap/>
            <w:vAlign w:val="bottom"/>
            <w:hideMark/>
          </w:tcPr>
          <w:p w14:paraId="71F31A86"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1.98</w:t>
            </w:r>
          </w:p>
        </w:tc>
        <w:tc>
          <w:tcPr>
            <w:tcW w:w="0" w:type="auto"/>
            <w:tcBorders>
              <w:top w:val="nil"/>
              <w:left w:val="nil"/>
              <w:bottom w:val="single" w:sz="8" w:space="0" w:color="auto"/>
              <w:right w:val="single" w:sz="8" w:space="0" w:color="auto"/>
            </w:tcBorders>
            <w:shd w:val="clear" w:color="auto" w:fill="auto"/>
            <w:noWrap/>
            <w:vAlign w:val="bottom"/>
            <w:hideMark/>
          </w:tcPr>
          <w:p w14:paraId="164D8D07"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1.84</w:t>
            </w:r>
          </w:p>
        </w:tc>
        <w:tc>
          <w:tcPr>
            <w:tcW w:w="0" w:type="auto"/>
            <w:tcBorders>
              <w:top w:val="nil"/>
              <w:left w:val="nil"/>
              <w:bottom w:val="single" w:sz="8" w:space="0" w:color="auto"/>
              <w:right w:val="single" w:sz="8" w:space="0" w:color="auto"/>
            </w:tcBorders>
            <w:shd w:val="clear" w:color="auto" w:fill="auto"/>
            <w:noWrap/>
            <w:vAlign w:val="bottom"/>
            <w:hideMark/>
          </w:tcPr>
          <w:p w14:paraId="3828133F"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1.77</w:t>
            </w:r>
          </w:p>
        </w:tc>
        <w:tc>
          <w:tcPr>
            <w:tcW w:w="0" w:type="auto"/>
            <w:tcBorders>
              <w:top w:val="nil"/>
              <w:left w:val="nil"/>
              <w:bottom w:val="single" w:sz="8" w:space="0" w:color="auto"/>
              <w:right w:val="single" w:sz="8" w:space="0" w:color="auto"/>
            </w:tcBorders>
            <w:shd w:val="clear" w:color="auto" w:fill="auto"/>
            <w:noWrap/>
            <w:vAlign w:val="bottom"/>
            <w:hideMark/>
          </w:tcPr>
          <w:p w14:paraId="74771939"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1.74</w:t>
            </w:r>
          </w:p>
        </w:tc>
      </w:tr>
      <w:tr w:rsidR="00DE4E7F" w:rsidRPr="00DE4E7F" w14:paraId="27A389F6" w14:textId="77777777" w:rsidTr="00DE4E7F">
        <w:trPr>
          <w:trHeight w:val="170"/>
          <w:jc w:val="center"/>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6F5A7BE"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2560ms</w:t>
            </w:r>
          </w:p>
        </w:tc>
        <w:tc>
          <w:tcPr>
            <w:tcW w:w="0" w:type="auto"/>
            <w:tcBorders>
              <w:top w:val="nil"/>
              <w:left w:val="nil"/>
              <w:bottom w:val="single" w:sz="8" w:space="0" w:color="auto"/>
              <w:right w:val="single" w:sz="8" w:space="0" w:color="auto"/>
            </w:tcBorders>
            <w:shd w:val="clear" w:color="auto" w:fill="auto"/>
            <w:noWrap/>
            <w:vAlign w:val="bottom"/>
            <w:hideMark/>
          </w:tcPr>
          <w:p w14:paraId="3930F1CD" w14:textId="77777777" w:rsidR="00DE4E7F" w:rsidRPr="00DE4E7F" w:rsidRDefault="00DE4E7F" w:rsidP="00DE4E7F">
            <w:pPr>
              <w:rPr>
                <w:rFonts w:ascii="Calibri" w:hAnsi="Calibri"/>
                <w:color w:val="000000"/>
                <w:sz w:val="22"/>
                <w:szCs w:val="22"/>
              </w:rPr>
            </w:pPr>
            <w:r w:rsidRPr="00DE4E7F">
              <w:rPr>
                <w:rFonts w:ascii="Calibri" w:hAnsi="Calibri"/>
                <w:color w:val="000000"/>
                <w:sz w:val="22"/>
                <w:szCs w:val="22"/>
              </w:rPr>
              <w:t>Async 4Rx</w:t>
            </w:r>
          </w:p>
        </w:tc>
        <w:tc>
          <w:tcPr>
            <w:tcW w:w="0" w:type="auto"/>
            <w:tcBorders>
              <w:top w:val="nil"/>
              <w:left w:val="nil"/>
              <w:bottom w:val="single" w:sz="8" w:space="0" w:color="auto"/>
              <w:right w:val="single" w:sz="8" w:space="0" w:color="auto"/>
            </w:tcBorders>
            <w:shd w:val="clear" w:color="auto" w:fill="auto"/>
            <w:noWrap/>
            <w:vAlign w:val="bottom"/>
            <w:hideMark/>
          </w:tcPr>
          <w:p w14:paraId="25B90DC8"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2.54</w:t>
            </w:r>
          </w:p>
        </w:tc>
        <w:tc>
          <w:tcPr>
            <w:tcW w:w="0" w:type="auto"/>
            <w:tcBorders>
              <w:top w:val="nil"/>
              <w:left w:val="nil"/>
              <w:bottom w:val="single" w:sz="8" w:space="0" w:color="auto"/>
              <w:right w:val="single" w:sz="8" w:space="0" w:color="auto"/>
            </w:tcBorders>
            <w:shd w:val="clear" w:color="auto" w:fill="auto"/>
            <w:noWrap/>
            <w:vAlign w:val="bottom"/>
            <w:hideMark/>
          </w:tcPr>
          <w:p w14:paraId="47526FFF"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2.34</w:t>
            </w:r>
          </w:p>
        </w:tc>
        <w:tc>
          <w:tcPr>
            <w:tcW w:w="0" w:type="auto"/>
            <w:tcBorders>
              <w:top w:val="nil"/>
              <w:left w:val="nil"/>
              <w:bottom w:val="single" w:sz="8" w:space="0" w:color="auto"/>
              <w:right w:val="single" w:sz="8" w:space="0" w:color="auto"/>
            </w:tcBorders>
            <w:shd w:val="clear" w:color="auto" w:fill="auto"/>
            <w:noWrap/>
            <w:vAlign w:val="bottom"/>
            <w:hideMark/>
          </w:tcPr>
          <w:p w14:paraId="409F6845"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1.93</w:t>
            </w:r>
          </w:p>
        </w:tc>
        <w:tc>
          <w:tcPr>
            <w:tcW w:w="0" w:type="auto"/>
            <w:tcBorders>
              <w:top w:val="nil"/>
              <w:left w:val="nil"/>
              <w:bottom w:val="single" w:sz="8" w:space="0" w:color="auto"/>
              <w:right w:val="single" w:sz="8" w:space="0" w:color="auto"/>
            </w:tcBorders>
            <w:shd w:val="clear" w:color="auto" w:fill="auto"/>
            <w:noWrap/>
            <w:vAlign w:val="bottom"/>
            <w:hideMark/>
          </w:tcPr>
          <w:p w14:paraId="3E7008B7"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1.72</w:t>
            </w:r>
          </w:p>
        </w:tc>
        <w:tc>
          <w:tcPr>
            <w:tcW w:w="0" w:type="auto"/>
            <w:tcBorders>
              <w:top w:val="nil"/>
              <w:left w:val="nil"/>
              <w:bottom w:val="single" w:sz="8" w:space="0" w:color="auto"/>
              <w:right w:val="single" w:sz="8" w:space="0" w:color="auto"/>
            </w:tcBorders>
            <w:shd w:val="clear" w:color="auto" w:fill="auto"/>
            <w:noWrap/>
            <w:vAlign w:val="bottom"/>
            <w:hideMark/>
          </w:tcPr>
          <w:p w14:paraId="6B0B32AA"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1.62</w:t>
            </w:r>
          </w:p>
        </w:tc>
      </w:tr>
      <w:tr w:rsidR="00DE4E7F" w:rsidRPr="00DE4E7F" w14:paraId="3987D91F" w14:textId="77777777" w:rsidTr="00DE4E7F">
        <w:trPr>
          <w:trHeight w:val="170"/>
          <w:jc w:val="center"/>
        </w:trPr>
        <w:tc>
          <w:tcPr>
            <w:tcW w:w="0" w:type="auto"/>
            <w:vMerge/>
            <w:tcBorders>
              <w:top w:val="nil"/>
              <w:left w:val="single" w:sz="8" w:space="0" w:color="auto"/>
              <w:bottom w:val="single" w:sz="8" w:space="0" w:color="000000"/>
              <w:right w:val="single" w:sz="8" w:space="0" w:color="auto"/>
            </w:tcBorders>
            <w:vAlign w:val="center"/>
            <w:hideMark/>
          </w:tcPr>
          <w:p w14:paraId="47F072EA" w14:textId="77777777" w:rsidR="00DE4E7F" w:rsidRPr="00DE4E7F" w:rsidRDefault="00DE4E7F" w:rsidP="00DE4E7F">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6E755EF6" w14:textId="77777777" w:rsidR="00DE4E7F" w:rsidRPr="00DE4E7F" w:rsidRDefault="00DE4E7F" w:rsidP="00DE4E7F">
            <w:pPr>
              <w:rPr>
                <w:rFonts w:ascii="Calibri" w:hAnsi="Calibri"/>
                <w:color w:val="000000"/>
                <w:sz w:val="22"/>
                <w:szCs w:val="22"/>
              </w:rPr>
            </w:pPr>
            <w:r w:rsidRPr="00DE4E7F">
              <w:rPr>
                <w:rFonts w:ascii="Calibri" w:hAnsi="Calibri"/>
                <w:color w:val="000000"/>
                <w:sz w:val="22"/>
                <w:szCs w:val="22"/>
              </w:rPr>
              <w:t>Async 2Rx</w:t>
            </w:r>
          </w:p>
        </w:tc>
        <w:tc>
          <w:tcPr>
            <w:tcW w:w="0" w:type="auto"/>
            <w:tcBorders>
              <w:top w:val="nil"/>
              <w:left w:val="nil"/>
              <w:bottom w:val="single" w:sz="8" w:space="0" w:color="auto"/>
              <w:right w:val="single" w:sz="8" w:space="0" w:color="auto"/>
            </w:tcBorders>
            <w:shd w:val="clear" w:color="auto" w:fill="auto"/>
            <w:noWrap/>
            <w:vAlign w:val="bottom"/>
            <w:hideMark/>
          </w:tcPr>
          <w:p w14:paraId="27C8E90C"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2.13</w:t>
            </w:r>
          </w:p>
        </w:tc>
        <w:tc>
          <w:tcPr>
            <w:tcW w:w="0" w:type="auto"/>
            <w:tcBorders>
              <w:top w:val="nil"/>
              <w:left w:val="nil"/>
              <w:bottom w:val="single" w:sz="8" w:space="0" w:color="auto"/>
              <w:right w:val="single" w:sz="8" w:space="0" w:color="auto"/>
            </w:tcBorders>
            <w:shd w:val="clear" w:color="auto" w:fill="auto"/>
            <w:noWrap/>
            <w:vAlign w:val="bottom"/>
            <w:hideMark/>
          </w:tcPr>
          <w:p w14:paraId="61A13791"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1.99</w:t>
            </w:r>
          </w:p>
        </w:tc>
        <w:tc>
          <w:tcPr>
            <w:tcW w:w="0" w:type="auto"/>
            <w:tcBorders>
              <w:top w:val="nil"/>
              <w:left w:val="nil"/>
              <w:bottom w:val="single" w:sz="8" w:space="0" w:color="auto"/>
              <w:right w:val="single" w:sz="8" w:space="0" w:color="auto"/>
            </w:tcBorders>
            <w:shd w:val="clear" w:color="auto" w:fill="auto"/>
            <w:noWrap/>
            <w:vAlign w:val="bottom"/>
            <w:hideMark/>
          </w:tcPr>
          <w:p w14:paraId="00DD9716"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1.70</w:t>
            </w:r>
          </w:p>
        </w:tc>
        <w:tc>
          <w:tcPr>
            <w:tcW w:w="0" w:type="auto"/>
            <w:tcBorders>
              <w:top w:val="nil"/>
              <w:left w:val="nil"/>
              <w:bottom w:val="single" w:sz="8" w:space="0" w:color="auto"/>
              <w:right w:val="single" w:sz="8" w:space="0" w:color="auto"/>
            </w:tcBorders>
            <w:shd w:val="clear" w:color="auto" w:fill="auto"/>
            <w:noWrap/>
            <w:vAlign w:val="bottom"/>
            <w:hideMark/>
          </w:tcPr>
          <w:p w14:paraId="4FF9DF90"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1.56</w:t>
            </w:r>
          </w:p>
        </w:tc>
        <w:tc>
          <w:tcPr>
            <w:tcW w:w="0" w:type="auto"/>
            <w:tcBorders>
              <w:top w:val="nil"/>
              <w:left w:val="nil"/>
              <w:bottom w:val="single" w:sz="8" w:space="0" w:color="auto"/>
              <w:right w:val="single" w:sz="8" w:space="0" w:color="auto"/>
            </w:tcBorders>
            <w:shd w:val="clear" w:color="auto" w:fill="auto"/>
            <w:noWrap/>
            <w:vAlign w:val="bottom"/>
            <w:hideMark/>
          </w:tcPr>
          <w:p w14:paraId="40027679"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1.49</w:t>
            </w:r>
          </w:p>
        </w:tc>
      </w:tr>
      <w:tr w:rsidR="00DE4E7F" w:rsidRPr="00DE4E7F" w14:paraId="4CE6C98A" w14:textId="77777777" w:rsidTr="00DE4E7F">
        <w:trPr>
          <w:trHeight w:val="170"/>
          <w:jc w:val="center"/>
        </w:trPr>
        <w:tc>
          <w:tcPr>
            <w:tcW w:w="0" w:type="auto"/>
            <w:vMerge/>
            <w:tcBorders>
              <w:top w:val="nil"/>
              <w:left w:val="single" w:sz="8" w:space="0" w:color="auto"/>
              <w:bottom w:val="single" w:sz="8" w:space="0" w:color="000000"/>
              <w:right w:val="single" w:sz="8" w:space="0" w:color="auto"/>
            </w:tcBorders>
            <w:vAlign w:val="center"/>
            <w:hideMark/>
          </w:tcPr>
          <w:p w14:paraId="2BA159F2" w14:textId="77777777" w:rsidR="00DE4E7F" w:rsidRPr="00DE4E7F" w:rsidRDefault="00DE4E7F" w:rsidP="00DE4E7F">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68047107" w14:textId="77777777" w:rsidR="00DE4E7F" w:rsidRPr="00DE4E7F" w:rsidRDefault="00DE4E7F" w:rsidP="00DE4E7F">
            <w:pPr>
              <w:rPr>
                <w:rFonts w:ascii="Calibri" w:hAnsi="Calibri"/>
                <w:color w:val="000000"/>
                <w:sz w:val="22"/>
                <w:szCs w:val="22"/>
              </w:rPr>
            </w:pPr>
            <w:r w:rsidRPr="00DE4E7F">
              <w:rPr>
                <w:rFonts w:ascii="Calibri" w:hAnsi="Calibri"/>
                <w:color w:val="000000"/>
                <w:sz w:val="22"/>
                <w:szCs w:val="22"/>
              </w:rPr>
              <w:t>Sync 4Rx</w:t>
            </w:r>
          </w:p>
        </w:tc>
        <w:tc>
          <w:tcPr>
            <w:tcW w:w="0" w:type="auto"/>
            <w:tcBorders>
              <w:top w:val="nil"/>
              <w:left w:val="nil"/>
              <w:bottom w:val="single" w:sz="8" w:space="0" w:color="auto"/>
              <w:right w:val="single" w:sz="8" w:space="0" w:color="auto"/>
            </w:tcBorders>
            <w:shd w:val="clear" w:color="auto" w:fill="auto"/>
            <w:noWrap/>
            <w:vAlign w:val="bottom"/>
            <w:hideMark/>
          </w:tcPr>
          <w:p w14:paraId="0D710AC3"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1.63</w:t>
            </w:r>
          </w:p>
        </w:tc>
        <w:tc>
          <w:tcPr>
            <w:tcW w:w="0" w:type="auto"/>
            <w:tcBorders>
              <w:top w:val="nil"/>
              <w:left w:val="nil"/>
              <w:bottom w:val="single" w:sz="8" w:space="0" w:color="auto"/>
              <w:right w:val="single" w:sz="8" w:space="0" w:color="auto"/>
            </w:tcBorders>
            <w:shd w:val="clear" w:color="auto" w:fill="auto"/>
            <w:noWrap/>
            <w:vAlign w:val="bottom"/>
            <w:hideMark/>
          </w:tcPr>
          <w:p w14:paraId="44B69FEC"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1.58</w:t>
            </w:r>
          </w:p>
        </w:tc>
        <w:tc>
          <w:tcPr>
            <w:tcW w:w="0" w:type="auto"/>
            <w:tcBorders>
              <w:top w:val="nil"/>
              <w:left w:val="nil"/>
              <w:bottom w:val="single" w:sz="8" w:space="0" w:color="auto"/>
              <w:right w:val="single" w:sz="8" w:space="0" w:color="auto"/>
            </w:tcBorders>
            <w:shd w:val="clear" w:color="auto" w:fill="auto"/>
            <w:noWrap/>
            <w:vAlign w:val="bottom"/>
            <w:hideMark/>
          </w:tcPr>
          <w:p w14:paraId="2D220CB5"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1.48</w:t>
            </w:r>
          </w:p>
        </w:tc>
        <w:tc>
          <w:tcPr>
            <w:tcW w:w="0" w:type="auto"/>
            <w:tcBorders>
              <w:top w:val="nil"/>
              <w:left w:val="nil"/>
              <w:bottom w:val="single" w:sz="8" w:space="0" w:color="auto"/>
              <w:right w:val="single" w:sz="8" w:space="0" w:color="auto"/>
            </w:tcBorders>
            <w:shd w:val="clear" w:color="auto" w:fill="auto"/>
            <w:noWrap/>
            <w:vAlign w:val="bottom"/>
            <w:hideMark/>
          </w:tcPr>
          <w:p w14:paraId="0E4E4BC8"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1.43</w:t>
            </w:r>
          </w:p>
        </w:tc>
        <w:tc>
          <w:tcPr>
            <w:tcW w:w="0" w:type="auto"/>
            <w:tcBorders>
              <w:top w:val="nil"/>
              <w:left w:val="nil"/>
              <w:bottom w:val="single" w:sz="8" w:space="0" w:color="auto"/>
              <w:right w:val="single" w:sz="8" w:space="0" w:color="auto"/>
            </w:tcBorders>
            <w:shd w:val="clear" w:color="auto" w:fill="auto"/>
            <w:noWrap/>
            <w:vAlign w:val="bottom"/>
            <w:hideMark/>
          </w:tcPr>
          <w:p w14:paraId="6CBDEAD4"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1.40</w:t>
            </w:r>
          </w:p>
        </w:tc>
      </w:tr>
      <w:tr w:rsidR="00DE4E7F" w:rsidRPr="00DE4E7F" w14:paraId="17223BF7" w14:textId="77777777" w:rsidTr="00DE4E7F">
        <w:trPr>
          <w:trHeight w:val="170"/>
          <w:jc w:val="center"/>
        </w:trPr>
        <w:tc>
          <w:tcPr>
            <w:tcW w:w="0" w:type="auto"/>
            <w:vMerge/>
            <w:tcBorders>
              <w:top w:val="nil"/>
              <w:left w:val="single" w:sz="8" w:space="0" w:color="auto"/>
              <w:bottom w:val="single" w:sz="8" w:space="0" w:color="000000"/>
              <w:right w:val="single" w:sz="8" w:space="0" w:color="auto"/>
            </w:tcBorders>
            <w:vAlign w:val="center"/>
            <w:hideMark/>
          </w:tcPr>
          <w:p w14:paraId="4CCE9D28" w14:textId="77777777" w:rsidR="00DE4E7F" w:rsidRPr="00DE4E7F" w:rsidRDefault="00DE4E7F" w:rsidP="00DE4E7F">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2D6FE232" w14:textId="77777777" w:rsidR="00DE4E7F" w:rsidRPr="00DE4E7F" w:rsidRDefault="00DE4E7F" w:rsidP="00DE4E7F">
            <w:pPr>
              <w:rPr>
                <w:rFonts w:ascii="Calibri" w:hAnsi="Calibri"/>
                <w:color w:val="000000"/>
                <w:sz w:val="22"/>
                <w:szCs w:val="22"/>
              </w:rPr>
            </w:pPr>
            <w:r w:rsidRPr="00DE4E7F">
              <w:rPr>
                <w:rFonts w:ascii="Calibri" w:hAnsi="Calibri"/>
                <w:color w:val="000000"/>
                <w:sz w:val="22"/>
                <w:szCs w:val="22"/>
              </w:rPr>
              <w:t>Sync 2Rx</w:t>
            </w:r>
          </w:p>
        </w:tc>
        <w:tc>
          <w:tcPr>
            <w:tcW w:w="0" w:type="auto"/>
            <w:tcBorders>
              <w:top w:val="nil"/>
              <w:left w:val="nil"/>
              <w:bottom w:val="single" w:sz="8" w:space="0" w:color="auto"/>
              <w:right w:val="single" w:sz="8" w:space="0" w:color="auto"/>
            </w:tcBorders>
            <w:shd w:val="clear" w:color="auto" w:fill="auto"/>
            <w:noWrap/>
            <w:vAlign w:val="bottom"/>
            <w:hideMark/>
          </w:tcPr>
          <w:p w14:paraId="384569C3"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1.53</w:t>
            </w:r>
          </w:p>
        </w:tc>
        <w:tc>
          <w:tcPr>
            <w:tcW w:w="0" w:type="auto"/>
            <w:tcBorders>
              <w:top w:val="nil"/>
              <w:left w:val="nil"/>
              <w:bottom w:val="single" w:sz="8" w:space="0" w:color="auto"/>
              <w:right w:val="single" w:sz="8" w:space="0" w:color="auto"/>
            </w:tcBorders>
            <w:shd w:val="clear" w:color="auto" w:fill="auto"/>
            <w:noWrap/>
            <w:vAlign w:val="bottom"/>
            <w:hideMark/>
          </w:tcPr>
          <w:p w14:paraId="59F73042"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1.49</w:t>
            </w:r>
          </w:p>
        </w:tc>
        <w:tc>
          <w:tcPr>
            <w:tcW w:w="0" w:type="auto"/>
            <w:tcBorders>
              <w:top w:val="nil"/>
              <w:left w:val="nil"/>
              <w:bottom w:val="single" w:sz="8" w:space="0" w:color="auto"/>
              <w:right w:val="single" w:sz="8" w:space="0" w:color="auto"/>
            </w:tcBorders>
            <w:shd w:val="clear" w:color="auto" w:fill="auto"/>
            <w:noWrap/>
            <w:vAlign w:val="bottom"/>
            <w:hideMark/>
          </w:tcPr>
          <w:p w14:paraId="7B034CAF"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1.42</w:t>
            </w:r>
          </w:p>
        </w:tc>
        <w:tc>
          <w:tcPr>
            <w:tcW w:w="0" w:type="auto"/>
            <w:tcBorders>
              <w:top w:val="nil"/>
              <w:left w:val="nil"/>
              <w:bottom w:val="single" w:sz="8" w:space="0" w:color="auto"/>
              <w:right w:val="single" w:sz="8" w:space="0" w:color="auto"/>
            </w:tcBorders>
            <w:shd w:val="clear" w:color="auto" w:fill="auto"/>
            <w:noWrap/>
            <w:vAlign w:val="bottom"/>
            <w:hideMark/>
          </w:tcPr>
          <w:p w14:paraId="48A1C751"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1.39</w:t>
            </w:r>
          </w:p>
        </w:tc>
        <w:tc>
          <w:tcPr>
            <w:tcW w:w="0" w:type="auto"/>
            <w:tcBorders>
              <w:top w:val="nil"/>
              <w:left w:val="nil"/>
              <w:bottom w:val="single" w:sz="8" w:space="0" w:color="auto"/>
              <w:right w:val="single" w:sz="8" w:space="0" w:color="auto"/>
            </w:tcBorders>
            <w:shd w:val="clear" w:color="auto" w:fill="auto"/>
            <w:noWrap/>
            <w:vAlign w:val="bottom"/>
            <w:hideMark/>
          </w:tcPr>
          <w:p w14:paraId="01683E14" w14:textId="77777777" w:rsidR="00DE4E7F" w:rsidRPr="00DE4E7F" w:rsidRDefault="00DE4E7F" w:rsidP="00DE4E7F">
            <w:pPr>
              <w:jc w:val="center"/>
              <w:rPr>
                <w:rFonts w:ascii="Calibri" w:hAnsi="Calibri"/>
                <w:color w:val="000000"/>
                <w:sz w:val="22"/>
                <w:szCs w:val="22"/>
              </w:rPr>
            </w:pPr>
            <w:r w:rsidRPr="00DE4E7F">
              <w:rPr>
                <w:rFonts w:ascii="Calibri" w:hAnsi="Calibri"/>
                <w:color w:val="000000"/>
                <w:sz w:val="22"/>
                <w:szCs w:val="22"/>
              </w:rPr>
              <w:t>1.37</w:t>
            </w:r>
          </w:p>
        </w:tc>
      </w:tr>
    </w:tbl>
    <w:p w14:paraId="0F65F7D3" w14:textId="6E838EDB" w:rsidR="00DE4E7F" w:rsidRDefault="00361B1B" w:rsidP="00361B1B">
      <w:pPr>
        <w:pStyle w:val="Caption"/>
        <w:jc w:val="center"/>
      </w:pPr>
      <w:bookmarkStart w:id="10" w:name="_Ref528665914"/>
      <w:r>
        <w:t xml:space="preserve">Table </w:t>
      </w:r>
      <w:r w:rsidR="001E0C3C">
        <w:fldChar w:fldCharType="begin"/>
      </w:r>
      <w:r w:rsidR="001E0C3C">
        <w:instrText xml:space="preserve"> SEQ Table \* ARABIC </w:instrText>
      </w:r>
      <w:r w:rsidR="001E0C3C">
        <w:fldChar w:fldCharType="separate"/>
      </w:r>
      <w:r w:rsidR="002A116B">
        <w:rPr>
          <w:noProof/>
        </w:rPr>
        <w:t>6</w:t>
      </w:r>
      <w:r w:rsidR="001E0C3C">
        <w:rPr>
          <w:noProof/>
        </w:rPr>
        <w:fldChar w:fldCharType="end"/>
      </w:r>
      <w:bookmarkEnd w:id="10"/>
      <w:r>
        <w:t xml:space="preserve"> </w:t>
      </w:r>
      <w:r w:rsidR="00BF43A7">
        <w:t>–</w:t>
      </w:r>
      <w:r>
        <w:t xml:space="preserve"> </w:t>
      </w:r>
      <w:r w:rsidR="00BF43A7">
        <w:t xml:space="preserve">Variation in </w:t>
      </w:r>
      <w:r>
        <w:t>Idle mode pow</w:t>
      </w:r>
      <w:r w:rsidR="00BF43A7">
        <w:t xml:space="preserve">er consumption </w:t>
      </w:r>
      <w:r>
        <w:t>with bandwidth and configuration</w:t>
      </w:r>
    </w:p>
    <w:p w14:paraId="323D8E3C" w14:textId="012767E6" w:rsidR="00361B1B" w:rsidRDefault="00361B1B" w:rsidP="0063516A">
      <w:r>
        <w:t>There is almost an order of magnitude difference in power consumption between the best case (2560ms, Sync, 2Rx</w:t>
      </w:r>
      <w:r w:rsidR="00427E28">
        <w:t>, 10MHz</w:t>
      </w:r>
      <w:r>
        <w:t>) and the worst (320ms, Async, 4Rx</w:t>
      </w:r>
      <w:r w:rsidR="00427E28">
        <w:t>, 100MHz</w:t>
      </w:r>
      <w:r>
        <w:t xml:space="preserve">). It is instructive to examine the relative contributions of different </w:t>
      </w:r>
      <w:r w:rsidR="006E4AA9">
        <w:t>elements of the model as the configuration changes.</w:t>
      </w:r>
    </w:p>
    <w:p w14:paraId="7AB47E8B" w14:textId="32875F2D" w:rsidR="006E4AA9" w:rsidRDefault="006E4AA9" w:rsidP="00427E28">
      <w:r>
        <w:t xml:space="preserve">The fixed costs (sleep and transition) make a contribution to the average power which increases as the DRX cycle becomes shorter and the </w:t>
      </w:r>
      <w:r w:rsidR="005E53EA">
        <w:t xml:space="preserve">frequency of wakeups increases. </w:t>
      </w:r>
      <w:r>
        <w:t xml:space="preserve">This relationship is listed in </w:t>
      </w:r>
      <w:r>
        <w:fldChar w:fldCharType="begin"/>
      </w:r>
      <w:r>
        <w:instrText xml:space="preserve"> REF _Ref528668231 \h </w:instrText>
      </w:r>
      <w:r>
        <w:fldChar w:fldCharType="separate"/>
      </w:r>
      <w:r w:rsidR="002A116B">
        <w:t xml:space="preserve">Table </w:t>
      </w:r>
      <w:r w:rsidR="002A116B">
        <w:rPr>
          <w:noProof/>
        </w:rPr>
        <w:t>7</w:t>
      </w:r>
      <w:r>
        <w:fldChar w:fldCharType="end"/>
      </w:r>
      <w:r w:rsidR="005E53EA">
        <w:t xml:space="preserve"> (extended to shorter DRX cycles for use in future sections)</w:t>
      </w:r>
      <w:r>
        <w:t>. The difference between the synchron</w:t>
      </w:r>
      <w:r w:rsidR="009E68AC">
        <w:t>ised</w:t>
      </w:r>
      <w:r>
        <w:t xml:space="preserve"> and </w:t>
      </w:r>
      <w:r w:rsidR="009E68AC">
        <w:t>un</w:t>
      </w:r>
      <w:r>
        <w:t>synchron</w:t>
      </w:r>
      <w:r w:rsidR="009E68AC">
        <w:t>i</w:t>
      </w:r>
      <w:r>
        <w:t>s</w:t>
      </w:r>
      <w:r w:rsidR="009E68AC">
        <w:t>ed</w:t>
      </w:r>
      <w:r>
        <w:t xml:space="preserve"> cases is due to the period of light sleep in the synchron</w:t>
      </w:r>
      <w:r w:rsidR="009E68AC">
        <w:t>ised</w:t>
      </w:r>
      <w:r>
        <w:t xml:space="preserve"> case.</w:t>
      </w:r>
    </w:p>
    <w:p w14:paraId="66E3B734" w14:textId="77777777" w:rsidR="00427E28" w:rsidRDefault="00427E28" w:rsidP="00427E28"/>
    <w:p w14:paraId="48F832C3" w14:textId="77777777" w:rsidR="00427E28" w:rsidRDefault="00427E28" w:rsidP="00427E28">
      <w:pPr>
        <w:rPr>
          <w:noProof/>
        </w:rPr>
      </w:pPr>
    </w:p>
    <w:p w14:paraId="4570D6A2" w14:textId="77777777" w:rsidR="006E4AA9" w:rsidRDefault="006E4AA9" w:rsidP="0063516A"/>
    <w:tbl>
      <w:tblPr>
        <w:tblW w:w="0" w:type="auto"/>
        <w:jc w:val="center"/>
        <w:tblLook w:val="04A0" w:firstRow="1" w:lastRow="0" w:firstColumn="1" w:lastColumn="0" w:noHBand="0" w:noVBand="1"/>
      </w:tblPr>
      <w:tblGrid>
        <w:gridCol w:w="1526"/>
        <w:gridCol w:w="1359"/>
        <w:gridCol w:w="790"/>
        <w:gridCol w:w="1359"/>
        <w:gridCol w:w="790"/>
      </w:tblGrid>
      <w:tr w:rsidR="006E4AA9" w:rsidRPr="006E4AA9" w14:paraId="03A801A6" w14:textId="77777777" w:rsidTr="006E4AA9">
        <w:trPr>
          <w:trHeight w:val="315"/>
          <w:jc w:val="center"/>
        </w:trPr>
        <w:tc>
          <w:tcPr>
            <w:tcW w:w="0" w:type="auto"/>
            <w:tcBorders>
              <w:top w:val="single" w:sz="8" w:space="0" w:color="auto"/>
              <w:left w:val="single" w:sz="8" w:space="0" w:color="auto"/>
              <w:bottom w:val="nil"/>
              <w:right w:val="nil"/>
            </w:tcBorders>
            <w:shd w:val="clear" w:color="auto" w:fill="auto"/>
            <w:noWrap/>
            <w:vAlign w:val="bottom"/>
            <w:hideMark/>
          </w:tcPr>
          <w:p w14:paraId="12B5427C" w14:textId="7167AFE4"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lastRenderedPageBreak/>
              <w:t>Fixed costs</w:t>
            </w:r>
          </w:p>
        </w:tc>
        <w:tc>
          <w:tcPr>
            <w:tcW w:w="0" w:type="auto"/>
            <w:gridSpan w:val="2"/>
            <w:tcBorders>
              <w:top w:val="single" w:sz="8" w:space="0" w:color="auto"/>
              <w:left w:val="single" w:sz="8" w:space="0" w:color="auto"/>
              <w:bottom w:val="nil"/>
              <w:right w:val="single" w:sz="8" w:space="0" w:color="000000"/>
            </w:tcBorders>
            <w:shd w:val="clear" w:color="auto" w:fill="auto"/>
            <w:noWrap/>
            <w:vAlign w:val="bottom"/>
            <w:hideMark/>
          </w:tcPr>
          <w:p w14:paraId="4EC45A20" w14:textId="31D3B3B1"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Sync</w:t>
            </w:r>
            <w:r w:rsidR="009E68AC">
              <w:rPr>
                <w:rFonts w:ascii="Calibri" w:hAnsi="Calibri"/>
                <w:color w:val="000000"/>
                <w:sz w:val="22"/>
                <w:szCs w:val="22"/>
              </w:rPr>
              <w:t>hronised cells</w:t>
            </w:r>
          </w:p>
        </w:tc>
        <w:tc>
          <w:tcPr>
            <w:tcW w:w="0" w:type="auto"/>
            <w:gridSpan w:val="2"/>
            <w:tcBorders>
              <w:top w:val="single" w:sz="8" w:space="0" w:color="auto"/>
              <w:left w:val="nil"/>
              <w:bottom w:val="nil"/>
              <w:right w:val="single" w:sz="8" w:space="0" w:color="000000"/>
            </w:tcBorders>
            <w:shd w:val="clear" w:color="auto" w:fill="auto"/>
            <w:noWrap/>
            <w:vAlign w:val="bottom"/>
            <w:hideMark/>
          </w:tcPr>
          <w:p w14:paraId="5DC2579D" w14:textId="1D45C4B2" w:rsidR="006E4AA9" w:rsidRPr="006E4AA9" w:rsidRDefault="009E68AC" w:rsidP="009E68AC">
            <w:pPr>
              <w:jc w:val="center"/>
              <w:rPr>
                <w:rFonts w:ascii="Calibri" w:hAnsi="Calibri"/>
                <w:color w:val="000000"/>
                <w:sz w:val="22"/>
                <w:szCs w:val="22"/>
              </w:rPr>
            </w:pPr>
            <w:r>
              <w:rPr>
                <w:rFonts w:ascii="Calibri" w:hAnsi="Calibri"/>
                <w:color w:val="000000"/>
                <w:sz w:val="22"/>
                <w:szCs w:val="22"/>
              </w:rPr>
              <w:t>Un</w:t>
            </w:r>
            <w:r w:rsidR="006E4AA9" w:rsidRPr="006E4AA9">
              <w:rPr>
                <w:rFonts w:ascii="Calibri" w:hAnsi="Calibri"/>
                <w:color w:val="000000"/>
                <w:sz w:val="22"/>
                <w:szCs w:val="22"/>
              </w:rPr>
              <w:t>sync</w:t>
            </w:r>
            <w:r>
              <w:rPr>
                <w:rFonts w:ascii="Calibri" w:hAnsi="Calibri"/>
                <w:color w:val="000000"/>
                <w:sz w:val="22"/>
                <w:szCs w:val="22"/>
              </w:rPr>
              <w:t>hronised cells</w:t>
            </w:r>
          </w:p>
        </w:tc>
      </w:tr>
      <w:tr w:rsidR="006E4AA9" w:rsidRPr="006E4AA9" w14:paraId="647E6D03" w14:textId="77777777" w:rsidTr="006E4AA9">
        <w:trPr>
          <w:trHeight w:val="315"/>
          <w:jc w:val="center"/>
        </w:trPr>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5F53E816" w14:textId="7F1F57BA"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DRX</w:t>
            </w:r>
            <w:r w:rsidR="005E53EA">
              <w:rPr>
                <w:rFonts w:ascii="Calibri" w:hAnsi="Calibri"/>
                <w:color w:val="000000"/>
                <w:sz w:val="22"/>
                <w:szCs w:val="22"/>
              </w:rPr>
              <w:t xml:space="preserve"> cycle</w:t>
            </w:r>
            <w:r>
              <w:rPr>
                <w:rFonts w:ascii="Calibri" w:hAnsi="Calibri"/>
                <w:color w:val="000000"/>
                <w:sz w:val="22"/>
                <w:szCs w:val="22"/>
              </w:rPr>
              <w:t xml:space="preserve"> (ms)</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30FB8955" w14:textId="7BA859D8"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Energy</w:t>
            </w:r>
            <w:r w:rsidR="005E53EA">
              <w:rPr>
                <w:rFonts w:ascii="Calibri" w:hAnsi="Calibri"/>
                <w:color w:val="000000"/>
                <w:sz w:val="22"/>
                <w:szCs w:val="22"/>
              </w:rPr>
              <w:t>/cycle</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CD04697"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Power</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1D30D7FD" w14:textId="048BB805"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Energy</w:t>
            </w:r>
            <w:r w:rsidR="005E53EA">
              <w:rPr>
                <w:rFonts w:ascii="Calibri" w:hAnsi="Calibri"/>
                <w:color w:val="000000"/>
                <w:sz w:val="22"/>
                <w:szCs w:val="22"/>
              </w:rPr>
              <w:t>/cycle</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75DAC32C"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Power</w:t>
            </w:r>
          </w:p>
        </w:tc>
      </w:tr>
      <w:tr w:rsidR="005E53EA" w:rsidRPr="006E4AA9" w14:paraId="4DCFBD4C" w14:textId="77777777" w:rsidTr="006E4AA9">
        <w:trPr>
          <w:trHeight w:val="315"/>
          <w:jc w:val="center"/>
        </w:trPr>
        <w:tc>
          <w:tcPr>
            <w:tcW w:w="0" w:type="auto"/>
            <w:tcBorders>
              <w:top w:val="nil"/>
              <w:left w:val="single" w:sz="8" w:space="0" w:color="auto"/>
              <w:bottom w:val="nil"/>
              <w:right w:val="nil"/>
            </w:tcBorders>
            <w:shd w:val="clear" w:color="auto" w:fill="auto"/>
            <w:noWrap/>
            <w:vAlign w:val="bottom"/>
          </w:tcPr>
          <w:p w14:paraId="57191A03" w14:textId="08E8D58F" w:rsidR="005E53EA" w:rsidRPr="006E4AA9" w:rsidRDefault="005E53EA" w:rsidP="006E4AA9">
            <w:pPr>
              <w:jc w:val="center"/>
              <w:rPr>
                <w:rFonts w:ascii="Calibri" w:hAnsi="Calibri"/>
                <w:color w:val="000000"/>
                <w:sz w:val="22"/>
                <w:szCs w:val="22"/>
              </w:rPr>
            </w:pPr>
            <w:r>
              <w:rPr>
                <w:rFonts w:ascii="Calibri" w:hAnsi="Calibri"/>
                <w:color w:val="000000"/>
                <w:sz w:val="22"/>
                <w:szCs w:val="22"/>
              </w:rPr>
              <w:t>40</w:t>
            </w:r>
          </w:p>
        </w:tc>
        <w:tc>
          <w:tcPr>
            <w:tcW w:w="0" w:type="auto"/>
            <w:tcBorders>
              <w:top w:val="nil"/>
              <w:left w:val="single" w:sz="8" w:space="0" w:color="auto"/>
              <w:bottom w:val="nil"/>
              <w:right w:val="nil"/>
            </w:tcBorders>
            <w:shd w:val="clear" w:color="auto" w:fill="auto"/>
            <w:noWrap/>
            <w:vAlign w:val="bottom"/>
          </w:tcPr>
          <w:p w14:paraId="7907CB37" w14:textId="27FB550F" w:rsidR="005E53EA" w:rsidRPr="006E4AA9" w:rsidRDefault="005E53EA" w:rsidP="006E4AA9">
            <w:pPr>
              <w:jc w:val="center"/>
              <w:rPr>
                <w:rFonts w:ascii="Calibri" w:hAnsi="Calibri"/>
                <w:color w:val="000000"/>
                <w:sz w:val="22"/>
                <w:szCs w:val="22"/>
              </w:rPr>
            </w:pPr>
            <w:r>
              <w:rPr>
                <w:rFonts w:ascii="Calibri" w:hAnsi="Calibri"/>
                <w:color w:val="000000"/>
                <w:sz w:val="22"/>
                <w:szCs w:val="22"/>
              </w:rPr>
              <w:t>790</w:t>
            </w:r>
          </w:p>
        </w:tc>
        <w:tc>
          <w:tcPr>
            <w:tcW w:w="0" w:type="auto"/>
            <w:tcBorders>
              <w:top w:val="nil"/>
              <w:left w:val="single" w:sz="8" w:space="0" w:color="auto"/>
              <w:bottom w:val="nil"/>
              <w:right w:val="single" w:sz="8" w:space="0" w:color="auto"/>
            </w:tcBorders>
            <w:shd w:val="clear" w:color="auto" w:fill="auto"/>
            <w:noWrap/>
            <w:vAlign w:val="bottom"/>
          </w:tcPr>
          <w:p w14:paraId="3B0BECED" w14:textId="4E17BD96" w:rsidR="005E53EA" w:rsidRPr="006E4AA9" w:rsidRDefault="005E53EA" w:rsidP="006E4AA9">
            <w:pPr>
              <w:jc w:val="center"/>
              <w:rPr>
                <w:rFonts w:ascii="Calibri" w:hAnsi="Calibri"/>
                <w:color w:val="000000"/>
                <w:sz w:val="22"/>
                <w:szCs w:val="22"/>
              </w:rPr>
            </w:pPr>
            <w:r>
              <w:rPr>
                <w:rFonts w:ascii="Calibri" w:hAnsi="Calibri"/>
                <w:color w:val="000000"/>
                <w:sz w:val="22"/>
                <w:szCs w:val="22"/>
              </w:rPr>
              <w:t>19.75</w:t>
            </w:r>
          </w:p>
        </w:tc>
        <w:tc>
          <w:tcPr>
            <w:tcW w:w="0" w:type="auto"/>
            <w:tcBorders>
              <w:top w:val="nil"/>
              <w:left w:val="nil"/>
              <w:bottom w:val="nil"/>
              <w:right w:val="single" w:sz="8" w:space="0" w:color="auto"/>
            </w:tcBorders>
            <w:shd w:val="clear" w:color="auto" w:fill="auto"/>
            <w:noWrap/>
            <w:vAlign w:val="bottom"/>
          </w:tcPr>
          <w:p w14:paraId="538D01F5" w14:textId="07727C50" w:rsidR="005E53EA" w:rsidRPr="006E4AA9" w:rsidRDefault="005E53EA" w:rsidP="006E4AA9">
            <w:pPr>
              <w:jc w:val="center"/>
              <w:rPr>
                <w:rFonts w:ascii="Calibri" w:hAnsi="Calibri"/>
                <w:color w:val="000000"/>
                <w:sz w:val="22"/>
                <w:szCs w:val="22"/>
              </w:rPr>
            </w:pPr>
            <w:r>
              <w:rPr>
                <w:rFonts w:ascii="Calibri" w:hAnsi="Calibri"/>
                <w:color w:val="000000"/>
                <w:sz w:val="22"/>
                <w:szCs w:val="22"/>
              </w:rPr>
              <w:t>490</w:t>
            </w:r>
          </w:p>
        </w:tc>
        <w:tc>
          <w:tcPr>
            <w:tcW w:w="0" w:type="auto"/>
            <w:tcBorders>
              <w:top w:val="nil"/>
              <w:left w:val="nil"/>
              <w:bottom w:val="nil"/>
              <w:right w:val="single" w:sz="8" w:space="0" w:color="auto"/>
            </w:tcBorders>
            <w:shd w:val="clear" w:color="auto" w:fill="auto"/>
            <w:noWrap/>
            <w:vAlign w:val="bottom"/>
          </w:tcPr>
          <w:p w14:paraId="6391073E" w14:textId="117941B3" w:rsidR="005E53EA" w:rsidRPr="006E4AA9" w:rsidRDefault="005E53EA" w:rsidP="006E4AA9">
            <w:pPr>
              <w:jc w:val="center"/>
              <w:rPr>
                <w:rFonts w:ascii="Calibri" w:hAnsi="Calibri"/>
                <w:color w:val="000000"/>
                <w:sz w:val="22"/>
                <w:szCs w:val="22"/>
              </w:rPr>
            </w:pPr>
            <w:r>
              <w:rPr>
                <w:rFonts w:ascii="Calibri" w:hAnsi="Calibri"/>
                <w:color w:val="000000"/>
                <w:sz w:val="22"/>
                <w:szCs w:val="22"/>
              </w:rPr>
              <w:t>12.25</w:t>
            </w:r>
          </w:p>
        </w:tc>
      </w:tr>
      <w:tr w:rsidR="005E53EA" w:rsidRPr="006E4AA9" w14:paraId="3FA94A2D" w14:textId="77777777" w:rsidTr="006E4AA9">
        <w:trPr>
          <w:trHeight w:val="315"/>
          <w:jc w:val="center"/>
        </w:trPr>
        <w:tc>
          <w:tcPr>
            <w:tcW w:w="0" w:type="auto"/>
            <w:tcBorders>
              <w:top w:val="nil"/>
              <w:left w:val="single" w:sz="8" w:space="0" w:color="auto"/>
              <w:bottom w:val="nil"/>
              <w:right w:val="nil"/>
            </w:tcBorders>
            <w:shd w:val="clear" w:color="auto" w:fill="auto"/>
            <w:noWrap/>
            <w:vAlign w:val="bottom"/>
          </w:tcPr>
          <w:p w14:paraId="4CAAF184" w14:textId="359DFC67" w:rsidR="005E53EA" w:rsidRPr="006E4AA9" w:rsidRDefault="005E53EA" w:rsidP="006E4AA9">
            <w:pPr>
              <w:jc w:val="center"/>
              <w:rPr>
                <w:rFonts w:ascii="Calibri" w:hAnsi="Calibri"/>
                <w:color w:val="000000"/>
                <w:sz w:val="22"/>
                <w:szCs w:val="22"/>
              </w:rPr>
            </w:pPr>
            <w:r>
              <w:rPr>
                <w:rFonts w:ascii="Calibri" w:hAnsi="Calibri"/>
                <w:color w:val="000000"/>
                <w:sz w:val="22"/>
                <w:szCs w:val="22"/>
              </w:rPr>
              <w:t>160</w:t>
            </w:r>
          </w:p>
        </w:tc>
        <w:tc>
          <w:tcPr>
            <w:tcW w:w="0" w:type="auto"/>
            <w:tcBorders>
              <w:top w:val="nil"/>
              <w:left w:val="single" w:sz="8" w:space="0" w:color="auto"/>
              <w:bottom w:val="nil"/>
              <w:right w:val="nil"/>
            </w:tcBorders>
            <w:shd w:val="clear" w:color="auto" w:fill="auto"/>
            <w:noWrap/>
            <w:vAlign w:val="bottom"/>
          </w:tcPr>
          <w:p w14:paraId="550028A6" w14:textId="53EC36B3" w:rsidR="005E53EA" w:rsidRPr="006E4AA9" w:rsidRDefault="005E53EA" w:rsidP="006E4AA9">
            <w:pPr>
              <w:jc w:val="center"/>
              <w:rPr>
                <w:rFonts w:ascii="Calibri" w:hAnsi="Calibri"/>
                <w:color w:val="000000"/>
                <w:sz w:val="22"/>
                <w:szCs w:val="22"/>
              </w:rPr>
            </w:pPr>
            <w:r>
              <w:rPr>
                <w:rFonts w:ascii="Calibri" w:hAnsi="Calibri"/>
                <w:color w:val="000000"/>
                <w:sz w:val="22"/>
                <w:szCs w:val="22"/>
              </w:rPr>
              <w:t>910</w:t>
            </w:r>
          </w:p>
        </w:tc>
        <w:tc>
          <w:tcPr>
            <w:tcW w:w="0" w:type="auto"/>
            <w:tcBorders>
              <w:top w:val="nil"/>
              <w:left w:val="single" w:sz="8" w:space="0" w:color="auto"/>
              <w:bottom w:val="nil"/>
              <w:right w:val="single" w:sz="8" w:space="0" w:color="auto"/>
            </w:tcBorders>
            <w:shd w:val="clear" w:color="auto" w:fill="auto"/>
            <w:noWrap/>
            <w:vAlign w:val="bottom"/>
          </w:tcPr>
          <w:p w14:paraId="02243E07" w14:textId="7FD109FE" w:rsidR="005E53EA" w:rsidRPr="006E4AA9" w:rsidRDefault="005E53EA" w:rsidP="006E4AA9">
            <w:pPr>
              <w:jc w:val="center"/>
              <w:rPr>
                <w:rFonts w:ascii="Calibri" w:hAnsi="Calibri"/>
                <w:color w:val="000000"/>
                <w:sz w:val="22"/>
                <w:szCs w:val="22"/>
              </w:rPr>
            </w:pPr>
            <w:r>
              <w:rPr>
                <w:rFonts w:ascii="Calibri" w:hAnsi="Calibri"/>
                <w:color w:val="000000"/>
                <w:sz w:val="22"/>
                <w:szCs w:val="22"/>
              </w:rPr>
              <w:t>5.69</w:t>
            </w:r>
          </w:p>
        </w:tc>
        <w:tc>
          <w:tcPr>
            <w:tcW w:w="0" w:type="auto"/>
            <w:tcBorders>
              <w:top w:val="nil"/>
              <w:left w:val="nil"/>
              <w:bottom w:val="nil"/>
              <w:right w:val="single" w:sz="8" w:space="0" w:color="auto"/>
            </w:tcBorders>
            <w:shd w:val="clear" w:color="auto" w:fill="auto"/>
            <w:noWrap/>
            <w:vAlign w:val="bottom"/>
          </w:tcPr>
          <w:p w14:paraId="436C3E3A" w14:textId="6FFAE6BB" w:rsidR="005E53EA" w:rsidRPr="006E4AA9" w:rsidRDefault="005E53EA" w:rsidP="006E4AA9">
            <w:pPr>
              <w:jc w:val="center"/>
              <w:rPr>
                <w:rFonts w:ascii="Calibri" w:hAnsi="Calibri"/>
                <w:color w:val="000000"/>
                <w:sz w:val="22"/>
                <w:szCs w:val="22"/>
              </w:rPr>
            </w:pPr>
            <w:r>
              <w:rPr>
                <w:rFonts w:ascii="Calibri" w:hAnsi="Calibri"/>
                <w:color w:val="000000"/>
                <w:sz w:val="22"/>
                <w:szCs w:val="22"/>
              </w:rPr>
              <w:t>610</w:t>
            </w:r>
          </w:p>
        </w:tc>
        <w:tc>
          <w:tcPr>
            <w:tcW w:w="0" w:type="auto"/>
            <w:tcBorders>
              <w:top w:val="nil"/>
              <w:left w:val="nil"/>
              <w:bottom w:val="nil"/>
              <w:right w:val="single" w:sz="8" w:space="0" w:color="auto"/>
            </w:tcBorders>
            <w:shd w:val="clear" w:color="auto" w:fill="auto"/>
            <w:noWrap/>
            <w:vAlign w:val="bottom"/>
          </w:tcPr>
          <w:p w14:paraId="2A9C0CF1" w14:textId="73DA1D35" w:rsidR="005E53EA" w:rsidRPr="006E4AA9" w:rsidRDefault="005E53EA" w:rsidP="006E4AA9">
            <w:pPr>
              <w:jc w:val="center"/>
              <w:rPr>
                <w:rFonts w:ascii="Calibri" w:hAnsi="Calibri"/>
                <w:color w:val="000000"/>
                <w:sz w:val="22"/>
                <w:szCs w:val="22"/>
              </w:rPr>
            </w:pPr>
            <w:r>
              <w:rPr>
                <w:rFonts w:ascii="Calibri" w:hAnsi="Calibri"/>
                <w:color w:val="000000"/>
                <w:sz w:val="22"/>
                <w:szCs w:val="22"/>
              </w:rPr>
              <w:t>3.81</w:t>
            </w:r>
          </w:p>
        </w:tc>
      </w:tr>
      <w:tr w:rsidR="006E4AA9" w:rsidRPr="006E4AA9" w14:paraId="482EEF07" w14:textId="77777777" w:rsidTr="006E4AA9">
        <w:trPr>
          <w:trHeight w:val="315"/>
          <w:jc w:val="center"/>
        </w:trPr>
        <w:tc>
          <w:tcPr>
            <w:tcW w:w="0" w:type="auto"/>
            <w:tcBorders>
              <w:top w:val="nil"/>
              <w:left w:val="single" w:sz="8" w:space="0" w:color="auto"/>
              <w:bottom w:val="nil"/>
              <w:right w:val="nil"/>
            </w:tcBorders>
            <w:shd w:val="clear" w:color="auto" w:fill="auto"/>
            <w:noWrap/>
            <w:vAlign w:val="bottom"/>
            <w:hideMark/>
          </w:tcPr>
          <w:p w14:paraId="6128FA02"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320</w:t>
            </w:r>
          </w:p>
        </w:tc>
        <w:tc>
          <w:tcPr>
            <w:tcW w:w="0" w:type="auto"/>
            <w:tcBorders>
              <w:top w:val="nil"/>
              <w:left w:val="single" w:sz="8" w:space="0" w:color="auto"/>
              <w:bottom w:val="nil"/>
              <w:right w:val="nil"/>
            </w:tcBorders>
            <w:shd w:val="clear" w:color="auto" w:fill="auto"/>
            <w:noWrap/>
            <w:vAlign w:val="bottom"/>
            <w:hideMark/>
          </w:tcPr>
          <w:p w14:paraId="7C0C0A78"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1070</w:t>
            </w:r>
          </w:p>
        </w:tc>
        <w:tc>
          <w:tcPr>
            <w:tcW w:w="0" w:type="auto"/>
            <w:tcBorders>
              <w:top w:val="nil"/>
              <w:left w:val="single" w:sz="8" w:space="0" w:color="auto"/>
              <w:bottom w:val="nil"/>
              <w:right w:val="single" w:sz="8" w:space="0" w:color="auto"/>
            </w:tcBorders>
            <w:shd w:val="clear" w:color="auto" w:fill="auto"/>
            <w:noWrap/>
            <w:vAlign w:val="bottom"/>
            <w:hideMark/>
          </w:tcPr>
          <w:p w14:paraId="74FAA570"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3.34</w:t>
            </w:r>
          </w:p>
        </w:tc>
        <w:tc>
          <w:tcPr>
            <w:tcW w:w="0" w:type="auto"/>
            <w:tcBorders>
              <w:top w:val="nil"/>
              <w:left w:val="nil"/>
              <w:bottom w:val="nil"/>
              <w:right w:val="single" w:sz="8" w:space="0" w:color="auto"/>
            </w:tcBorders>
            <w:shd w:val="clear" w:color="auto" w:fill="auto"/>
            <w:noWrap/>
            <w:vAlign w:val="bottom"/>
            <w:hideMark/>
          </w:tcPr>
          <w:p w14:paraId="4EA99FAA"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770</w:t>
            </w:r>
          </w:p>
        </w:tc>
        <w:tc>
          <w:tcPr>
            <w:tcW w:w="0" w:type="auto"/>
            <w:tcBorders>
              <w:top w:val="nil"/>
              <w:left w:val="nil"/>
              <w:bottom w:val="nil"/>
              <w:right w:val="single" w:sz="8" w:space="0" w:color="auto"/>
            </w:tcBorders>
            <w:shd w:val="clear" w:color="auto" w:fill="auto"/>
            <w:noWrap/>
            <w:vAlign w:val="bottom"/>
            <w:hideMark/>
          </w:tcPr>
          <w:p w14:paraId="5C5F1ED6"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2.41</w:t>
            </w:r>
          </w:p>
        </w:tc>
      </w:tr>
      <w:tr w:rsidR="006E4AA9" w:rsidRPr="006E4AA9" w14:paraId="53F28C7F" w14:textId="77777777" w:rsidTr="006E4AA9">
        <w:trPr>
          <w:trHeight w:val="315"/>
          <w:jc w:val="center"/>
        </w:trPr>
        <w:tc>
          <w:tcPr>
            <w:tcW w:w="0" w:type="auto"/>
            <w:tcBorders>
              <w:top w:val="nil"/>
              <w:left w:val="single" w:sz="8" w:space="0" w:color="auto"/>
              <w:bottom w:val="nil"/>
              <w:right w:val="nil"/>
            </w:tcBorders>
            <w:shd w:val="clear" w:color="auto" w:fill="auto"/>
            <w:noWrap/>
            <w:vAlign w:val="bottom"/>
            <w:hideMark/>
          </w:tcPr>
          <w:p w14:paraId="4B94BFFA"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640</w:t>
            </w:r>
          </w:p>
        </w:tc>
        <w:tc>
          <w:tcPr>
            <w:tcW w:w="0" w:type="auto"/>
            <w:tcBorders>
              <w:top w:val="nil"/>
              <w:left w:val="single" w:sz="8" w:space="0" w:color="auto"/>
              <w:bottom w:val="nil"/>
              <w:right w:val="nil"/>
            </w:tcBorders>
            <w:shd w:val="clear" w:color="auto" w:fill="auto"/>
            <w:noWrap/>
            <w:vAlign w:val="bottom"/>
            <w:hideMark/>
          </w:tcPr>
          <w:p w14:paraId="2495AAE5"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1390</w:t>
            </w:r>
          </w:p>
        </w:tc>
        <w:tc>
          <w:tcPr>
            <w:tcW w:w="0" w:type="auto"/>
            <w:tcBorders>
              <w:top w:val="nil"/>
              <w:left w:val="single" w:sz="8" w:space="0" w:color="auto"/>
              <w:bottom w:val="nil"/>
              <w:right w:val="single" w:sz="8" w:space="0" w:color="auto"/>
            </w:tcBorders>
            <w:shd w:val="clear" w:color="auto" w:fill="auto"/>
            <w:noWrap/>
            <w:vAlign w:val="bottom"/>
            <w:hideMark/>
          </w:tcPr>
          <w:p w14:paraId="1CC9DB33"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2.17</w:t>
            </w:r>
          </w:p>
        </w:tc>
        <w:tc>
          <w:tcPr>
            <w:tcW w:w="0" w:type="auto"/>
            <w:tcBorders>
              <w:top w:val="nil"/>
              <w:left w:val="nil"/>
              <w:bottom w:val="nil"/>
              <w:right w:val="single" w:sz="8" w:space="0" w:color="auto"/>
            </w:tcBorders>
            <w:shd w:val="clear" w:color="auto" w:fill="auto"/>
            <w:noWrap/>
            <w:vAlign w:val="bottom"/>
            <w:hideMark/>
          </w:tcPr>
          <w:p w14:paraId="06EAFC5D"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1090</w:t>
            </w:r>
          </w:p>
        </w:tc>
        <w:tc>
          <w:tcPr>
            <w:tcW w:w="0" w:type="auto"/>
            <w:tcBorders>
              <w:top w:val="nil"/>
              <w:left w:val="nil"/>
              <w:bottom w:val="nil"/>
              <w:right w:val="single" w:sz="8" w:space="0" w:color="auto"/>
            </w:tcBorders>
            <w:shd w:val="clear" w:color="auto" w:fill="auto"/>
            <w:noWrap/>
            <w:vAlign w:val="bottom"/>
            <w:hideMark/>
          </w:tcPr>
          <w:p w14:paraId="7FE01E2C"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1.70</w:t>
            </w:r>
          </w:p>
        </w:tc>
      </w:tr>
      <w:tr w:rsidR="006E4AA9" w:rsidRPr="006E4AA9" w14:paraId="194049C0" w14:textId="77777777" w:rsidTr="006E4AA9">
        <w:trPr>
          <w:trHeight w:val="315"/>
          <w:jc w:val="center"/>
        </w:trPr>
        <w:tc>
          <w:tcPr>
            <w:tcW w:w="0" w:type="auto"/>
            <w:tcBorders>
              <w:top w:val="nil"/>
              <w:left w:val="single" w:sz="8" w:space="0" w:color="auto"/>
              <w:bottom w:val="nil"/>
              <w:right w:val="nil"/>
            </w:tcBorders>
            <w:shd w:val="clear" w:color="auto" w:fill="auto"/>
            <w:noWrap/>
            <w:vAlign w:val="bottom"/>
            <w:hideMark/>
          </w:tcPr>
          <w:p w14:paraId="1B04D08F" w14:textId="55C3660A" w:rsidR="00427E28" w:rsidRPr="006E4AA9" w:rsidRDefault="00427E28" w:rsidP="00427E28">
            <w:pPr>
              <w:jc w:val="center"/>
              <w:rPr>
                <w:rFonts w:ascii="Calibri" w:hAnsi="Calibri"/>
                <w:color w:val="000000"/>
                <w:sz w:val="22"/>
                <w:szCs w:val="22"/>
              </w:rPr>
            </w:pPr>
            <w:r>
              <w:rPr>
                <w:rFonts w:ascii="Calibri" w:hAnsi="Calibri"/>
                <w:color w:val="000000"/>
                <w:sz w:val="22"/>
                <w:szCs w:val="22"/>
              </w:rPr>
              <w:t>1280</w:t>
            </w:r>
          </w:p>
        </w:tc>
        <w:tc>
          <w:tcPr>
            <w:tcW w:w="0" w:type="auto"/>
            <w:tcBorders>
              <w:top w:val="nil"/>
              <w:left w:val="single" w:sz="8" w:space="0" w:color="auto"/>
              <w:bottom w:val="nil"/>
              <w:right w:val="nil"/>
            </w:tcBorders>
            <w:shd w:val="clear" w:color="auto" w:fill="auto"/>
            <w:noWrap/>
            <w:vAlign w:val="bottom"/>
            <w:hideMark/>
          </w:tcPr>
          <w:p w14:paraId="22C1D16C"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2030</w:t>
            </w:r>
          </w:p>
        </w:tc>
        <w:tc>
          <w:tcPr>
            <w:tcW w:w="0" w:type="auto"/>
            <w:tcBorders>
              <w:top w:val="nil"/>
              <w:left w:val="single" w:sz="8" w:space="0" w:color="auto"/>
              <w:bottom w:val="nil"/>
              <w:right w:val="single" w:sz="8" w:space="0" w:color="auto"/>
            </w:tcBorders>
            <w:shd w:val="clear" w:color="auto" w:fill="auto"/>
            <w:noWrap/>
            <w:vAlign w:val="bottom"/>
            <w:hideMark/>
          </w:tcPr>
          <w:p w14:paraId="008BDD0D"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1.59</w:t>
            </w:r>
          </w:p>
        </w:tc>
        <w:tc>
          <w:tcPr>
            <w:tcW w:w="0" w:type="auto"/>
            <w:tcBorders>
              <w:top w:val="nil"/>
              <w:left w:val="nil"/>
              <w:bottom w:val="nil"/>
              <w:right w:val="single" w:sz="8" w:space="0" w:color="auto"/>
            </w:tcBorders>
            <w:shd w:val="clear" w:color="auto" w:fill="auto"/>
            <w:noWrap/>
            <w:vAlign w:val="bottom"/>
            <w:hideMark/>
          </w:tcPr>
          <w:p w14:paraId="10ABF3C6"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1730</w:t>
            </w:r>
          </w:p>
        </w:tc>
        <w:tc>
          <w:tcPr>
            <w:tcW w:w="0" w:type="auto"/>
            <w:tcBorders>
              <w:top w:val="nil"/>
              <w:left w:val="nil"/>
              <w:bottom w:val="nil"/>
              <w:right w:val="single" w:sz="8" w:space="0" w:color="auto"/>
            </w:tcBorders>
            <w:shd w:val="clear" w:color="auto" w:fill="auto"/>
            <w:noWrap/>
            <w:vAlign w:val="bottom"/>
            <w:hideMark/>
          </w:tcPr>
          <w:p w14:paraId="2FB3A150"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1.35</w:t>
            </w:r>
          </w:p>
        </w:tc>
      </w:tr>
      <w:tr w:rsidR="006E4AA9" w:rsidRPr="006E4AA9" w14:paraId="2B280CC7" w14:textId="77777777" w:rsidTr="006E4AA9">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525A181D"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2560</w:t>
            </w:r>
          </w:p>
        </w:tc>
        <w:tc>
          <w:tcPr>
            <w:tcW w:w="0" w:type="auto"/>
            <w:tcBorders>
              <w:top w:val="nil"/>
              <w:left w:val="single" w:sz="8" w:space="0" w:color="auto"/>
              <w:bottom w:val="single" w:sz="8" w:space="0" w:color="auto"/>
              <w:right w:val="nil"/>
            </w:tcBorders>
            <w:shd w:val="clear" w:color="auto" w:fill="auto"/>
            <w:noWrap/>
            <w:vAlign w:val="bottom"/>
            <w:hideMark/>
          </w:tcPr>
          <w:p w14:paraId="655BEC0F"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3310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27BE39A"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1.29</w:t>
            </w:r>
          </w:p>
        </w:tc>
        <w:tc>
          <w:tcPr>
            <w:tcW w:w="0" w:type="auto"/>
            <w:tcBorders>
              <w:top w:val="nil"/>
              <w:left w:val="nil"/>
              <w:bottom w:val="single" w:sz="8" w:space="0" w:color="auto"/>
              <w:right w:val="single" w:sz="8" w:space="0" w:color="auto"/>
            </w:tcBorders>
            <w:shd w:val="clear" w:color="auto" w:fill="auto"/>
            <w:noWrap/>
            <w:vAlign w:val="bottom"/>
            <w:hideMark/>
          </w:tcPr>
          <w:p w14:paraId="35D750DB"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3010</w:t>
            </w:r>
          </w:p>
        </w:tc>
        <w:tc>
          <w:tcPr>
            <w:tcW w:w="0" w:type="auto"/>
            <w:tcBorders>
              <w:top w:val="nil"/>
              <w:left w:val="nil"/>
              <w:bottom w:val="single" w:sz="8" w:space="0" w:color="auto"/>
              <w:right w:val="single" w:sz="8" w:space="0" w:color="auto"/>
            </w:tcBorders>
            <w:shd w:val="clear" w:color="auto" w:fill="auto"/>
            <w:noWrap/>
            <w:vAlign w:val="bottom"/>
            <w:hideMark/>
          </w:tcPr>
          <w:p w14:paraId="2045A718" w14:textId="77777777" w:rsidR="006E4AA9" w:rsidRPr="006E4AA9" w:rsidRDefault="006E4AA9" w:rsidP="006E4AA9">
            <w:pPr>
              <w:jc w:val="center"/>
              <w:rPr>
                <w:rFonts w:ascii="Calibri" w:hAnsi="Calibri"/>
                <w:color w:val="000000"/>
                <w:sz w:val="22"/>
                <w:szCs w:val="22"/>
              </w:rPr>
            </w:pPr>
            <w:r w:rsidRPr="006E4AA9">
              <w:rPr>
                <w:rFonts w:ascii="Calibri" w:hAnsi="Calibri"/>
                <w:color w:val="000000"/>
                <w:sz w:val="22"/>
                <w:szCs w:val="22"/>
              </w:rPr>
              <w:t>1.18</w:t>
            </w:r>
          </w:p>
        </w:tc>
      </w:tr>
    </w:tbl>
    <w:p w14:paraId="1AC5739B" w14:textId="5A321D2A" w:rsidR="00427E28" w:rsidRDefault="006E4AA9" w:rsidP="00674A95">
      <w:pPr>
        <w:pStyle w:val="Caption"/>
        <w:jc w:val="center"/>
      </w:pPr>
      <w:bookmarkStart w:id="11" w:name="_Ref528668231"/>
      <w:r>
        <w:t xml:space="preserve">Table </w:t>
      </w:r>
      <w:r w:rsidR="001E0C3C">
        <w:fldChar w:fldCharType="begin"/>
      </w:r>
      <w:r w:rsidR="001E0C3C">
        <w:instrText xml:space="preserve"> SEQ Table \* ARABIC </w:instrText>
      </w:r>
      <w:r w:rsidR="001E0C3C">
        <w:fldChar w:fldCharType="separate"/>
      </w:r>
      <w:r w:rsidR="002A116B">
        <w:rPr>
          <w:noProof/>
        </w:rPr>
        <w:t>7</w:t>
      </w:r>
      <w:r w:rsidR="001E0C3C">
        <w:rPr>
          <w:noProof/>
        </w:rPr>
        <w:fldChar w:fldCharType="end"/>
      </w:r>
      <w:bookmarkEnd w:id="11"/>
      <w:r>
        <w:t xml:space="preserve"> - Fixed </w:t>
      </w:r>
      <w:r w:rsidR="005E53EA">
        <w:t xml:space="preserve">energy </w:t>
      </w:r>
      <w:r>
        <w:t>costs of wakeup and average power consumption.</w:t>
      </w:r>
    </w:p>
    <w:p w14:paraId="23F0C5DF" w14:textId="7AEBF054" w:rsidR="00427E28" w:rsidRDefault="00427E28" w:rsidP="00427E28">
      <w:pPr>
        <w:rPr>
          <w:noProof/>
        </w:rPr>
      </w:pPr>
      <w:r w:rsidRPr="00361B1B">
        <w:rPr>
          <w:b/>
        </w:rPr>
        <w:t xml:space="preserve">Observation </w:t>
      </w:r>
      <w:r w:rsidRPr="00361B1B">
        <w:rPr>
          <w:b/>
          <w:noProof/>
        </w:rPr>
        <w:fldChar w:fldCharType="begin"/>
      </w:r>
      <w:r w:rsidRPr="00361B1B">
        <w:rPr>
          <w:b/>
          <w:noProof/>
        </w:rPr>
        <w:instrText xml:space="preserve"> SEQ Observation \* ARABIC </w:instrText>
      </w:r>
      <w:r w:rsidRPr="00361B1B">
        <w:rPr>
          <w:b/>
          <w:noProof/>
        </w:rPr>
        <w:fldChar w:fldCharType="separate"/>
      </w:r>
      <w:r w:rsidR="002A116B">
        <w:rPr>
          <w:b/>
          <w:noProof/>
        </w:rPr>
        <w:t>1</w:t>
      </w:r>
      <w:r w:rsidRPr="00361B1B">
        <w:rPr>
          <w:b/>
          <w:noProof/>
        </w:rPr>
        <w:fldChar w:fldCharType="end"/>
      </w:r>
      <w:r>
        <w:rPr>
          <w:noProof/>
        </w:rPr>
        <w:t xml:space="preserve"> – The fixed wakeup costs (sleep and transition) set a lower limit on the power consumption that can be achieved in a given DRX cycle. Grouping activities into a single wakeup occasion is desirable, and closely spacing grouped activities in time reduces the wakeup duration and the need for intervening periods of light</w:t>
      </w:r>
      <w:r w:rsidR="00412D42">
        <w:rPr>
          <w:noProof/>
        </w:rPr>
        <w:t xml:space="preserve"> sleep</w:t>
      </w:r>
      <w:r>
        <w:rPr>
          <w:noProof/>
        </w:rPr>
        <w:t xml:space="preserve"> and microsleep.</w:t>
      </w:r>
    </w:p>
    <w:p w14:paraId="6C213B19" w14:textId="77777777" w:rsidR="00674A95" w:rsidRDefault="00674A95" w:rsidP="00427E28">
      <w:pPr>
        <w:rPr>
          <w:noProof/>
        </w:rPr>
      </w:pPr>
    </w:p>
    <w:p w14:paraId="51C651A0" w14:textId="3E8F2C5F" w:rsidR="00427E28" w:rsidRDefault="00427E28" w:rsidP="00427E28">
      <w:pPr>
        <w:rPr>
          <w:noProof/>
        </w:rPr>
      </w:pPr>
      <w:r>
        <w:rPr>
          <w:noProof/>
        </w:rPr>
        <w:t xml:space="preserve">The variable costs (measurement and paging processing) scale with bandwidth, Rx and (for </w:t>
      </w:r>
      <w:r w:rsidR="00674A95">
        <w:rPr>
          <w:noProof/>
        </w:rPr>
        <w:t>PDCCH-</w:t>
      </w:r>
      <w:r>
        <w:rPr>
          <w:noProof/>
        </w:rPr>
        <w:t xml:space="preserve">only) cross-slot scheduling. </w:t>
      </w:r>
      <w:r>
        <w:rPr>
          <w:noProof/>
        </w:rPr>
        <w:fldChar w:fldCharType="begin"/>
      </w:r>
      <w:r>
        <w:rPr>
          <w:noProof/>
        </w:rPr>
        <w:instrText xml:space="preserve"> REF _Ref528751475 \h </w:instrText>
      </w:r>
      <w:r>
        <w:rPr>
          <w:noProof/>
        </w:rPr>
      </w:r>
      <w:r>
        <w:rPr>
          <w:noProof/>
        </w:rPr>
        <w:fldChar w:fldCharType="separate"/>
      </w:r>
      <w:r w:rsidR="002A116B">
        <w:t xml:space="preserve">Table </w:t>
      </w:r>
      <w:r w:rsidR="002A116B">
        <w:rPr>
          <w:noProof/>
        </w:rPr>
        <w:t>8</w:t>
      </w:r>
      <w:r>
        <w:rPr>
          <w:noProof/>
        </w:rPr>
        <w:fldChar w:fldCharType="end"/>
      </w:r>
      <w:r>
        <w:rPr>
          <w:noProof/>
        </w:rPr>
        <w:t xml:space="preserve"> below shows the energy requirement for each operation as the bandwidth varies, using 4 Rx paths and same slot scheduling. 2Rx and cross-slot scaling </w:t>
      </w:r>
      <w:r w:rsidR="00674A95">
        <w:rPr>
          <w:noProof/>
        </w:rPr>
        <w:t xml:space="preserve">each </w:t>
      </w:r>
      <w:r>
        <w:rPr>
          <w:noProof/>
        </w:rPr>
        <w:t xml:space="preserve">have the same scaling factor of 0.7, which would simply </w:t>
      </w:r>
      <w:r w:rsidR="00674A95">
        <w:rPr>
          <w:noProof/>
        </w:rPr>
        <w:t xml:space="preserve">act as </w:t>
      </w:r>
      <w:r>
        <w:rPr>
          <w:noProof/>
        </w:rPr>
        <w:t>multipl</w:t>
      </w:r>
      <w:r w:rsidR="00674A95">
        <w:rPr>
          <w:noProof/>
        </w:rPr>
        <w:t>iers</w:t>
      </w:r>
      <w:r>
        <w:rPr>
          <w:noProof/>
        </w:rPr>
        <w:t xml:space="preserve"> </w:t>
      </w:r>
      <w:r w:rsidR="00674A95">
        <w:rPr>
          <w:noProof/>
        </w:rPr>
        <w:t xml:space="preserve">to </w:t>
      </w:r>
      <w:r>
        <w:rPr>
          <w:noProof/>
        </w:rPr>
        <w:t xml:space="preserve">the associated </w:t>
      </w:r>
      <w:r w:rsidR="00674A95">
        <w:rPr>
          <w:noProof/>
        </w:rPr>
        <w:fldChar w:fldCharType="begin"/>
      </w:r>
      <w:r w:rsidR="00674A95">
        <w:rPr>
          <w:noProof/>
        </w:rPr>
        <w:instrText xml:space="preserve"> REF _Ref528751475 \h </w:instrText>
      </w:r>
      <w:r w:rsidR="00674A95">
        <w:rPr>
          <w:noProof/>
        </w:rPr>
      </w:r>
      <w:r w:rsidR="00674A95">
        <w:rPr>
          <w:noProof/>
        </w:rPr>
        <w:fldChar w:fldCharType="separate"/>
      </w:r>
      <w:r w:rsidR="002A116B">
        <w:t xml:space="preserve">Table </w:t>
      </w:r>
      <w:r w:rsidR="002A116B">
        <w:rPr>
          <w:noProof/>
        </w:rPr>
        <w:t>8</w:t>
      </w:r>
      <w:r w:rsidR="00674A95">
        <w:rPr>
          <w:noProof/>
        </w:rPr>
        <w:fldChar w:fldCharType="end"/>
      </w:r>
      <w:r w:rsidR="00674A95">
        <w:rPr>
          <w:noProof/>
        </w:rPr>
        <w:t xml:space="preserve"> </w:t>
      </w:r>
      <w:r>
        <w:rPr>
          <w:noProof/>
        </w:rPr>
        <w:t>values.</w:t>
      </w:r>
    </w:p>
    <w:tbl>
      <w:tblPr>
        <w:tblStyle w:val="TableGrid"/>
        <w:tblW w:w="0" w:type="auto"/>
        <w:jc w:val="center"/>
        <w:tblLook w:val="04A0" w:firstRow="1" w:lastRow="0" w:firstColumn="1" w:lastColumn="0" w:noHBand="0" w:noVBand="1"/>
      </w:tblPr>
      <w:tblGrid>
        <w:gridCol w:w="2500"/>
        <w:gridCol w:w="1070"/>
        <w:gridCol w:w="1017"/>
        <w:gridCol w:w="1017"/>
        <w:gridCol w:w="1017"/>
        <w:gridCol w:w="1017"/>
      </w:tblGrid>
      <w:tr w:rsidR="00427E28" w14:paraId="6C712DDA" w14:textId="77777777" w:rsidTr="00674A95">
        <w:trPr>
          <w:jc w:val="center"/>
        </w:trPr>
        <w:tc>
          <w:tcPr>
            <w:tcW w:w="2500" w:type="dxa"/>
          </w:tcPr>
          <w:p w14:paraId="6C124DB6" w14:textId="180910E7" w:rsidR="00427E28" w:rsidRDefault="00427E28" w:rsidP="00427E28">
            <w:pPr>
              <w:rPr>
                <w:noProof/>
              </w:rPr>
            </w:pPr>
            <w:r>
              <w:rPr>
                <w:noProof/>
              </w:rPr>
              <w:t>Energy required</w:t>
            </w:r>
          </w:p>
        </w:tc>
        <w:tc>
          <w:tcPr>
            <w:tcW w:w="1070" w:type="dxa"/>
          </w:tcPr>
          <w:p w14:paraId="7CD2DFCA" w14:textId="6B2B8CD3" w:rsidR="00427E28" w:rsidRDefault="00427E28" w:rsidP="00427E28">
            <w:pPr>
              <w:rPr>
                <w:noProof/>
              </w:rPr>
            </w:pPr>
            <w:r>
              <w:rPr>
                <w:noProof/>
              </w:rPr>
              <w:t>100MHz</w:t>
            </w:r>
          </w:p>
        </w:tc>
        <w:tc>
          <w:tcPr>
            <w:tcW w:w="1017" w:type="dxa"/>
          </w:tcPr>
          <w:p w14:paraId="40E049A2" w14:textId="00C67C6F" w:rsidR="00427E28" w:rsidRDefault="00427E28" w:rsidP="00427E28">
            <w:pPr>
              <w:rPr>
                <w:noProof/>
              </w:rPr>
            </w:pPr>
            <w:r>
              <w:rPr>
                <w:noProof/>
              </w:rPr>
              <w:t>80MHz</w:t>
            </w:r>
          </w:p>
        </w:tc>
        <w:tc>
          <w:tcPr>
            <w:tcW w:w="1017" w:type="dxa"/>
          </w:tcPr>
          <w:p w14:paraId="7775B26D" w14:textId="59A05283" w:rsidR="00427E28" w:rsidRDefault="00427E28" w:rsidP="00427E28">
            <w:pPr>
              <w:rPr>
                <w:noProof/>
              </w:rPr>
            </w:pPr>
            <w:r>
              <w:rPr>
                <w:noProof/>
              </w:rPr>
              <w:t>40Mhz</w:t>
            </w:r>
          </w:p>
        </w:tc>
        <w:tc>
          <w:tcPr>
            <w:tcW w:w="1017" w:type="dxa"/>
          </w:tcPr>
          <w:p w14:paraId="794AF2FC" w14:textId="768A6186" w:rsidR="00427E28" w:rsidRDefault="00427E28" w:rsidP="00427E28">
            <w:pPr>
              <w:rPr>
                <w:noProof/>
              </w:rPr>
            </w:pPr>
            <w:r>
              <w:rPr>
                <w:noProof/>
              </w:rPr>
              <w:t>20MHz</w:t>
            </w:r>
          </w:p>
        </w:tc>
        <w:tc>
          <w:tcPr>
            <w:tcW w:w="1017" w:type="dxa"/>
          </w:tcPr>
          <w:p w14:paraId="4B58A342" w14:textId="35CC599A" w:rsidR="00427E28" w:rsidRDefault="00427E28" w:rsidP="00427E28">
            <w:pPr>
              <w:rPr>
                <w:noProof/>
              </w:rPr>
            </w:pPr>
            <w:r>
              <w:rPr>
                <w:noProof/>
              </w:rPr>
              <w:t>10MHz</w:t>
            </w:r>
          </w:p>
        </w:tc>
      </w:tr>
      <w:tr w:rsidR="00427E28" w14:paraId="2B8FDE15" w14:textId="77777777" w:rsidTr="00674A95">
        <w:trPr>
          <w:jc w:val="center"/>
        </w:trPr>
        <w:tc>
          <w:tcPr>
            <w:tcW w:w="2500" w:type="dxa"/>
          </w:tcPr>
          <w:p w14:paraId="4CF8F0FE" w14:textId="3279710D" w:rsidR="00427E28" w:rsidRDefault="00427E28" w:rsidP="00427E28">
            <w:pPr>
              <w:rPr>
                <w:noProof/>
              </w:rPr>
            </w:pPr>
            <w:r>
              <w:rPr>
                <w:noProof/>
              </w:rPr>
              <w:t>Measurement (Sync)</w:t>
            </w:r>
          </w:p>
        </w:tc>
        <w:tc>
          <w:tcPr>
            <w:tcW w:w="1070" w:type="dxa"/>
          </w:tcPr>
          <w:p w14:paraId="7456DD13" w14:textId="7D298705" w:rsidR="00427E28" w:rsidRDefault="00427E28" w:rsidP="00427E28">
            <w:pPr>
              <w:rPr>
                <w:noProof/>
              </w:rPr>
            </w:pPr>
            <w:r>
              <w:rPr>
                <w:noProof/>
              </w:rPr>
              <w:t>750</w:t>
            </w:r>
          </w:p>
        </w:tc>
        <w:tc>
          <w:tcPr>
            <w:tcW w:w="1017" w:type="dxa"/>
          </w:tcPr>
          <w:p w14:paraId="436C0B67" w14:textId="2C73F35F" w:rsidR="00427E28" w:rsidRDefault="00427E28" w:rsidP="00427E28">
            <w:pPr>
              <w:rPr>
                <w:noProof/>
              </w:rPr>
            </w:pPr>
            <w:r>
              <w:rPr>
                <w:noProof/>
              </w:rPr>
              <w:t>638</w:t>
            </w:r>
          </w:p>
        </w:tc>
        <w:tc>
          <w:tcPr>
            <w:tcW w:w="1017" w:type="dxa"/>
          </w:tcPr>
          <w:p w14:paraId="22FE3EAB" w14:textId="2B2A58ED" w:rsidR="00427E28" w:rsidRDefault="00427E28" w:rsidP="00427E28">
            <w:pPr>
              <w:rPr>
                <w:noProof/>
              </w:rPr>
            </w:pPr>
            <w:r>
              <w:rPr>
                <w:noProof/>
              </w:rPr>
              <w:t>413</w:t>
            </w:r>
          </w:p>
        </w:tc>
        <w:tc>
          <w:tcPr>
            <w:tcW w:w="1017" w:type="dxa"/>
          </w:tcPr>
          <w:p w14:paraId="0EB6EE35" w14:textId="434A1E5F" w:rsidR="00427E28" w:rsidRDefault="00427E28" w:rsidP="00427E28">
            <w:pPr>
              <w:rPr>
                <w:noProof/>
              </w:rPr>
            </w:pPr>
            <w:r>
              <w:rPr>
                <w:noProof/>
              </w:rPr>
              <w:t>300</w:t>
            </w:r>
          </w:p>
        </w:tc>
        <w:tc>
          <w:tcPr>
            <w:tcW w:w="1017" w:type="dxa"/>
          </w:tcPr>
          <w:p w14:paraId="1ADD10B1" w14:textId="673F695E" w:rsidR="00427E28" w:rsidRDefault="00427E28" w:rsidP="00427E28">
            <w:pPr>
              <w:rPr>
                <w:noProof/>
              </w:rPr>
            </w:pPr>
            <w:r>
              <w:rPr>
                <w:noProof/>
              </w:rPr>
              <w:t>244</w:t>
            </w:r>
          </w:p>
        </w:tc>
      </w:tr>
      <w:tr w:rsidR="00427E28" w14:paraId="35B19F07" w14:textId="77777777" w:rsidTr="00674A95">
        <w:trPr>
          <w:jc w:val="center"/>
        </w:trPr>
        <w:tc>
          <w:tcPr>
            <w:tcW w:w="2500" w:type="dxa"/>
          </w:tcPr>
          <w:p w14:paraId="4947A2EC" w14:textId="7A953D12" w:rsidR="00427E28" w:rsidRDefault="00427E28" w:rsidP="00427E28">
            <w:pPr>
              <w:rPr>
                <w:noProof/>
              </w:rPr>
            </w:pPr>
            <w:r>
              <w:rPr>
                <w:noProof/>
              </w:rPr>
              <w:t>Measurement (Async)</w:t>
            </w:r>
          </w:p>
        </w:tc>
        <w:tc>
          <w:tcPr>
            <w:tcW w:w="1070" w:type="dxa"/>
          </w:tcPr>
          <w:p w14:paraId="4F9E900D" w14:textId="131618E9" w:rsidR="00427E28" w:rsidRDefault="00427E28" w:rsidP="00427E28">
            <w:pPr>
              <w:rPr>
                <w:noProof/>
              </w:rPr>
            </w:pPr>
            <w:r>
              <w:rPr>
                <w:noProof/>
              </w:rPr>
              <w:t>3400</w:t>
            </w:r>
          </w:p>
        </w:tc>
        <w:tc>
          <w:tcPr>
            <w:tcW w:w="1017" w:type="dxa"/>
          </w:tcPr>
          <w:p w14:paraId="11091346" w14:textId="76AE2D8B" w:rsidR="00427E28" w:rsidRDefault="00427E28" w:rsidP="00427E28">
            <w:pPr>
              <w:rPr>
                <w:noProof/>
              </w:rPr>
            </w:pPr>
            <w:r>
              <w:rPr>
                <w:noProof/>
              </w:rPr>
              <w:t>2890</w:t>
            </w:r>
          </w:p>
        </w:tc>
        <w:tc>
          <w:tcPr>
            <w:tcW w:w="1017" w:type="dxa"/>
          </w:tcPr>
          <w:p w14:paraId="24352206" w14:textId="12A247EE" w:rsidR="00427E28" w:rsidRDefault="00427E28" w:rsidP="00427E28">
            <w:pPr>
              <w:rPr>
                <w:noProof/>
              </w:rPr>
            </w:pPr>
            <w:r>
              <w:rPr>
                <w:noProof/>
              </w:rPr>
              <w:t>1870</w:t>
            </w:r>
          </w:p>
        </w:tc>
        <w:tc>
          <w:tcPr>
            <w:tcW w:w="1017" w:type="dxa"/>
          </w:tcPr>
          <w:p w14:paraId="2566FF7F" w14:textId="4BE14BC8" w:rsidR="00427E28" w:rsidRDefault="00427E28" w:rsidP="00427E28">
            <w:pPr>
              <w:rPr>
                <w:noProof/>
              </w:rPr>
            </w:pPr>
            <w:r>
              <w:rPr>
                <w:noProof/>
              </w:rPr>
              <w:t>1360</w:t>
            </w:r>
          </w:p>
        </w:tc>
        <w:tc>
          <w:tcPr>
            <w:tcW w:w="1017" w:type="dxa"/>
          </w:tcPr>
          <w:p w14:paraId="7B647144" w14:textId="4752BB1E" w:rsidR="00427E28" w:rsidRDefault="00427E28" w:rsidP="00427E28">
            <w:pPr>
              <w:rPr>
                <w:noProof/>
              </w:rPr>
            </w:pPr>
            <w:r>
              <w:rPr>
                <w:noProof/>
              </w:rPr>
              <w:t>1105</w:t>
            </w:r>
          </w:p>
        </w:tc>
      </w:tr>
      <w:tr w:rsidR="00427E28" w14:paraId="5CA5AEFD" w14:textId="77777777" w:rsidTr="00674A95">
        <w:trPr>
          <w:jc w:val="center"/>
        </w:trPr>
        <w:tc>
          <w:tcPr>
            <w:tcW w:w="2500" w:type="dxa"/>
          </w:tcPr>
          <w:p w14:paraId="7A2E9CA4" w14:textId="2952C552" w:rsidR="00427E28" w:rsidRDefault="00427E28" w:rsidP="00427E28">
            <w:pPr>
              <w:rPr>
                <w:noProof/>
              </w:rPr>
            </w:pPr>
            <w:r>
              <w:rPr>
                <w:noProof/>
              </w:rPr>
              <w:t>Paging (PDCCH-only)</w:t>
            </w:r>
          </w:p>
        </w:tc>
        <w:tc>
          <w:tcPr>
            <w:tcW w:w="1070" w:type="dxa"/>
          </w:tcPr>
          <w:p w14:paraId="3083D80C" w14:textId="027048BF" w:rsidR="00427E28" w:rsidRDefault="00427E28" w:rsidP="00427E28">
            <w:pPr>
              <w:rPr>
                <w:noProof/>
              </w:rPr>
            </w:pPr>
            <w:r>
              <w:rPr>
                <w:noProof/>
              </w:rPr>
              <w:t>100</w:t>
            </w:r>
          </w:p>
        </w:tc>
        <w:tc>
          <w:tcPr>
            <w:tcW w:w="1017" w:type="dxa"/>
          </w:tcPr>
          <w:p w14:paraId="4D0400FA" w14:textId="20EFB602" w:rsidR="00427E28" w:rsidRDefault="00427E28" w:rsidP="00427E28">
            <w:pPr>
              <w:rPr>
                <w:noProof/>
              </w:rPr>
            </w:pPr>
            <w:r>
              <w:rPr>
                <w:noProof/>
              </w:rPr>
              <w:t>85</w:t>
            </w:r>
          </w:p>
        </w:tc>
        <w:tc>
          <w:tcPr>
            <w:tcW w:w="1017" w:type="dxa"/>
          </w:tcPr>
          <w:p w14:paraId="2DA64EA3" w14:textId="442E679F" w:rsidR="00427E28" w:rsidRDefault="00427E28" w:rsidP="00427E28">
            <w:pPr>
              <w:rPr>
                <w:noProof/>
              </w:rPr>
            </w:pPr>
            <w:r>
              <w:rPr>
                <w:noProof/>
              </w:rPr>
              <w:t>55</w:t>
            </w:r>
          </w:p>
        </w:tc>
        <w:tc>
          <w:tcPr>
            <w:tcW w:w="1017" w:type="dxa"/>
          </w:tcPr>
          <w:p w14:paraId="6023988E" w14:textId="0D7BF3AA" w:rsidR="00427E28" w:rsidRDefault="00427E28" w:rsidP="00427E28">
            <w:pPr>
              <w:rPr>
                <w:noProof/>
              </w:rPr>
            </w:pPr>
            <w:r>
              <w:rPr>
                <w:noProof/>
              </w:rPr>
              <w:t>40</w:t>
            </w:r>
          </w:p>
        </w:tc>
        <w:tc>
          <w:tcPr>
            <w:tcW w:w="1017" w:type="dxa"/>
          </w:tcPr>
          <w:p w14:paraId="50A07B84" w14:textId="774C5B2D" w:rsidR="00427E28" w:rsidRDefault="00427E28" w:rsidP="00427E28">
            <w:pPr>
              <w:rPr>
                <w:noProof/>
              </w:rPr>
            </w:pPr>
            <w:r>
              <w:rPr>
                <w:noProof/>
              </w:rPr>
              <w:t>33</w:t>
            </w:r>
          </w:p>
        </w:tc>
      </w:tr>
    </w:tbl>
    <w:p w14:paraId="2DCC90E7" w14:textId="70757872" w:rsidR="00427E28" w:rsidRDefault="00427E28" w:rsidP="00427E28">
      <w:pPr>
        <w:pStyle w:val="Caption"/>
        <w:jc w:val="center"/>
        <w:rPr>
          <w:noProof/>
        </w:rPr>
      </w:pPr>
      <w:bookmarkStart w:id="12" w:name="_Ref528751475"/>
      <w:r>
        <w:t xml:space="preserve">Table </w:t>
      </w:r>
      <w:r w:rsidR="001E0C3C">
        <w:fldChar w:fldCharType="begin"/>
      </w:r>
      <w:r w:rsidR="001E0C3C">
        <w:instrText xml:space="preserve"> SEQ Table \* ARABIC </w:instrText>
      </w:r>
      <w:r w:rsidR="001E0C3C">
        <w:fldChar w:fldCharType="separate"/>
      </w:r>
      <w:r w:rsidR="002A116B">
        <w:rPr>
          <w:noProof/>
        </w:rPr>
        <w:t>8</w:t>
      </w:r>
      <w:r w:rsidR="001E0C3C">
        <w:rPr>
          <w:noProof/>
        </w:rPr>
        <w:fldChar w:fldCharType="end"/>
      </w:r>
      <w:bookmarkEnd w:id="12"/>
      <w:r w:rsidR="005E53EA">
        <w:t xml:space="preserve"> - Variable energy costs of wakeup</w:t>
      </w:r>
    </w:p>
    <w:p w14:paraId="18295DD1" w14:textId="1A979D4D" w:rsidR="006E4AA9" w:rsidRDefault="006E4AA9" w:rsidP="006E4AA9">
      <w:pPr>
        <w:rPr>
          <w:noProof/>
        </w:rPr>
      </w:pPr>
      <w:r w:rsidRPr="006E4AA9">
        <w:rPr>
          <w:b/>
          <w:noProof/>
        </w:rPr>
        <w:t>Observation 2</w:t>
      </w:r>
      <w:r>
        <w:rPr>
          <w:noProof/>
        </w:rPr>
        <w:t xml:space="preserve"> </w:t>
      </w:r>
      <w:r w:rsidR="005024F0">
        <w:rPr>
          <w:noProof/>
        </w:rPr>
        <w:t>–</w:t>
      </w:r>
      <w:r>
        <w:rPr>
          <w:noProof/>
        </w:rPr>
        <w:t xml:space="preserve"> </w:t>
      </w:r>
      <w:r w:rsidR="005024F0">
        <w:rPr>
          <w:noProof/>
        </w:rPr>
        <w:t>In idle mode, m</w:t>
      </w:r>
      <w:r>
        <w:rPr>
          <w:noProof/>
        </w:rPr>
        <w:t>easurements consume more energy than paging d</w:t>
      </w:r>
      <w:r w:rsidR="005024F0">
        <w:rPr>
          <w:noProof/>
        </w:rPr>
        <w:t>e</w:t>
      </w:r>
      <w:r w:rsidR="003A3A62">
        <w:rPr>
          <w:noProof/>
        </w:rPr>
        <w:t>tection.</w:t>
      </w:r>
      <w:r>
        <w:rPr>
          <w:noProof/>
        </w:rPr>
        <w:t xml:space="preserve"> The duration of the measurement window is a significant factor in this.</w:t>
      </w:r>
      <w:r w:rsidR="005E53EA">
        <w:rPr>
          <w:noProof/>
        </w:rPr>
        <w:t xml:space="preserve"> Reducing the duration and frequency of measurements will be beneficial in reducing  average UE power consumption in idle mode.</w:t>
      </w:r>
    </w:p>
    <w:p w14:paraId="5BE7E303" w14:textId="77777777" w:rsidR="00674A95" w:rsidRDefault="00674A95" w:rsidP="006E4AA9"/>
    <w:p w14:paraId="635A7B0D" w14:textId="3D0867A8" w:rsidR="005E53EA" w:rsidRDefault="005E53EA" w:rsidP="006E4AA9">
      <w:pPr>
        <w:rPr>
          <w:noProof/>
        </w:rPr>
      </w:pPr>
      <w:r w:rsidRPr="00361B1B">
        <w:rPr>
          <w:b/>
          <w:noProof/>
        </w:rPr>
        <w:t xml:space="preserve">Observation </w:t>
      </w:r>
      <w:r>
        <w:rPr>
          <w:b/>
          <w:noProof/>
        </w:rPr>
        <w:t>3</w:t>
      </w:r>
      <w:r>
        <w:rPr>
          <w:noProof/>
        </w:rPr>
        <w:t xml:space="preserve"> – Reducing the downlink bandwidth used for measurements and </w:t>
      </w:r>
      <w:r w:rsidR="00412D42">
        <w:rPr>
          <w:noProof/>
        </w:rPr>
        <w:t>PDCCH monitoring</w:t>
      </w:r>
      <w:r>
        <w:rPr>
          <w:noProof/>
        </w:rPr>
        <w:t xml:space="preserve"> leads to substantial reductions in UE energy consumption.</w:t>
      </w:r>
    </w:p>
    <w:p w14:paraId="7ADA7D16" w14:textId="77777777" w:rsidR="00674A95" w:rsidRDefault="00674A95" w:rsidP="006E4AA9"/>
    <w:p w14:paraId="7BCEC90B" w14:textId="1EA74A24" w:rsidR="00C92C3D" w:rsidRDefault="00DE4E7F" w:rsidP="00BB7E52">
      <w:r>
        <w:rPr>
          <w:noProof/>
          <w:lang w:val="en-US" w:eastAsia="zh-TW"/>
        </w:rPr>
        <w:drawing>
          <wp:inline distT="0" distB="0" distL="0" distR="0" wp14:anchorId="12D3F89C" wp14:editId="72951BEB">
            <wp:extent cx="6818630" cy="3672000"/>
            <wp:effectExtent l="0" t="0" r="1270" b="5080"/>
            <wp:docPr id="87" name="Chart 8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E865E92" w14:textId="378E08B7" w:rsidR="00361B1B" w:rsidRDefault="00361B1B" w:rsidP="00361B1B">
      <w:pPr>
        <w:pStyle w:val="Caption"/>
        <w:jc w:val="center"/>
      </w:pPr>
      <w:bookmarkStart w:id="13" w:name="_Ref528666051"/>
      <w:r>
        <w:t xml:space="preserve">Figure </w:t>
      </w:r>
      <w:r w:rsidR="001E0C3C">
        <w:fldChar w:fldCharType="begin"/>
      </w:r>
      <w:r w:rsidR="001E0C3C">
        <w:instrText xml:space="preserve"> SEQ Figure \* ARABIC </w:instrText>
      </w:r>
      <w:r w:rsidR="001E0C3C">
        <w:fldChar w:fldCharType="separate"/>
      </w:r>
      <w:r w:rsidR="002A116B">
        <w:rPr>
          <w:noProof/>
        </w:rPr>
        <w:t>3</w:t>
      </w:r>
      <w:r w:rsidR="001E0C3C">
        <w:rPr>
          <w:noProof/>
        </w:rPr>
        <w:fldChar w:fldCharType="end"/>
      </w:r>
      <w:bookmarkEnd w:id="13"/>
      <w:r>
        <w:t xml:space="preserve"> </w:t>
      </w:r>
      <w:r w:rsidR="00BF43A7">
        <w:t>–</w:t>
      </w:r>
      <w:r>
        <w:t xml:space="preserve"> </w:t>
      </w:r>
      <w:r w:rsidR="00BF43A7">
        <w:t xml:space="preserve">Variation in </w:t>
      </w:r>
      <w:r>
        <w:t xml:space="preserve">Idle mode power </w:t>
      </w:r>
      <w:r w:rsidR="00BF43A7">
        <w:t xml:space="preserve">consumption </w:t>
      </w:r>
      <w:r>
        <w:t>with bandwidth and configuration</w:t>
      </w:r>
    </w:p>
    <w:p w14:paraId="13644ED6" w14:textId="4EE395AB" w:rsidR="005E53EA" w:rsidRDefault="005E53EA" w:rsidP="005E53EA">
      <w:r>
        <w:lastRenderedPageBreak/>
        <w:t xml:space="preserve">An SSB requires 20 PRBs, which at 30kHz subcarrier spacing occupies 7.2MHz bandwidth, and a CORESET of 48PRBs occupies 18MHz. Reducing the downlink bandwidth to 20 or 40MHz in idle mode would give significant power reduction in the UE. </w:t>
      </w:r>
    </w:p>
    <w:p w14:paraId="5D5CF4E4" w14:textId="77777777" w:rsidR="00674A95" w:rsidRPr="005E53EA" w:rsidRDefault="00674A95" w:rsidP="005E53EA"/>
    <w:p w14:paraId="72297CAD" w14:textId="03019305" w:rsidR="005024F0" w:rsidRDefault="005024F0" w:rsidP="006E4AA9">
      <w:pPr>
        <w:rPr>
          <w:noProof/>
        </w:rPr>
      </w:pPr>
      <w:r>
        <w:rPr>
          <w:noProof/>
        </w:rPr>
        <w:t xml:space="preserve">If </w:t>
      </w:r>
      <w:r w:rsidR="005E53EA">
        <w:rPr>
          <w:noProof/>
        </w:rPr>
        <w:t>this approach is adopted for idle mode power saving then f</w:t>
      </w:r>
      <w:r>
        <w:rPr>
          <w:noProof/>
        </w:rPr>
        <w:t>or synchron</w:t>
      </w:r>
      <w:r w:rsidR="009E68AC">
        <w:rPr>
          <w:noProof/>
        </w:rPr>
        <w:t>ised</w:t>
      </w:r>
      <w:r>
        <w:rPr>
          <w:noProof/>
        </w:rPr>
        <w:t xml:space="preserve"> cells the additional reduction going from 4Rx to 2Rx becomes very small, and could be decided by</w:t>
      </w:r>
      <w:r w:rsidR="00427E28">
        <w:rPr>
          <w:noProof/>
        </w:rPr>
        <w:t xml:space="preserve"> </w:t>
      </w:r>
      <w:r>
        <w:rPr>
          <w:noProof/>
        </w:rPr>
        <w:t xml:space="preserve">the UE based on Rx quality. For </w:t>
      </w:r>
      <w:r w:rsidR="009E68AC">
        <w:rPr>
          <w:noProof/>
        </w:rPr>
        <w:t>un</w:t>
      </w:r>
      <w:r>
        <w:rPr>
          <w:noProof/>
        </w:rPr>
        <w:t>synchron</w:t>
      </w:r>
      <w:r w:rsidR="009E68AC">
        <w:rPr>
          <w:noProof/>
        </w:rPr>
        <w:t>i</w:t>
      </w:r>
      <w:r>
        <w:rPr>
          <w:noProof/>
        </w:rPr>
        <w:t>s</w:t>
      </w:r>
      <w:r w:rsidR="009E68AC">
        <w:rPr>
          <w:noProof/>
        </w:rPr>
        <w:t>ed</w:t>
      </w:r>
      <w:r>
        <w:rPr>
          <w:noProof/>
        </w:rPr>
        <w:t xml:space="preserve"> cells 2Rx can still give worthwhile power reductions.</w:t>
      </w:r>
    </w:p>
    <w:p w14:paraId="522BA5AB" w14:textId="77777777" w:rsidR="00674A95" w:rsidRDefault="00674A95" w:rsidP="006E4AA9">
      <w:pPr>
        <w:rPr>
          <w:noProof/>
        </w:rPr>
      </w:pPr>
    </w:p>
    <w:p w14:paraId="59DF1591" w14:textId="62858573" w:rsidR="005024F0" w:rsidRDefault="004720D7" w:rsidP="006E4AA9">
      <w:pPr>
        <w:rPr>
          <w:noProof/>
        </w:rPr>
      </w:pPr>
      <w:r>
        <w:rPr>
          <w:noProof/>
        </w:rPr>
        <w:t>In</w:t>
      </w:r>
      <w:r w:rsidR="005024F0">
        <w:rPr>
          <w:noProof/>
        </w:rPr>
        <w:t xml:space="preserve"> idle mode, savings from cross-slot scheuling only affect the paging TTIs, so the saving on average power consumption</w:t>
      </w:r>
      <w:r>
        <w:rPr>
          <w:noProof/>
        </w:rPr>
        <w:t xml:space="preserve">, although beneficial, is </w:t>
      </w:r>
      <w:r w:rsidR="005024F0">
        <w:rPr>
          <w:noProof/>
        </w:rPr>
        <w:t>very small (around 0.02 units).</w:t>
      </w:r>
    </w:p>
    <w:p w14:paraId="6F7F7EF7" w14:textId="77777777" w:rsidR="00674A95" w:rsidRDefault="00674A95" w:rsidP="006E4AA9">
      <w:pPr>
        <w:rPr>
          <w:noProof/>
        </w:rPr>
      </w:pPr>
    </w:p>
    <w:p w14:paraId="216D57D7" w14:textId="004287E7" w:rsidR="005024F0" w:rsidRDefault="005024F0" w:rsidP="006E4AA9">
      <w:r w:rsidRPr="005024F0">
        <w:rPr>
          <w:b/>
        </w:rPr>
        <w:t>Proposal 1</w:t>
      </w:r>
      <w:r>
        <w:t xml:space="preserve"> – B</w:t>
      </w:r>
      <w:r w:rsidR="005E53EA">
        <w:t xml:space="preserve">andwidth </w:t>
      </w:r>
      <w:r>
        <w:t>reduction to 20MHz or 40MHz should be considered for UEs in idle mode</w:t>
      </w:r>
    </w:p>
    <w:p w14:paraId="0936AE83" w14:textId="77777777" w:rsidR="00674A95" w:rsidRDefault="00674A95" w:rsidP="006E4AA9"/>
    <w:p w14:paraId="436E4D2A" w14:textId="2D2AA4F3" w:rsidR="004720D7" w:rsidRDefault="004720D7" w:rsidP="004720D7">
      <w:r w:rsidRPr="005024F0">
        <w:rPr>
          <w:b/>
        </w:rPr>
        <w:t>Proposal 2</w:t>
      </w:r>
      <w:r>
        <w:t xml:space="preserve"> – Locating a wakeup signal (whether PDCCH based or a new signal) close in time and frequency to the SSB resources used for measurement should be considered as a means of reducing time the UE spends in light sleep during wakeup occasions.</w:t>
      </w:r>
    </w:p>
    <w:p w14:paraId="3448683F" w14:textId="454F2C29" w:rsidR="00530918" w:rsidRDefault="003976A8" w:rsidP="00530918">
      <w:pPr>
        <w:pStyle w:val="Heading1"/>
      </w:pPr>
      <w:r>
        <w:t>DRX power modelling with and without data</w:t>
      </w:r>
    </w:p>
    <w:p w14:paraId="13ECF94A" w14:textId="6CEB054F" w:rsidR="001676CE" w:rsidRDefault="001676CE" w:rsidP="001676CE">
      <w:r>
        <w:t xml:space="preserve">Similar modelling can be applied to the DRX cycle when no data is present. Three </w:t>
      </w:r>
      <w:r w:rsidR="004720D7">
        <w:t xml:space="preserve">sets of </w:t>
      </w:r>
      <w:r>
        <w:t xml:space="preserve">reference </w:t>
      </w:r>
      <w:r w:rsidR="004720D7">
        <w:t xml:space="preserve">parameters of </w:t>
      </w:r>
      <w:r>
        <w:t xml:space="preserve">connected DRX cycles have been agreed </w:t>
      </w:r>
      <w:r>
        <w:fldChar w:fldCharType="begin"/>
      </w:r>
      <w:r>
        <w:instrText xml:space="preserve"> REF _Ref528675945 \r \h </w:instrText>
      </w:r>
      <w:r>
        <w:fldChar w:fldCharType="separate"/>
      </w:r>
      <w:r w:rsidR="002A116B">
        <w:t>[3]</w:t>
      </w:r>
      <w:r>
        <w:fldChar w:fldCharType="end"/>
      </w:r>
      <w:r w:rsidR="00674A95">
        <w:t xml:space="preserve"> for the evaluation</w:t>
      </w:r>
      <w:r>
        <w:t xml:space="preserve">, and the FR1 </w:t>
      </w:r>
      <w:r w:rsidR="004720D7">
        <w:t>value</w:t>
      </w:r>
      <w:r>
        <w:t xml:space="preserve">s for these are listed in </w:t>
      </w:r>
      <w:r>
        <w:fldChar w:fldCharType="begin"/>
      </w:r>
      <w:r>
        <w:instrText xml:space="preserve"> REF _Ref528676232 \h </w:instrText>
      </w:r>
      <w:r>
        <w:fldChar w:fldCharType="separate"/>
      </w:r>
      <w:r w:rsidR="002A116B">
        <w:t xml:space="preserve">Table </w:t>
      </w:r>
      <w:r w:rsidR="002A116B">
        <w:rPr>
          <w:noProof/>
        </w:rPr>
        <w:t>9</w:t>
      </w:r>
      <w:r>
        <w:fldChar w:fldCharType="end"/>
      </w:r>
      <w:r>
        <w:t xml:space="preserve">  below</w:t>
      </w:r>
    </w:p>
    <w:tbl>
      <w:tblPr>
        <w:tblStyle w:val="TableGrid"/>
        <w:tblW w:w="0" w:type="auto"/>
        <w:jc w:val="center"/>
        <w:tblLook w:val="04A0" w:firstRow="1" w:lastRow="0" w:firstColumn="1" w:lastColumn="0" w:noHBand="0" w:noVBand="1"/>
      </w:tblPr>
      <w:tblGrid>
        <w:gridCol w:w="1343"/>
        <w:gridCol w:w="1896"/>
        <w:gridCol w:w="1870"/>
        <w:gridCol w:w="2203"/>
      </w:tblGrid>
      <w:tr w:rsidR="001676CE" w14:paraId="1A44D37F" w14:textId="77777777" w:rsidTr="001676CE">
        <w:trPr>
          <w:jc w:val="center"/>
        </w:trPr>
        <w:tc>
          <w:tcPr>
            <w:tcW w:w="0" w:type="auto"/>
          </w:tcPr>
          <w:p w14:paraId="216ABC35" w14:textId="1BDCD316" w:rsidR="001676CE" w:rsidRDefault="001676CE" w:rsidP="001676CE">
            <w:r>
              <w:t>DRX Cycle</w:t>
            </w:r>
          </w:p>
        </w:tc>
        <w:tc>
          <w:tcPr>
            <w:tcW w:w="0" w:type="auto"/>
          </w:tcPr>
          <w:p w14:paraId="16C30CE8" w14:textId="689439FF" w:rsidR="001676CE" w:rsidRDefault="001676CE" w:rsidP="001676CE">
            <w:r>
              <w:t>DRX period (ms)</w:t>
            </w:r>
          </w:p>
        </w:tc>
        <w:tc>
          <w:tcPr>
            <w:tcW w:w="0" w:type="auto"/>
          </w:tcPr>
          <w:p w14:paraId="53D2D6FA" w14:textId="2224606F" w:rsidR="001676CE" w:rsidRDefault="001676CE" w:rsidP="001676CE">
            <w:r>
              <w:t>On duration (ms)</w:t>
            </w:r>
          </w:p>
        </w:tc>
        <w:tc>
          <w:tcPr>
            <w:tcW w:w="0" w:type="auto"/>
          </w:tcPr>
          <w:p w14:paraId="5A8E2596" w14:textId="1981DAE8" w:rsidR="001676CE" w:rsidRDefault="001676CE" w:rsidP="001676CE">
            <w:r>
              <w:t>Inactivity timer (ms)</w:t>
            </w:r>
          </w:p>
        </w:tc>
      </w:tr>
      <w:tr w:rsidR="001676CE" w14:paraId="58367603" w14:textId="77777777" w:rsidTr="001676CE">
        <w:trPr>
          <w:jc w:val="center"/>
        </w:trPr>
        <w:tc>
          <w:tcPr>
            <w:tcW w:w="0" w:type="auto"/>
          </w:tcPr>
          <w:p w14:paraId="5D72671B" w14:textId="019ABD8D" w:rsidR="001676CE" w:rsidRDefault="001676CE" w:rsidP="001676CE">
            <w:pPr>
              <w:jc w:val="center"/>
            </w:pPr>
            <w:r>
              <w:t>1</w:t>
            </w:r>
          </w:p>
        </w:tc>
        <w:tc>
          <w:tcPr>
            <w:tcW w:w="0" w:type="auto"/>
          </w:tcPr>
          <w:p w14:paraId="08EA6AF3" w14:textId="6ECCD880" w:rsidR="001676CE" w:rsidRDefault="001676CE" w:rsidP="001676CE">
            <w:pPr>
              <w:jc w:val="center"/>
            </w:pPr>
            <w:r>
              <w:t>320</w:t>
            </w:r>
          </w:p>
        </w:tc>
        <w:tc>
          <w:tcPr>
            <w:tcW w:w="0" w:type="auto"/>
          </w:tcPr>
          <w:p w14:paraId="2415B496" w14:textId="62CD00F9" w:rsidR="001676CE" w:rsidRDefault="001676CE" w:rsidP="001676CE">
            <w:pPr>
              <w:jc w:val="center"/>
            </w:pPr>
            <w:r>
              <w:t>10</w:t>
            </w:r>
          </w:p>
        </w:tc>
        <w:tc>
          <w:tcPr>
            <w:tcW w:w="0" w:type="auto"/>
          </w:tcPr>
          <w:p w14:paraId="6FBD9CD4" w14:textId="6B831D55" w:rsidR="001676CE" w:rsidRDefault="001676CE" w:rsidP="001676CE">
            <w:pPr>
              <w:jc w:val="center"/>
            </w:pPr>
            <w:r>
              <w:t>{200, 80}</w:t>
            </w:r>
          </w:p>
        </w:tc>
      </w:tr>
      <w:tr w:rsidR="001676CE" w14:paraId="4F2C571A" w14:textId="77777777" w:rsidTr="001676CE">
        <w:trPr>
          <w:jc w:val="center"/>
        </w:trPr>
        <w:tc>
          <w:tcPr>
            <w:tcW w:w="0" w:type="auto"/>
          </w:tcPr>
          <w:p w14:paraId="3C5A3AD0" w14:textId="1633F865" w:rsidR="001676CE" w:rsidRDefault="001676CE" w:rsidP="001676CE">
            <w:pPr>
              <w:jc w:val="center"/>
            </w:pPr>
            <w:r>
              <w:t>2</w:t>
            </w:r>
          </w:p>
        </w:tc>
        <w:tc>
          <w:tcPr>
            <w:tcW w:w="0" w:type="auto"/>
          </w:tcPr>
          <w:p w14:paraId="6C8F22B7" w14:textId="439A9F82" w:rsidR="001676CE" w:rsidRDefault="001676CE" w:rsidP="001676CE">
            <w:pPr>
              <w:jc w:val="center"/>
            </w:pPr>
            <w:r>
              <w:t>160</w:t>
            </w:r>
          </w:p>
        </w:tc>
        <w:tc>
          <w:tcPr>
            <w:tcW w:w="0" w:type="auto"/>
          </w:tcPr>
          <w:p w14:paraId="4A33A890" w14:textId="6DAB38D4" w:rsidR="001676CE" w:rsidRDefault="001676CE" w:rsidP="001676CE">
            <w:pPr>
              <w:jc w:val="center"/>
            </w:pPr>
            <w:r>
              <w:t>8</w:t>
            </w:r>
          </w:p>
        </w:tc>
        <w:tc>
          <w:tcPr>
            <w:tcW w:w="0" w:type="auto"/>
          </w:tcPr>
          <w:p w14:paraId="3AD66D50" w14:textId="2009366C" w:rsidR="001676CE" w:rsidRDefault="001676CE" w:rsidP="001676CE">
            <w:pPr>
              <w:jc w:val="center"/>
            </w:pPr>
            <w:r>
              <w:t>{100, 40}</w:t>
            </w:r>
          </w:p>
        </w:tc>
      </w:tr>
      <w:tr w:rsidR="001676CE" w14:paraId="4203839C" w14:textId="77777777" w:rsidTr="001676CE">
        <w:trPr>
          <w:jc w:val="center"/>
        </w:trPr>
        <w:tc>
          <w:tcPr>
            <w:tcW w:w="0" w:type="auto"/>
          </w:tcPr>
          <w:p w14:paraId="73164D65" w14:textId="7D673F6A" w:rsidR="001676CE" w:rsidRDefault="001676CE" w:rsidP="001676CE">
            <w:pPr>
              <w:jc w:val="center"/>
            </w:pPr>
            <w:r>
              <w:t>3</w:t>
            </w:r>
          </w:p>
        </w:tc>
        <w:tc>
          <w:tcPr>
            <w:tcW w:w="0" w:type="auto"/>
          </w:tcPr>
          <w:p w14:paraId="39A40A70" w14:textId="1DE6258E" w:rsidR="001676CE" w:rsidRDefault="001676CE" w:rsidP="001676CE">
            <w:pPr>
              <w:jc w:val="center"/>
            </w:pPr>
            <w:r>
              <w:t>40</w:t>
            </w:r>
          </w:p>
        </w:tc>
        <w:tc>
          <w:tcPr>
            <w:tcW w:w="0" w:type="auto"/>
          </w:tcPr>
          <w:p w14:paraId="65313025" w14:textId="5CB01E31" w:rsidR="001676CE" w:rsidRDefault="001676CE" w:rsidP="001676CE">
            <w:pPr>
              <w:jc w:val="center"/>
            </w:pPr>
            <w:r>
              <w:t>4</w:t>
            </w:r>
          </w:p>
        </w:tc>
        <w:tc>
          <w:tcPr>
            <w:tcW w:w="0" w:type="auto"/>
          </w:tcPr>
          <w:p w14:paraId="2B10E3E5" w14:textId="1C79A07B" w:rsidR="001676CE" w:rsidRDefault="001676CE" w:rsidP="001676CE">
            <w:pPr>
              <w:jc w:val="center"/>
            </w:pPr>
            <w:r>
              <w:t>{25, 10}</w:t>
            </w:r>
          </w:p>
        </w:tc>
      </w:tr>
    </w:tbl>
    <w:p w14:paraId="5790986B" w14:textId="0A492C79" w:rsidR="001676CE" w:rsidRDefault="001676CE" w:rsidP="001676CE">
      <w:pPr>
        <w:pStyle w:val="Caption"/>
        <w:jc w:val="center"/>
      </w:pPr>
      <w:bookmarkStart w:id="14" w:name="_Ref528676232"/>
      <w:r>
        <w:t xml:space="preserve">Table </w:t>
      </w:r>
      <w:r w:rsidR="001E0C3C">
        <w:fldChar w:fldCharType="begin"/>
      </w:r>
      <w:r w:rsidR="001E0C3C">
        <w:instrText xml:space="preserve"> SEQ Table \* ARABIC </w:instrText>
      </w:r>
      <w:r w:rsidR="001E0C3C">
        <w:fldChar w:fldCharType="separate"/>
      </w:r>
      <w:r w:rsidR="002A116B">
        <w:rPr>
          <w:noProof/>
        </w:rPr>
        <w:t>9</w:t>
      </w:r>
      <w:r w:rsidR="001E0C3C">
        <w:rPr>
          <w:noProof/>
        </w:rPr>
        <w:fldChar w:fldCharType="end"/>
      </w:r>
      <w:bookmarkEnd w:id="14"/>
      <w:r>
        <w:t xml:space="preserve"> - Reference DRX cycles for FR1</w:t>
      </w:r>
    </w:p>
    <w:p w14:paraId="0AD93628" w14:textId="566D0DF5" w:rsidR="001676CE" w:rsidRDefault="00674A95" w:rsidP="001676CE">
      <w:r>
        <w:t>In</w:t>
      </w:r>
      <w:r w:rsidR="001676CE">
        <w:t xml:space="preserve"> this </w:t>
      </w:r>
      <w:r>
        <w:t>section</w:t>
      </w:r>
      <w:r w:rsidR="001676CE">
        <w:t xml:space="preserve"> the synchron</w:t>
      </w:r>
      <w:r w:rsidR="009E68AC">
        <w:t>ised</w:t>
      </w:r>
      <w:r w:rsidR="001676CE">
        <w:t xml:space="preserve"> measurement configuration is assumed throughout. </w:t>
      </w:r>
      <w:r w:rsidR="004720D7">
        <w:t xml:space="preserve">This reduces the measurement overhead, and makes it easier to see the effect of configuration changes on the PDCCH monitoring part of the DRX cycle. In this </w:t>
      </w:r>
      <w:r>
        <w:t xml:space="preserve">analysis </w:t>
      </w:r>
      <w:r w:rsidR="004720D7">
        <w:t>we also consider the effect of cross-slot scheduling (k0&gt;0) on UE power consumption</w:t>
      </w:r>
      <w:r w:rsidR="007E747B">
        <w:t>.</w:t>
      </w:r>
    </w:p>
    <w:p w14:paraId="30BD450C" w14:textId="77777777" w:rsidR="00674A95" w:rsidRDefault="00674A95" w:rsidP="001676CE"/>
    <w:p w14:paraId="4A8F7AEC" w14:textId="72BD48B0" w:rsidR="007E747B" w:rsidRPr="001676CE" w:rsidRDefault="007E747B" w:rsidP="001676CE">
      <w:r>
        <w:t>The analysis presented here does not include the cost of reporting measurement results – this can be modelled as an increase in the measurement energy, with the size of the increase dependent on the frequency of reporting. This would add an extra dimension to the modelling, but would not change any of the conclusions from this analysis.</w:t>
      </w:r>
    </w:p>
    <w:p w14:paraId="409C880D" w14:textId="31D183B0" w:rsidR="005024F0" w:rsidRDefault="005024F0" w:rsidP="005024F0">
      <w:pPr>
        <w:pStyle w:val="Heading2"/>
      </w:pPr>
      <w:r>
        <w:t>DRX when no data is present</w:t>
      </w:r>
    </w:p>
    <w:p w14:paraId="375D6DF6" w14:textId="4821494B" w:rsidR="004720D7" w:rsidRDefault="004720D7" w:rsidP="004720D7">
      <w:r>
        <w:t>When there is no data present the UE eventually enters the long DRX cycle, and is active for the On duration once every DRX cycle. In this evaluation measurements are assumed to occur before the OnDuration timer becomes active, using the same parameters as for the idle case. This extends the period for which the UE downlink is receiving signals.</w:t>
      </w:r>
    </w:p>
    <w:p w14:paraId="680EBD6A" w14:textId="77777777" w:rsidR="00674A95" w:rsidRPr="004720D7" w:rsidRDefault="00674A95" w:rsidP="004720D7"/>
    <w:tbl>
      <w:tblPr>
        <w:tblStyle w:val="TableGrid"/>
        <w:tblW w:w="0" w:type="auto"/>
        <w:jc w:val="center"/>
        <w:tblLook w:val="04A0" w:firstRow="1" w:lastRow="0" w:firstColumn="1" w:lastColumn="0" w:noHBand="0" w:noVBand="1"/>
      </w:tblPr>
      <w:tblGrid>
        <w:gridCol w:w="2816"/>
        <w:gridCol w:w="830"/>
        <w:gridCol w:w="1570"/>
        <w:gridCol w:w="1910"/>
        <w:gridCol w:w="3050"/>
      </w:tblGrid>
      <w:tr w:rsidR="004720D7" w14:paraId="74571FE0" w14:textId="77777777" w:rsidTr="005E53EA">
        <w:trPr>
          <w:jc w:val="center"/>
        </w:trPr>
        <w:tc>
          <w:tcPr>
            <w:tcW w:w="0" w:type="auto"/>
          </w:tcPr>
          <w:p w14:paraId="697E91BD" w14:textId="77777777" w:rsidR="004720D7" w:rsidRPr="00C92C3D" w:rsidRDefault="004720D7" w:rsidP="005E53EA">
            <w:pPr>
              <w:jc w:val="center"/>
            </w:pPr>
            <w:r w:rsidRPr="00C92C3D">
              <w:t>Power state</w:t>
            </w:r>
          </w:p>
        </w:tc>
        <w:tc>
          <w:tcPr>
            <w:tcW w:w="0" w:type="auto"/>
          </w:tcPr>
          <w:p w14:paraId="37A9E6D6" w14:textId="77777777" w:rsidR="004720D7" w:rsidRPr="00C92C3D" w:rsidRDefault="004720D7" w:rsidP="005E53EA">
            <w:pPr>
              <w:jc w:val="center"/>
            </w:pPr>
            <w:r w:rsidRPr="00C92C3D">
              <w:t>Power</w:t>
            </w:r>
          </w:p>
        </w:tc>
        <w:tc>
          <w:tcPr>
            <w:tcW w:w="0" w:type="auto"/>
          </w:tcPr>
          <w:p w14:paraId="0C097E28" w14:textId="77777777" w:rsidR="004720D7" w:rsidRPr="00C92C3D" w:rsidRDefault="004720D7" w:rsidP="005E53EA">
            <w:pPr>
              <w:jc w:val="center"/>
            </w:pPr>
            <w:r w:rsidRPr="00C92C3D">
              <w:t>Duration</w:t>
            </w:r>
            <w:r>
              <w:t xml:space="preserve"> (ms)</w:t>
            </w:r>
          </w:p>
        </w:tc>
        <w:tc>
          <w:tcPr>
            <w:tcW w:w="0" w:type="auto"/>
          </w:tcPr>
          <w:p w14:paraId="0D0D5C09" w14:textId="00BC0E11" w:rsidR="004720D7" w:rsidRDefault="004720D7" w:rsidP="005E53EA">
            <w:pPr>
              <w:jc w:val="center"/>
            </w:pPr>
            <w:r>
              <w:t>Energy</w:t>
            </w:r>
          </w:p>
        </w:tc>
        <w:tc>
          <w:tcPr>
            <w:tcW w:w="0" w:type="auto"/>
          </w:tcPr>
          <w:p w14:paraId="2DFA3F32" w14:textId="3FE9F29E" w:rsidR="004720D7" w:rsidRPr="00C92C3D" w:rsidRDefault="004720D7" w:rsidP="005E53EA">
            <w:pPr>
              <w:jc w:val="center"/>
            </w:pPr>
            <w:r>
              <w:t>Scaling</w:t>
            </w:r>
          </w:p>
        </w:tc>
      </w:tr>
      <w:tr w:rsidR="004720D7" w14:paraId="5075E36E" w14:textId="77777777" w:rsidTr="005E53EA">
        <w:trPr>
          <w:jc w:val="center"/>
        </w:trPr>
        <w:tc>
          <w:tcPr>
            <w:tcW w:w="0" w:type="auto"/>
          </w:tcPr>
          <w:p w14:paraId="4D6ED5DA" w14:textId="77777777" w:rsidR="004720D7" w:rsidRDefault="004720D7" w:rsidP="005E53EA">
            <w:pPr>
              <w:jc w:val="center"/>
            </w:pPr>
            <w:r>
              <w:t>Deep sleep</w:t>
            </w:r>
          </w:p>
        </w:tc>
        <w:tc>
          <w:tcPr>
            <w:tcW w:w="0" w:type="auto"/>
          </w:tcPr>
          <w:p w14:paraId="300EE13D" w14:textId="77777777" w:rsidR="004720D7" w:rsidRDefault="004720D7" w:rsidP="005E53EA">
            <w:pPr>
              <w:jc w:val="center"/>
            </w:pPr>
            <w:r>
              <w:t>1</w:t>
            </w:r>
          </w:p>
        </w:tc>
        <w:tc>
          <w:tcPr>
            <w:tcW w:w="0" w:type="auto"/>
          </w:tcPr>
          <w:p w14:paraId="45E3C138" w14:textId="192F2856" w:rsidR="004720D7" w:rsidRDefault="004720D7" w:rsidP="005E53EA">
            <w:pPr>
              <w:jc w:val="center"/>
            </w:pPr>
            <w:r>
              <w:t>DRX cycle</w:t>
            </w:r>
          </w:p>
        </w:tc>
        <w:tc>
          <w:tcPr>
            <w:tcW w:w="0" w:type="auto"/>
          </w:tcPr>
          <w:p w14:paraId="47A86FB6" w14:textId="49744CBC" w:rsidR="004720D7" w:rsidRDefault="004720D7" w:rsidP="005E53EA">
            <w:pPr>
              <w:jc w:val="center"/>
            </w:pPr>
            <w:r>
              <w:t>1 * DRX cycle</w:t>
            </w:r>
          </w:p>
        </w:tc>
        <w:tc>
          <w:tcPr>
            <w:tcW w:w="0" w:type="auto"/>
          </w:tcPr>
          <w:p w14:paraId="1C85B4CD" w14:textId="5490876E" w:rsidR="004720D7" w:rsidRDefault="004720D7" w:rsidP="005E53EA">
            <w:pPr>
              <w:jc w:val="center"/>
            </w:pPr>
            <w:r>
              <w:t>Fixed</w:t>
            </w:r>
          </w:p>
        </w:tc>
      </w:tr>
      <w:tr w:rsidR="004720D7" w14:paraId="6E9BEF22" w14:textId="77777777" w:rsidTr="005E53EA">
        <w:trPr>
          <w:jc w:val="center"/>
        </w:trPr>
        <w:tc>
          <w:tcPr>
            <w:tcW w:w="0" w:type="auto"/>
          </w:tcPr>
          <w:p w14:paraId="55A2CD53" w14:textId="77777777" w:rsidR="004720D7" w:rsidRDefault="004720D7" w:rsidP="005E53EA">
            <w:pPr>
              <w:jc w:val="center"/>
            </w:pPr>
            <w:r>
              <w:t>Deep sleep transition</w:t>
            </w:r>
          </w:p>
        </w:tc>
        <w:tc>
          <w:tcPr>
            <w:tcW w:w="0" w:type="auto"/>
          </w:tcPr>
          <w:p w14:paraId="61ABC53D" w14:textId="77777777" w:rsidR="004720D7" w:rsidRDefault="004720D7" w:rsidP="005E53EA">
            <w:pPr>
              <w:jc w:val="center"/>
            </w:pPr>
          </w:p>
        </w:tc>
        <w:tc>
          <w:tcPr>
            <w:tcW w:w="0" w:type="auto"/>
          </w:tcPr>
          <w:p w14:paraId="15BA9812" w14:textId="77777777" w:rsidR="004720D7" w:rsidRDefault="004720D7" w:rsidP="005E53EA">
            <w:pPr>
              <w:jc w:val="center"/>
            </w:pPr>
          </w:p>
        </w:tc>
        <w:tc>
          <w:tcPr>
            <w:tcW w:w="0" w:type="auto"/>
          </w:tcPr>
          <w:p w14:paraId="5B2F3712" w14:textId="4D45EA78" w:rsidR="004720D7" w:rsidRDefault="004720D7" w:rsidP="005E53EA">
            <w:pPr>
              <w:jc w:val="center"/>
            </w:pPr>
            <w:r>
              <w:t>450</w:t>
            </w:r>
          </w:p>
        </w:tc>
        <w:tc>
          <w:tcPr>
            <w:tcW w:w="0" w:type="auto"/>
          </w:tcPr>
          <w:p w14:paraId="7129E0A4" w14:textId="23D27069" w:rsidR="004720D7" w:rsidRDefault="004720D7" w:rsidP="005E53EA">
            <w:pPr>
              <w:jc w:val="center"/>
            </w:pPr>
            <w:r>
              <w:t>Fixed</w:t>
            </w:r>
          </w:p>
        </w:tc>
      </w:tr>
      <w:tr w:rsidR="004720D7" w14:paraId="395537AE" w14:textId="77777777" w:rsidTr="005E53EA">
        <w:trPr>
          <w:jc w:val="center"/>
        </w:trPr>
        <w:tc>
          <w:tcPr>
            <w:tcW w:w="0" w:type="auto"/>
          </w:tcPr>
          <w:p w14:paraId="6F31D96B" w14:textId="77777777" w:rsidR="004720D7" w:rsidRDefault="004720D7" w:rsidP="005E53EA">
            <w:pPr>
              <w:jc w:val="center"/>
            </w:pPr>
            <w:r>
              <w:t>Measurement (RRM Sync)</w:t>
            </w:r>
          </w:p>
        </w:tc>
        <w:tc>
          <w:tcPr>
            <w:tcW w:w="0" w:type="auto"/>
          </w:tcPr>
          <w:p w14:paraId="666ED7A1" w14:textId="77777777" w:rsidR="004720D7" w:rsidRDefault="004720D7" w:rsidP="005E53EA">
            <w:pPr>
              <w:jc w:val="center"/>
            </w:pPr>
            <w:r>
              <w:t>150</w:t>
            </w:r>
          </w:p>
        </w:tc>
        <w:tc>
          <w:tcPr>
            <w:tcW w:w="0" w:type="auto"/>
          </w:tcPr>
          <w:p w14:paraId="45531BC5" w14:textId="77777777" w:rsidR="004720D7" w:rsidRDefault="004720D7" w:rsidP="005E53EA">
            <w:pPr>
              <w:jc w:val="center"/>
            </w:pPr>
            <w:r>
              <w:t>5</w:t>
            </w:r>
          </w:p>
        </w:tc>
        <w:tc>
          <w:tcPr>
            <w:tcW w:w="0" w:type="auto"/>
          </w:tcPr>
          <w:p w14:paraId="3EE53B7E" w14:textId="0E40E3F3" w:rsidR="004720D7" w:rsidRDefault="004720D7" w:rsidP="005E53EA">
            <w:pPr>
              <w:jc w:val="center"/>
            </w:pPr>
            <w:r>
              <w:t>750</w:t>
            </w:r>
          </w:p>
        </w:tc>
        <w:tc>
          <w:tcPr>
            <w:tcW w:w="0" w:type="auto"/>
          </w:tcPr>
          <w:p w14:paraId="3422E26D" w14:textId="3D609FF4" w:rsidR="004720D7" w:rsidRDefault="004720D7" w:rsidP="005E53EA">
            <w:pPr>
              <w:jc w:val="center"/>
            </w:pPr>
            <w:r>
              <w:t>With BW, #Rx</w:t>
            </w:r>
          </w:p>
        </w:tc>
      </w:tr>
      <w:tr w:rsidR="004720D7" w14:paraId="05CC4F95" w14:textId="77777777" w:rsidTr="005E53EA">
        <w:trPr>
          <w:jc w:val="center"/>
        </w:trPr>
        <w:tc>
          <w:tcPr>
            <w:tcW w:w="0" w:type="auto"/>
          </w:tcPr>
          <w:p w14:paraId="1545DE03" w14:textId="75FBD7D9" w:rsidR="004720D7" w:rsidRDefault="004720D7" w:rsidP="004720D7">
            <w:pPr>
              <w:jc w:val="center"/>
            </w:pPr>
            <w:r>
              <w:t>PDCCH-only monitoring</w:t>
            </w:r>
          </w:p>
        </w:tc>
        <w:tc>
          <w:tcPr>
            <w:tcW w:w="0" w:type="auto"/>
          </w:tcPr>
          <w:p w14:paraId="3462DDBA" w14:textId="77777777" w:rsidR="004720D7" w:rsidRDefault="004720D7" w:rsidP="005E53EA">
            <w:pPr>
              <w:jc w:val="center"/>
            </w:pPr>
            <w:r>
              <w:t>100</w:t>
            </w:r>
          </w:p>
        </w:tc>
        <w:tc>
          <w:tcPr>
            <w:tcW w:w="0" w:type="auto"/>
          </w:tcPr>
          <w:p w14:paraId="4FE0EABB" w14:textId="0ED245AD" w:rsidR="004720D7" w:rsidRDefault="004720D7" w:rsidP="005E53EA">
            <w:pPr>
              <w:jc w:val="center"/>
            </w:pPr>
            <w:r>
              <w:t xml:space="preserve">On duration </w:t>
            </w:r>
          </w:p>
        </w:tc>
        <w:tc>
          <w:tcPr>
            <w:tcW w:w="0" w:type="auto"/>
          </w:tcPr>
          <w:p w14:paraId="4D8D6B00" w14:textId="0DB0A8BC" w:rsidR="004720D7" w:rsidRDefault="004720D7" w:rsidP="005E53EA">
            <w:pPr>
              <w:jc w:val="center"/>
            </w:pPr>
            <w:r>
              <w:t>100* On duration</w:t>
            </w:r>
          </w:p>
        </w:tc>
        <w:tc>
          <w:tcPr>
            <w:tcW w:w="0" w:type="auto"/>
          </w:tcPr>
          <w:p w14:paraId="66B340DD" w14:textId="7B28212B" w:rsidR="004720D7" w:rsidRDefault="004720D7" w:rsidP="005E53EA">
            <w:pPr>
              <w:jc w:val="center"/>
            </w:pPr>
            <w:r>
              <w:t>With BW, #Rx and cross-slot</w:t>
            </w:r>
          </w:p>
        </w:tc>
      </w:tr>
      <w:tr w:rsidR="004720D7" w14:paraId="240B9068" w14:textId="77777777" w:rsidTr="005E53EA">
        <w:trPr>
          <w:jc w:val="center"/>
        </w:trPr>
        <w:tc>
          <w:tcPr>
            <w:tcW w:w="0" w:type="auto"/>
          </w:tcPr>
          <w:p w14:paraId="0A15C3D3" w14:textId="77777777" w:rsidR="004720D7" w:rsidRDefault="004720D7" w:rsidP="005E53EA">
            <w:pPr>
              <w:jc w:val="center"/>
            </w:pPr>
            <w:r>
              <w:t>Light sleep</w:t>
            </w:r>
          </w:p>
        </w:tc>
        <w:tc>
          <w:tcPr>
            <w:tcW w:w="0" w:type="auto"/>
          </w:tcPr>
          <w:p w14:paraId="00062E14" w14:textId="77777777" w:rsidR="004720D7" w:rsidRDefault="004720D7" w:rsidP="005E53EA">
            <w:pPr>
              <w:jc w:val="center"/>
            </w:pPr>
            <w:r>
              <w:t>20</w:t>
            </w:r>
          </w:p>
        </w:tc>
        <w:tc>
          <w:tcPr>
            <w:tcW w:w="0" w:type="auto"/>
          </w:tcPr>
          <w:p w14:paraId="08226021" w14:textId="77777777" w:rsidR="004720D7" w:rsidRDefault="004720D7" w:rsidP="005E53EA">
            <w:pPr>
              <w:jc w:val="center"/>
            </w:pPr>
            <w:r>
              <w:t>10</w:t>
            </w:r>
          </w:p>
        </w:tc>
        <w:tc>
          <w:tcPr>
            <w:tcW w:w="0" w:type="auto"/>
          </w:tcPr>
          <w:p w14:paraId="7B183F1D" w14:textId="3C8AB9C4" w:rsidR="004720D7" w:rsidRDefault="004720D7" w:rsidP="005E53EA">
            <w:pPr>
              <w:jc w:val="center"/>
            </w:pPr>
            <w:r>
              <w:t>200</w:t>
            </w:r>
          </w:p>
        </w:tc>
        <w:tc>
          <w:tcPr>
            <w:tcW w:w="0" w:type="auto"/>
          </w:tcPr>
          <w:p w14:paraId="724D8C48" w14:textId="454ECCEB" w:rsidR="004720D7" w:rsidRDefault="004720D7" w:rsidP="005E53EA">
            <w:pPr>
              <w:jc w:val="center"/>
            </w:pPr>
            <w:r>
              <w:t>Fixed</w:t>
            </w:r>
          </w:p>
        </w:tc>
      </w:tr>
      <w:tr w:rsidR="004720D7" w14:paraId="064009AE" w14:textId="77777777" w:rsidTr="005E53EA">
        <w:trPr>
          <w:jc w:val="center"/>
        </w:trPr>
        <w:tc>
          <w:tcPr>
            <w:tcW w:w="0" w:type="auto"/>
          </w:tcPr>
          <w:p w14:paraId="6AAFAF22" w14:textId="77777777" w:rsidR="004720D7" w:rsidRDefault="004720D7" w:rsidP="005E53EA">
            <w:pPr>
              <w:jc w:val="center"/>
            </w:pPr>
            <w:r>
              <w:t>Light sleep transition</w:t>
            </w:r>
          </w:p>
        </w:tc>
        <w:tc>
          <w:tcPr>
            <w:tcW w:w="0" w:type="auto"/>
          </w:tcPr>
          <w:p w14:paraId="70DEA4E2" w14:textId="77777777" w:rsidR="004720D7" w:rsidRDefault="004720D7" w:rsidP="005E53EA">
            <w:pPr>
              <w:jc w:val="center"/>
            </w:pPr>
          </w:p>
        </w:tc>
        <w:tc>
          <w:tcPr>
            <w:tcW w:w="0" w:type="auto"/>
          </w:tcPr>
          <w:p w14:paraId="286863C5" w14:textId="77777777" w:rsidR="004720D7" w:rsidRDefault="004720D7" w:rsidP="005E53EA">
            <w:pPr>
              <w:jc w:val="center"/>
            </w:pPr>
          </w:p>
        </w:tc>
        <w:tc>
          <w:tcPr>
            <w:tcW w:w="0" w:type="auto"/>
          </w:tcPr>
          <w:p w14:paraId="1237C638" w14:textId="6A759965" w:rsidR="004720D7" w:rsidRDefault="004720D7" w:rsidP="005E53EA">
            <w:pPr>
              <w:jc w:val="center"/>
            </w:pPr>
            <w:r>
              <w:t>100</w:t>
            </w:r>
          </w:p>
        </w:tc>
        <w:tc>
          <w:tcPr>
            <w:tcW w:w="0" w:type="auto"/>
          </w:tcPr>
          <w:p w14:paraId="69128332" w14:textId="6C3A4361" w:rsidR="004720D7" w:rsidRDefault="004720D7" w:rsidP="005E53EA">
            <w:pPr>
              <w:jc w:val="center"/>
            </w:pPr>
            <w:r>
              <w:t>Fixed</w:t>
            </w:r>
          </w:p>
        </w:tc>
      </w:tr>
    </w:tbl>
    <w:p w14:paraId="3A3E57F1" w14:textId="691E3D09" w:rsidR="004720D7" w:rsidRDefault="004720D7" w:rsidP="004720D7">
      <w:pPr>
        <w:pStyle w:val="Caption"/>
        <w:jc w:val="center"/>
      </w:pPr>
      <w:bookmarkStart w:id="15" w:name="_Ref528680150"/>
      <w:r>
        <w:t xml:space="preserve">Table </w:t>
      </w:r>
      <w:r w:rsidR="001E0C3C">
        <w:fldChar w:fldCharType="begin"/>
      </w:r>
      <w:r w:rsidR="001E0C3C">
        <w:instrText xml:space="preserve"> SEQ Table \* ARABIC </w:instrText>
      </w:r>
      <w:r w:rsidR="001E0C3C">
        <w:fldChar w:fldCharType="separate"/>
      </w:r>
      <w:r w:rsidR="002A116B">
        <w:rPr>
          <w:noProof/>
        </w:rPr>
        <w:t>10</w:t>
      </w:r>
      <w:r w:rsidR="001E0C3C">
        <w:rPr>
          <w:noProof/>
        </w:rPr>
        <w:fldChar w:fldCharType="end"/>
      </w:r>
      <w:bookmarkEnd w:id="15"/>
      <w:r>
        <w:t xml:space="preserve"> - Calculation of average DRX cycle power with no data present</w:t>
      </w:r>
    </w:p>
    <w:p w14:paraId="58493197" w14:textId="4046A654" w:rsidR="00F55D21" w:rsidRDefault="004720D7" w:rsidP="005E53EA">
      <w:r>
        <w:lastRenderedPageBreak/>
        <w:t xml:space="preserve">For each of the three reference cycles UE </w:t>
      </w:r>
      <w:r w:rsidR="009E68AC">
        <w:t>energy consumption</w:t>
      </w:r>
      <w:r>
        <w:t xml:space="preserve"> is calculated according to the parameters in </w:t>
      </w:r>
      <w:r>
        <w:fldChar w:fldCharType="begin"/>
      </w:r>
      <w:r>
        <w:instrText xml:space="preserve"> REF _Ref528680150 \h </w:instrText>
      </w:r>
      <w:r>
        <w:fldChar w:fldCharType="separate"/>
      </w:r>
      <w:r w:rsidR="002A116B">
        <w:t xml:space="preserve">Table </w:t>
      </w:r>
      <w:r w:rsidR="002A116B">
        <w:rPr>
          <w:noProof/>
        </w:rPr>
        <w:t>10</w:t>
      </w:r>
      <w:r>
        <w:fldChar w:fldCharType="end"/>
      </w:r>
      <w:r>
        <w:t xml:space="preserve">. </w:t>
      </w:r>
      <w:r w:rsidR="005E53EA">
        <w:t>The fixed costs are as</w:t>
      </w:r>
      <w:r w:rsidR="00F55D21">
        <w:t xml:space="preserve"> calculated in </w:t>
      </w:r>
      <w:r w:rsidR="00F55D21">
        <w:fldChar w:fldCharType="begin"/>
      </w:r>
      <w:r w:rsidR="00F55D21">
        <w:instrText xml:space="preserve"> REF _Ref528668231 \h </w:instrText>
      </w:r>
      <w:r w:rsidR="00F55D21">
        <w:fldChar w:fldCharType="separate"/>
      </w:r>
      <w:r w:rsidR="002A116B">
        <w:t xml:space="preserve">Table </w:t>
      </w:r>
      <w:r w:rsidR="002A116B">
        <w:rPr>
          <w:noProof/>
        </w:rPr>
        <w:t>7</w:t>
      </w:r>
      <w:r w:rsidR="00F55D21">
        <w:fldChar w:fldCharType="end"/>
      </w:r>
      <w:r w:rsidR="00F55D21">
        <w:t>.</w:t>
      </w:r>
      <w:r w:rsidR="005E53EA">
        <w:t xml:space="preserve"> </w:t>
      </w:r>
      <w:r>
        <w:t xml:space="preserve">The variable costs are scaled for bandwidth, number of Rx paths and whether or not cross-slot scheduling is enabled. </w:t>
      </w:r>
    </w:p>
    <w:p w14:paraId="24A8CAE4" w14:textId="77777777" w:rsidR="00F55D21" w:rsidRDefault="00F55D21" w:rsidP="005E53EA"/>
    <w:p w14:paraId="344F0753" w14:textId="0F8B199E" w:rsidR="00F55D21" w:rsidRDefault="00F55D21" w:rsidP="005E53EA">
      <w:r>
        <w:t xml:space="preserve">It is not instructive to compare average power consumption for the three cycles directly, because the On duration and measurements occupy different percentages of the DRX cycle duration in each case. As with the idle mode modelling, </w:t>
      </w:r>
      <w:r w:rsidR="007E747B">
        <w:t xml:space="preserve">comparing </w:t>
      </w:r>
      <w:r>
        <w:t>the energy consumed by each component is more informative.</w:t>
      </w:r>
    </w:p>
    <w:p w14:paraId="55A19DB2" w14:textId="77777777" w:rsidR="002A116B" w:rsidRDefault="00F55D21" w:rsidP="005E53EA">
      <w:pPr>
        <w:rPr>
          <w:rFonts w:eastAsia="新細明體"/>
          <w:sz w:val="20"/>
          <w:szCs w:val="20"/>
        </w:rPr>
      </w:pPr>
      <w:r>
        <w:t xml:space="preserve">The fixed and variable energy costs per cycle for each configuration </w:t>
      </w:r>
      <w:r w:rsidR="007E747B">
        <w:t xml:space="preserve">are listed </w:t>
      </w:r>
      <w:r>
        <w:t>i</w:t>
      </w:r>
      <w:r w:rsidR="00674A95">
        <w:t xml:space="preserve">n </w:t>
      </w:r>
      <w:r>
        <w:fldChar w:fldCharType="begin"/>
      </w:r>
      <w:r>
        <w:instrText xml:space="preserve"> REF _Ref528759357 \h </w:instrText>
      </w:r>
      <w:r>
        <w:fldChar w:fldCharType="separate"/>
      </w:r>
    </w:p>
    <w:tbl>
      <w:tblPr>
        <w:tblW w:w="0" w:type="auto"/>
        <w:jc w:val="center"/>
        <w:tblCellMar>
          <w:left w:w="57" w:type="dxa"/>
          <w:right w:w="57" w:type="dxa"/>
        </w:tblCellMar>
        <w:tblLook w:val="04A0" w:firstRow="1" w:lastRow="0" w:firstColumn="1" w:lastColumn="0" w:noHBand="0" w:noVBand="1"/>
      </w:tblPr>
      <w:tblGrid>
        <w:gridCol w:w="1083"/>
        <w:gridCol w:w="2044"/>
        <w:gridCol w:w="561"/>
        <w:gridCol w:w="561"/>
        <w:gridCol w:w="561"/>
        <w:gridCol w:w="561"/>
        <w:gridCol w:w="616"/>
        <w:gridCol w:w="616"/>
        <w:gridCol w:w="616"/>
        <w:gridCol w:w="616"/>
        <w:gridCol w:w="616"/>
        <w:gridCol w:w="616"/>
        <w:gridCol w:w="616"/>
        <w:gridCol w:w="616"/>
      </w:tblGrid>
      <w:tr w:rsidR="002A116B" w14:paraId="44D924C9" w14:textId="77777777" w:rsidTr="00F55D21">
        <w:trPr>
          <w:trHeight w:val="315"/>
          <w:jc w:val="center"/>
        </w:trPr>
        <w:tc>
          <w:tcPr>
            <w:tcW w:w="0" w:type="auto"/>
            <w:tcBorders>
              <w:top w:val="nil"/>
              <w:left w:val="nil"/>
              <w:bottom w:val="nil"/>
              <w:right w:val="nil"/>
            </w:tcBorders>
            <w:shd w:val="clear" w:color="auto" w:fill="auto"/>
            <w:noWrap/>
            <w:vAlign w:val="bottom"/>
            <w:hideMark/>
          </w:tcPr>
          <w:p w14:paraId="59685C09" w14:textId="77777777" w:rsidR="002A116B" w:rsidRDefault="002A116B">
            <w:pPr>
              <w:rPr>
                <w:sz w:val="20"/>
                <w:szCs w:val="20"/>
              </w:rPr>
            </w:pPr>
          </w:p>
        </w:tc>
        <w:tc>
          <w:tcPr>
            <w:tcW w:w="0" w:type="auto"/>
            <w:tcBorders>
              <w:top w:val="nil"/>
              <w:left w:val="nil"/>
              <w:bottom w:val="nil"/>
              <w:right w:val="nil"/>
            </w:tcBorders>
            <w:shd w:val="clear" w:color="auto" w:fill="auto"/>
            <w:noWrap/>
            <w:vAlign w:val="bottom"/>
            <w:hideMark/>
          </w:tcPr>
          <w:p w14:paraId="139FBD02" w14:textId="77777777" w:rsidR="002A116B" w:rsidRDefault="002A116B">
            <w:pPr>
              <w:rPr>
                <w:sz w:val="20"/>
                <w:szCs w:val="20"/>
              </w:rPr>
            </w:pPr>
          </w:p>
        </w:tc>
        <w:tc>
          <w:tcPr>
            <w:tcW w:w="0" w:type="auto"/>
            <w:gridSpan w:val="4"/>
            <w:tcBorders>
              <w:top w:val="single" w:sz="8" w:space="0" w:color="auto"/>
              <w:left w:val="single" w:sz="8" w:space="0" w:color="auto"/>
              <w:bottom w:val="nil"/>
              <w:right w:val="single" w:sz="8" w:space="0" w:color="000000"/>
            </w:tcBorders>
            <w:shd w:val="clear" w:color="auto" w:fill="auto"/>
            <w:noWrap/>
            <w:vAlign w:val="bottom"/>
            <w:hideMark/>
          </w:tcPr>
          <w:p w14:paraId="7222B33D" w14:textId="77777777" w:rsidR="002A116B" w:rsidRDefault="002A116B">
            <w:pPr>
              <w:jc w:val="center"/>
              <w:rPr>
                <w:rFonts w:ascii="Calibri" w:hAnsi="Calibri"/>
                <w:color w:val="000000"/>
                <w:sz w:val="22"/>
                <w:szCs w:val="22"/>
              </w:rPr>
            </w:pPr>
            <w:r>
              <w:rPr>
                <w:rFonts w:ascii="Calibri" w:hAnsi="Calibri"/>
                <w:color w:val="000000"/>
                <w:sz w:val="22"/>
                <w:szCs w:val="22"/>
              </w:rPr>
              <w:t>Cycle1 (DRX320, On 10)</w:t>
            </w:r>
          </w:p>
        </w:tc>
        <w:tc>
          <w:tcPr>
            <w:tcW w:w="0" w:type="auto"/>
            <w:gridSpan w:val="4"/>
            <w:tcBorders>
              <w:top w:val="single" w:sz="8" w:space="0" w:color="auto"/>
              <w:left w:val="nil"/>
              <w:bottom w:val="single" w:sz="8" w:space="0" w:color="auto"/>
              <w:right w:val="single" w:sz="8" w:space="0" w:color="000000"/>
            </w:tcBorders>
            <w:shd w:val="clear" w:color="auto" w:fill="auto"/>
            <w:noWrap/>
            <w:vAlign w:val="bottom"/>
            <w:hideMark/>
          </w:tcPr>
          <w:p w14:paraId="3843303C" w14:textId="77777777" w:rsidR="002A116B" w:rsidRDefault="002A116B">
            <w:pPr>
              <w:jc w:val="center"/>
              <w:rPr>
                <w:rFonts w:ascii="Calibri" w:hAnsi="Calibri"/>
                <w:color w:val="000000"/>
                <w:sz w:val="22"/>
                <w:szCs w:val="22"/>
              </w:rPr>
            </w:pPr>
            <w:r>
              <w:rPr>
                <w:rFonts w:ascii="Calibri" w:hAnsi="Calibri"/>
                <w:color w:val="000000"/>
                <w:sz w:val="22"/>
                <w:szCs w:val="22"/>
              </w:rPr>
              <w:t>Cycle2  (DRX160, On 8)</w:t>
            </w:r>
          </w:p>
        </w:tc>
        <w:tc>
          <w:tcPr>
            <w:tcW w:w="0" w:type="auto"/>
            <w:gridSpan w:val="4"/>
            <w:tcBorders>
              <w:top w:val="single" w:sz="8" w:space="0" w:color="auto"/>
              <w:left w:val="nil"/>
              <w:bottom w:val="single" w:sz="8" w:space="0" w:color="auto"/>
              <w:right w:val="single" w:sz="8" w:space="0" w:color="000000"/>
            </w:tcBorders>
            <w:shd w:val="clear" w:color="auto" w:fill="auto"/>
            <w:noWrap/>
            <w:vAlign w:val="bottom"/>
            <w:hideMark/>
          </w:tcPr>
          <w:p w14:paraId="049E380E" w14:textId="77777777" w:rsidR="002A116B" w:rsidRDefault="002A116B">
            <w:pPr>
              <w:jc w:val="center"/>
              <w:rPr>
                <w:rFonts w:ascii="Calibri" w:hAnsi="Calibri"/>
                <w:color w:val="000000"/>
                <w:sz w:val="22"/>
                <w:szCs w:val="22"/>
              </w:rPr>
            </w:pPr>
            <w:r>
              <w:rPr>
                <w:rFonts w:ascii="Calibri" w:hAnsi="Calibri"/>
                <w:color w:val="000000"/>
                <w:sz w:val="22"/>
                <w:szCs w:val="22"/>
              </w:rPr>
              <w:t>Cycle3  (DRX40, On 4)</w:t>
            </w:r>
          </w:p>
        </w:tc>
      </w:tr>
      <w:tr w:rsidR="002A116B" w14:paraId="39F4A59F" w14:textId="77777777" w:rsidTr="00F55D21">
        <w:trPr>
          <w:trHeight w:val="315"/>
          <w:jc w:val="center"/>
        </w:trPr>
        <w:tc>
          <w:tcPr>
            <w:tcW w:w="0" w:type="auto"/>
            <w:tcBorders>
              <w:top w:val="nil"/>
              <w:left w:val="nil"/>
              <w:bottom w:val="nil"/>
              <w:right w:val="nil"/>
            </w:tcBorders>
            <w:shd w:val="clear" w:color="auto" w:fill="auto"/>
            <w:noWrap/>
            <w:vAlign w:val="bottom"/>
            <w:hideMark/>
          </w:tcPr>
          <w:p w14:paraId="59651998" w14:textId="77777777" w:rsidR="002A116B" w:rsidRDefault="002A116B" w:rsidP="00F55D21">
            <w:pPr>
              <w:jc w:val="center"/>
              <w:rPr>
                <w:rFonts w:ascii="Calibri" w:hAnsi="Calibri"/>
                <w:color w:val="000000"/>
                <w:sz w:val="22"/>
                <w:szCs w:val="22"/>
              </w:rPr>
            </w:pPr>
          </w:p>
        </w:tc>
        <w:tc>
          <w:tcPr>
            <w:tcW w:w="0" w:type="auto"/>
            <w:tcBorders>
              <w:top w:val="nil"/>
              <w:left w:val="nil"/>
              <w:bottom w:val="nil"/>
              <w:right w:val="nil"/>
            </w:tcBorders>
            <w:shd w:val="clear" w:color="auto" w:fill="auto"/>
            <w:noWrap/>
            <w:vAlign w:val="bottom"/>
            <w:hideMark/>
          </w:tcPr>
          <w:p w14:paraId="1693CF9C" w14:textId="77777777" w:rsidR="002A116B" w:rsidRDefault="002A116B" w:rsidP="00F55D21">
            <w:pPr>
              <w:rPr>
                <w:sz w:val="20"/>
                <w:szCs w:val="20"/>
              </w:rPr>
            </w:pPr>
          </w:p>
        </w:tc>
        <w:tc>
          <w:tcPr>
            <w:tcW w:w="0" w:type="auto"/>
            <w:tcBorders>
              <w:top w:val="single" w:sz="8" w:space="0" w:color="auto"/>
              <w:left w:val="single" w:sz="8" w:space="0" w:color="auto"/>
              <w:bottom w:val="nil"/>
              <w:right w:val="nil"/>
            </w:tcBorders>
            <w:shd w:val="clear" w:color="auto" w:fill="auto"/>
            <w:noWrap/>
            <w:vAlign w:val="bottom"/>
            <w:hideMark/>
          </w:tcPr>
          <w:p w14:paraId="3F906305" w14:textId="77777777" w:rsidR="002A116B" w:rsidRDefault="002A116B" w:rsidP="00F55D21">
            <w:pPr>
              <w:jc w:val="center"/>
              <w:rPr>
                <w:rFonts w:ascii="Calibri" w:hAnsi="Calibri"/>
                <w:color w:val="000000"/>
                <w:sz w:val="22"/>
                <w:szCs w:val="22"/>
              </w:rPr>
            </w:pPr>
            <w:r>
              <w:rPr>
                <w:rFonts w:ascii="Calibri" w:hAnsi="Calibri"/>
                <w:color w:val="000000"/>
                <w:sz w:val="22"/>
                <w:szCs w:val="22"/>
              </w:rPr>
              <w:t>4Rx</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21339E5F" w14:textId="77777777" w:rsidR="002A116B" w:rsidRDefault="002A116B" w:rsidP="00F55D21">
            <w:pPr>
              <w:jc w:val="center"/>
              <w:rPr>
                <w:rFonts w:ascii="Calibri" w:hAnsi="Calibri"/>
                <w:color w:val="000000"/>
                <w:sz w:val="22"/>
                <w:szCs w:val="22"/>
              </w:rPr>
            </w:pPr>
            <w:r>
              <w:rPr>
                <w:rFonts w:ascii="Calibri" w:hAnsi="Calibri"/>
                <w:color w:val="000000"/>
                <w:sz w:val="22"/>
                <w:szCs w:val="22"/>
              </w:rPr>
              <w:t>4Rx</w:t>
            </w:r>
          </w:p>
          <w:p w14:paraId="544F5709" w14:textId="77777777" w:rsidR="002A116B" w:rsidRDefault="002A116B" w:rsidP="00F55D21">
            <w:pPr>
              <w:jc w:val="center"/>
              <w:rPr>
                <w:rFonts w:ascii="Calibri" w:hAnsi="Calibri"/>
                <w:color w:val="000000"/>
                <w:sz w:val="22"/>
                <w:szCs w:val="22"/>
              </w:rPr>
            </w:pPr>
            <w:r>
              <w:rPr>
                <w:rFonts w:ascii="Calibri" w:hAnsi="Calibri"/>
                <w:color w:val="000000"/>
                <w:sz w:val="22"/>
                <w:szCs w:val="22"/>
              </w:rPr>
              <w:t>xSlot</w:t>
            </w:r>
          </w:p>
        </w:tc>
        <w:tc>
          <w:tcPr>
            <w:tcW w:w="0" w:type="auto"/>
            <w:tcBorders>
              <w:top w:val="single" w:sz="8" w:space="0" w:color="auto"/>
              <w:left w:val="nil"/>
              <w:bottom w:val="nil"/>
              <w:right w:val="single" w:sz="8" w:space="0" w:color="auto"/>
            </w:tcBorders>
            <w:shd w:val="clear" w:color="auto" w:fill="auto"/>
            <w:noWrap/>
            <w:vAlign w:val="bottom"/>
            <w:hideMark/>
          </w:tcPr>
          <w:p w14:paraId="02CADAC7" w14:textId="77777777" w:rsidR="002A116B" w:rsidRDefault="002A116B" w:rsidP="00F55D21">
            <w:pPr>
              <w:jc w:val="center"/>
              <w:rPr>
                <w:rFonts w:ascii="Calibri" w:hAnsi="Calibri"/>
                <w:color w:val="000000"/>
                <w:sz w:val="22"/>
                <w:szCs w:val="22"/>
              </w:rPr>
            </w:pPr>
            <w:r>
              <w:rPr>
                <w:rFonts w:ascii="Calibri" w:hAnsi="Calibri"/>
                <w:color w:val="000000"/>
                <w:sz w:val="22"/>
                <w:szCs w:val="22"/>
              </w:rPr>
              <w:t>2Rx</w:t>
            </w:r>
          </w:p>
        </w:tc>
        <w:tc>
          <w:tcPr>
            <w:tcW w:w="0" w:type="auto"/>
            <w:tcBorders>
              <w:top w:val="single" w:sz="8" w:space="0" w:color="auto"/>
              <w:left w:val="nil"/>
              <w:bottom w:val="nil"/>
              <w:right w:val="single" w:sz="8" w:space="0" w:color="auto"/>
            </w:tcBorders>
            <w:shd w:val="clear" w:color="auto" w:fill="auto"/>
            <w:noWrap/>
            <w:vAlign w:val="bottom"/>
            <w:hideMark/>
          </w:tcPr>
          <w:p w14:paraId="3B37A3FD" w14:textId="77777777" w:rsidR="002A116B" w:rsidRDefault="002A116B" w:rsidP="00F55D21">
            <w:pPr>
              <w:jc w:val="center"/>
              <w:rPr>
                <w:rFonts w:ascii="Calibri" w:hAnsi="Calibri"/>
                <w:color w:val="000000"/>
                <w:sz w:val="22"/>
                <w:szCs w:val="22"/>
              </w:rPr>
            </w:pPr>
            <w:r>
              <w:rPr>
                <w:rFonts w:ascii="Calibri" w:hAnsi="Calibri"/>
                <w:color w:val="000000"/>
                <w:sz w:val="22"/>
                <w:szCs w:val="22"/>
              </w:rPr>
              <w:t>2Rx</w:t>
            </w:r>
          </w:p>
          <w:p w14:paraId="609AF462" w14:textId="77777777" w:rsidR="002A116B" w:rsidRDefault="002A116B" w:rsidP="00F55D21">
            <w:pPr>
              <w:jc w:val="center"/>
              <w:rPr>
                <w:rFonts w:ascii="Calibri" w:hAnsi="Calibri"/>
                <w:color w:val="000000"/>
                <w:sz w:val="22"/>
                <w:szCs w:val="22"/>
              </w:rPr>
            </w:pPr>
            <w:r>
              <w:rPr>
                <w:rFonts w:ascii="Calibri" w:hAnsi="Calibri"/>
                <w:color w:val="000000"/>
                <w:sz w:val="22"/>
                <w:szCs w:val="22"/>
              </w:rPr>
              <w:t>xSlot</w:t>
            </w:r>
          </w:p>
        </w:tc>
        <w:tc>
          <w:tcPr>
            <w:tcW w:w="0" w:type="auto"/>
            <w:tcBorders>
              <w:top w:val="nil"/>
              <w:left w:val="nil"/>
              <w:bottom w:val="nil"/>
              <w:right w:val="nil"/>
            </w:tcBorders>
            <w:shd w:val="clear" w:color="auto" w:fill="auto"/>
            <w:noWrap/>
            <w:vAlign w:val="bottom"/>
            <w:hideMark/>
          </w:tcPr>
          <w:p w14:paraId="339E2B6B" w14:textId="77777777" w:rsidR="002A116B" w:rsidRDefault="002A116B" w:rsidP="00F55D21">
            <w:pPr>
              <w:jc w:val="center"/>
              <w:rPr>
                <w:rFonts w:ascii="Calibri" w:hAnsi="Calibri"/>
                <w:color w:val="000000"/>
                <w:sz w:val="22"/>
                <w:szCs w:val="22"/>
              </w:rPr>
            </w:pPr>
            <w:r>
              <w:rPr>
                <w:rFonts w:ascii="Calibri" w:hAnsi="Calibri"/>
                <w:color w:val="000000"/>
                <w:sz w:val="22"/>
                <w:szCs w:val="22"/>
              </w:rPr>
              <w:t>4Rx</w:t>
            </w:r>
          </w:p>
        </w:tc>
        <w:tc>
          <w:tcPr>
            <w:tcW w:w="0" w:type="auto"/>
            <w:tcBorders>
              <w:top w:val="nil"/>
              <w:left w:val="single" w:sz="8" w:space="0" w:color="auto"/>
              <w:bottom w:val="nil"/>
              <w:right w:val="single" w:sz="8" w:space="0" w:color="auto"/>
            </w:tcBorders>
            <w:shd w:val="clear" w:color="auto" w:fill="auto"/>
            <w:noWrap/>
            <w:vAlign w:val="bottom"/>
            <w:hideMark/>
          </w:tcPr>
          <w:p w14:paraId="55F47D37" w14:textId="77777777" w:rsidR="002A116B" w:rsidRDefault="002A116B" w:rsidP="00F55D21">
            <w:pPr>
              <w:jc w:val="center"/>
              <w:rPr>
                <w:rFonts w:ascii="Calibri" w:hAnsi="Calibri"/>
                <w:color w:val="000000"/>
                <w:sz w:val="22"/>
                <w:szCs w:val="22"/>
              </w:rPr>
            </w:pPr>
            <w:r>
              <w:rPr>
                <w:rFonts w:ascii="Calibri" w:hAnsi="Calibri"/>
                <w:color w:val="000000"/>
                <w:sz w:val="22"/>
                <w:szCs w:val="22"/>
              </w:rPr>
              <w:t>4Rx</w:t>
            </w:r>
          </w:p>
          <w:p w14:paraId="1F747C8D" w14:textId="77777777" w:rsidR="002A116B" w:rsidRDefault="002A116B" w:rsidP="00F55D21">
            <w:pPr>
              <w:jc w:val="center"/>
              <w:rPr>
                <w:rFonts w:ascii="Calibri" w:hAnsi="Calibri"/>
                <w:color w:val="000000"/>
                <w:sz w:val="22"/>
                <w:szCs w:val="22"/>
              </w:rPr>
            </w:pPr>
            <w:r>
              <w:rPr>
                <w:rFonts w:ascii="Calibri" w:hAnsi="Calibri"/>
                <w:color w:val="000000"/>
                <w:sz w:val="22"/>
                <w:szCs w:val="22"/>
              </w:rPr>
              <w:t>xSlot</w:t>
            </w:r>
          </w:p>
        </w:tc>
        <w:tc>
          <w:tcPr>
            <w:tcW w:w="0" w:type="auto"/>
            <w:tcBorders>
              <w:top w:val="nil"/>
              <w:left w:val="nil"/>
              <w:bottom w:val="nil"/>
              <w:right w:val="single" w:sz="8" w:space="0" w:color="auto"/>
            </w:tcBorders>
            <w:shd w:val="clear" w:color="auto" w:fill="auto"/>
            <w:noWrap/>
            <w:vAlign w:val="bottom"/>
            <w:hideMark/>
          </w:tcPr>
          <w:p w14:paraId="52DAF155" w14:textId="77777777" w:rsidR="002A116B" w:rsidRDefault="002A116B" w:rsidP="00F55D21">
            <w:pPr>
              <w:jc w:val="center"/>
              <w:rPr>
                <w:rFonts w:ascii="Calibri" w:hAnsi="Calibri"/>
                <w:color w:val="000000"/>
                <w:sz w:val="22"/>
                <w:szCs w:val="22"/>
              </w:rPr>
            </w:pPr>
            <w:r>
              <w:rPr>
                <w:rFonts w:ascii="Calibri" w:hAnsi="Calibri"/>
                <w:color w:val="000000"/>
                <w:sz w:val="22"/>
                <w:szCs w:val="22"/>
              </w:rPr>
              <w:t>2Rx</w:t>
            </w:r>
          </w:p>
        </w:tc>
        <w:tc>
          <w:tcPr>
            <w:tcW w:w="0" w:type="auto"/>
            <w:tcBorders>
              <w:top w:val="nil"/>
              <w:left w:val="nil"/>
              <w:bottom w:val="nil"/>
              <w:right w:val="single" w:sz="8" w:space="0" w:color="auto"/>
            </w:tcBorders>
            <w:shd w:val="clear" w:color="auto" w:fill="auto"/>
            <w:noWrap/>
            <w:vAlign w:val="bottom"/>
            <w:hideMark/>
          </w:tcPr>
          <w:p w14:paraId="346927FD" w14:textId="77777777" w:rsidR="002A116B" w:rsidRDefault="002A116B" w:rsidP="00F55D21">
            <w:pPr>
              <w:jc w:val="center"/>
              <w:rPr>
                <w:rFonts w:ascii="Calibri" w:hAnsi="Calibri"/>
                <w:color w:val="000000"/>
                <w:sz w:val="22"/>
                <w:szCs w:val="22"/>
              </w:rPr>
            </w:pPr>
            <w:r>
              <w:rPr>
                <w:rFonts w:ascii="Calibri" w:hAnsi="Calibri"/>
                <w:color w:val="000000"/>
                <w:sz w:val="22"/>
                <w:szCs w:val="22"/>
              </w:rPr>
              <w:t>2Rx</w:t>
            </w:r>
          </w:p>
          <w:p w14:paraId="412FF425" w14:textId="77777777" w:rsidR="002A116B" w:rsidRDefault="002A116B" w:rsidP="00F55D21">
            <w:pPr>
              <w:jc w:val="center"/>
              <w:rPr>
                <w:rFonts w:ascii="Calibri" w:hAnsi="Calibri"/>
                <w:color w:val="000000"/>
                <w:sz w:val="22"/>
                <w:szCs w:val="22"/>
              </w:rPr>
            </w:pPr>
            <w:r>
              <w:rPr>
                <w:rFonts w:ascii="Calibri" w:hAnsi="Calibri"/>
                <w:color w:val="000000"/>
                <w:sz w:val="22"/>
                <w:szCs w:val="22"/>
              </w:rPr>
              <w:t>xSlot</w:t>
            </w:r>
          </w:p>
        </w:tc>
        <w:tc>
          <w:tcPr>
            <w:tcW w:w="0" w:type="auto"/>
            <w:tcBorders>
              <w:top w:val="nil"/>
              <w:left w:val="nil"/>
              <w:bottom w:val="nil"/>
              <w:right w:val="nil"/>
            </w:tcBorders>
            <w:shd w:val="clear" w:color="auto" w:fill="auto"/>
            <w:noWrap/>
            <w:vAlign w:val="bottom"/>
            <w:hideMark/>
          </w:tcPr>
          <w:p w14:paraId="67B6041C" w14:textId="77777777" w:rsidR="002A116B" w:rsidRDefault="002A116B" w:rsidP="00F55D21">
            <w:pPr>
              <w:jc w:val="center"/>
              <w:rPr>
                <w:rFonts w:ascii="Calibri" w:hAnsi="Calibri"/>
                <w:color w:val="000000"/>
                <w:sz w:val="22"/>
                <w:szCs w:val="22"/>
              </w:rPr>
            </w:pPr>
            <w:r>
              <w:rPr>
                <w:rFonts w:ascii="Calibri" w:hAnsi="Calibri"/>
                <w:color w:val="000000"/>
                <w:sz w:val="22"/>
                <w:szCs w:val="22"/>
              </w:rPr>
              <w:t>4Rx</w:t>
            </w:r>
          </w:p>
        </w:tc>
        <w:tc>
          <w:tcPr>
            <w:tcW w:w="0" w:type="auto"/>
            <w:tcBorders>
              <w:top w:val="nil"/>
              <w:left w:val="single" w:sz="8" w:space="0" w:color="auto"/>
              <w:bottom w:val="nil"/>
              <w:right w:val="single" w:sz="8" w:space="0" w:color="auto"/>
            </w:tcBorders>
            <w:shd w:val="clear" w:color="auto" w:fill="auto"/>
            <w:noWrap/>
            <w:vAlign w:val="bottom"/>
            <w:hideMark/>
          </w:tcPr>
          <w:p w14:paraId="4CC889C0" w14:textId="77777777" w:rsidR="002A116B" w:rsidRDefault="002A116B" w:rsidP="00F55D21">
            <w:pPr>
              <w:jc w:val="center"/>
              <w:rPr>
                <w:rFonts w:ascii="Calibri" w:hAnsi="Calibri"/>
                <w:color w:val="000000"/>
                <w:sz w:val="22"/>
                <w:szCs w:val="22"/>
              </w:rPr>
            </w:pPr>
            <w:r>
              <w:rPr>
                <w:rFonts w:ascii="Calibri" w:hAnsi="Calibri"/>
                <w:color w:val="000000"/>
                <w:sz w:val="22"/>
                <w:szCs w:val="22"/>
              </w:rPr>
              <w:t>4Rx</w:t>
            </w:r>
          </w:p>
          <w:p w14:paraId="445973F3" w14:textId="77777777" w:rsidR="002A116B" w:rsidRDefault="002A116B" w:rsidP="00F55D21">
            <w:pPr>
              <w:jc w:val="center"/>
              <w:rPr>
                <w:rFonts w:ascii="Calibri" w:hAnsi="Calibri"/>
                <w:color w:val="000000"/>
                <w:sz w:val="22"/>
                <w:szCs w:val="22"/>
              </w:rPr>
            </w:pPr>
            <w:r>
              <w:rPr>
                <w:rFonts w:ascii="Calibri" w:hAnsi="Calibri"/>
                <w:color w:val="000000"/>
                <w:sz w:val="22"/>
                <w:szCs w:val="22"/>
              </w:rPr>
              <w:t>xSlot</w:t>
            </w:r>
          </w:p>
        </w:tc>
        <w:tc>
          <w:tcPr>
            <w:tcW w:w="0" w:type="auto"/>
            <w:tcBorders>
              <w:top w:val="nil"/>
              <w:left w:val="nil"/>
              <w:bottom w:val="nil"/>
              <w:right w:val="single" w:sz="8" w:space="0" w:color="auto"/>
            </w:tcBorders>
            <w:shd w:val="clear" w:color="auto" w:fill="auto"/>
            <w:noWrap/>
            <w:vAlign w:val="bottom"/>
            <w:hideMark/>
          </w:tcPr>
          <w:p w14:paraId="36C20C04" w14:textId="77777777" w:rsidR="002A116B" w:rsidRDefault="002A116B" w:rsidP="00F55D21">
            <w:pPr>
              <w:jc w:val="center"/>
              <w:rPr>
                <w:rFonts w:ascii="Calibri" w:hAnsi="Calibri"/>
                <w:color w:val="000000"/>
                <w:sz w:val="22"/>
                <w:szCs w:val="22"/>
              </w:rPr>
            </w:pPr>
            <w:r>
              <w:rPr>
                <w:rFonts w:ascii="Calibri" w:hAnsi="Calibri"/>
                <w:color w:val="000000"/>
                <w:sz w:val="22"/>
                <w:szCs w:val="22"/>
              </w:rPr>
              <w:t>2Rx</w:t>
            </w:r>
          </w:p>
        </w:tc>
        <w:tc>
          <w:tcPr>
            <w:tcW w:w="0" w:type="auto"/>
            <w:tcBorders>
              <w:top w:val="nil"/>
              <w:left w:val="nil"/>
              <w:bottom w:val="nil"/>
              <w:right w:val="single" w:sz="8" w:space="0" w:color="auto"/>
            </w:tcBorders>
            <w:shd w:val="clear" w:color="auto" w:fill="auto"/>
            <w:noWrap/>
            <w:vAlign w:val="bottom"/>
            <w:hideMark/>
          </w:tcPr>
          <w:p w14:paraId="4D53CE05" w14:textId="77777777" w:rsidR="002A116B" w:rsidRDefault="002A116B" w:rsidP="00F55D21">
            <w:pPr>
              <w:jc w:val="center"/>
              <w:rPr>
                <w:rFonts w:ascii="Calibri" w:hAnsi="Calibri"/>
                <w:color w:val="000000"/>
                <w:sz w:val="22"/>
                <w:szCs w:val="22"/>
              </w:rPr>
            </w:pPr>
            <w:r>
              <w:rPr>
                <w:rFonts w:ascii="Calibri" w:hAnsi="Calibri"/>
                <w:color w:val="000000"/>
                <w:sz w:val="22"/>
                <w:szCs w:val="22"/>
              </w:rPr>
              <w:t>2Rx</w:t>
            </w:r>
          </w:p>
          <w:p w14:paraId="2313641E" w14:textId="77777777" w:rsidR="002A116B" w:rsidRDefault="002A116B" w:rsidP="00F55D21">
            <w:pPr>
              <w:jc w:val="center"/>
              <w:rPr>
                <w:rFonts w:ascii="Calibri" w:hAnsi="Calibri"/>
                <w:color w:val="000000"/>
                <w:sz w:val="22"/>
                <w:szCs w:val="22"/>
              </w:rPr>
            </w:pPr>
            <w:r>
              <w:rPr>
                <w:rFonts w:ascii="Calibri" w:hAnsi="Calibri"/>
                <w:color w:val="000000"/>
                <w:sz w:val="22"/>
                <w:szCs w:val="22"/>
              </w:rPr>
              <w:t>xSlot</w:t>
            </w:r>
          </w:p>
        </w:tc>
      </w:tr>
      <w:tr w:rsidR="002A116B" w14:paraId="1FCF44A5" w14:textId="77777777" w:rsidTr="00F55D21">
        <w:trPr>
          <w:trHeight w:val="31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9828C9D" w14:textId="77777777" w:rsidR="002A116B" w:rsidRDefault="002A116B">
            <w:pPr>
              <w:jc w:val="center"/>
              <w:rPr>
                <w:rFonts w:ascii="Calibri" w:hAnsi="Calibri"/>
                <w:color w:val="000000"/>
                <w:sz w:val="22"/>
                <w:szCs w:val="22"/>
              </w:rPr>
            </w:pPr>
            <w:r>
              <w:rPr>
                <w:rFonts w:ascii="Calibri" w:hAnsi="Calibri"/>
                <w:color w:val="000000"/>
                <w:sz w:val="22"/>
                <w:szCs w:val="22"/>
              </w:rPr>
              <w:t>Bandwidth</w:t>
            </w:r>
          </w:p>
        </w:tc>
        <w:tc>
          <w:tcPr>
            <w:tcW w:w="0" w:type="auto"/>
            <w:tcBorders>
              <w:top w:val="single" w:sz="8" w:space="0" w:color="auto"/>
              <w:left w:val="nil"/>
              <w:bottom w:val="nil"/>
              <w:right w:val="nil"/>
            </w:tcBorders>
            <w:shd w:val="clear" w:color="auto" w:fill="auto"/>
            <w:noWrap/>
            <w:vAlign w:val="bottom"/>
            <w:hideMark/>
          </w:tcPr>
          <w:p w14:paraId="20596AA8" w14:textId="77777777" w:rsidR="002A116B" w:rsidRDefault="002A116B">
            <w:pPr>
              <w:rPr>
                <w:rFonts w:ascii="Calibri" w:hAnsi="Calibri"/>
                <w:color w:val="000000"/>
                <w:sz w:val="22"/>
                <w:szCs w:val="22"/>
              </w:rPr>
            </w:pPr>
            <w:r>
              <w:rPr>
                <w:rFonts w:ascii="Calibri" w:hAnsi="Calibri"/>
                <w:color w:val="000000"/>
                <w:sz w:val="22"/>
                <w:szCs w:val="22"/>
              </w:rPr>
              <w:t>Fixed energy</w:t>
            </w:r>
          </w:p>
        </w:tc>
        <w:tc>
          <w:tcPr>
            <w:tcW w:w="0" w:type="auto"/>
            <w:tcBorders>
              <w:top w:val="single" w:sz="8" w:space="0" w:color="auto"/>
              <w:left w:val="single" w:sz="8" w:space="0" w:color="auto"/>
              <w:bottom w:val="nil"/>
              <w:right w:val="nil"/>
            </w:tcBorders>
            <w:shd w:val="clear" w:color="auto" w:fill="auto"/>
            <w:noWrap/>
            <w:vAlign w:val="bottom"/>
            <w:hideMark/>
          </w:tcPr>
          <w:p w14:paraId="215D802E" w14:textId="77777777" w:rsidR="002A116B" w:rsidRDefault="002A116B">
            <w:pPr>
              <w:jc w:val="center"/>
              <w:rPr>
                <w:rFonts w:ascii="Calibri" w:hAnsi="Calibri"/>
                <w:color w:val="000000"/>
                <w:sz w:val="22"/>
                <w:szCs w:val="22"/>
              </w:rPr>
            </w:pPr>
            <w:r>
              <w:rPr>
                <w:rFonts w:ascii="Calibri" w:hAnsi="Calibri"/>
                <w:color w:val="000000"/>
                <w:sz w:val="22"/>
                <w:szCs w:val="22"/>
              </w:rPr>
              <w:t>1070</w:t>
            </w:r>
          </w:p>
        </w:tc>
        <w:tc>
          <w:tcPr>
            <w:tcW w:w="0" w:type="auto"/>
            <w:tcBorders>
              <w:top w:val="single" w:sz="8" w:space="0" w:color="auto"/>
              <w:left w:val="single" w:sz="8" w:space="0" w:color="auto"/>
              <w:bottom w:val="nil"/>
              <w:right w:val="nil"/>
            </w:tcBorders>
            <w:shd w:val="clear" w:color="auto" w:fill="auto"/>
            <w:noWrap/>
            <w:vAlign w:val="bottom"/>
            <w:hideMark/>
          </w:tcPr>
          <w:p w14:paraId="1B0B33B0" w14:textId="77777777" w:rsidR="002A116B" w:rsidRDefault="002A116B">
            <w:pPr>
              <w:jc w:val="center"/>
              <w:rPr>
                <w:rFonts w:ascii="Calibri" w:hAnsi="Calibri"/>
                <w:color w:val="000000"/>
                <w:sz w:val="22"/>
                <w:szCs w:val="22"/>
              </w:rPr>
            </w:pPr>
            <w:r>
              <w:rPr>
                <w:rFonts w:ascii="Calibri" w:hAnsi="Calibri"/>
                <w:color w:val="000000"/>
                <w:sz w:val="22"/>
                <w:szCs w:val="22"/>
              </w:rPr>
              <w:t>1070</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17CAABA6" w14:textId="77777777" w:rsidR="002A116B" w:rsidRDefault="002A116B">
            <w:pPr>
              <w:jc w:val="center"/>
              <w:rPr>
                <w:rFonts w:ascii="Calibri" w:hAnsi="Calibri"/>
                <w:color w:val="000000"/>
                <w:sz w:val="22"/>
                <w:szCs w:val="22"/>
              </w:rPr>
            </w:pPr>
            <w:r>
              <w:rPr>
                <w:rFonts w:ascii="Calibri" w:hAnsi="Calibri"/>
                <w:color w:val="000000"/>
                <w:sz w:val="22"/>
                <w:szCs w:val="22"/>
              </w:rPr>
              <w:t>1070</w:t>
            </w:r>
          </w:p>
        </w:tc>
        <w:tc>
          <w:tcPr>
            <w:tcW w:w="0" w:type="auto"/>
            <w:tcBorders>
              <w:top w:val="single" w:sz="8" w:space="0" w:color="auto"/>
              <w:left w:val="nil"/>
              <w:bottom w:val="nil"/>
              <w:right w:val="single" w:sz="8" w:space="0" w:color="auto"/>
            </w:tcBorders>
            <w:shd w:val="clear" w:color="auto" w:fill="auto"/>
            <w:noWrap/>
            <w:vAlign w:val="bottom"/>
            <w:hideMark/>
          </w:tcPr>
          <w:p w14:paraId="5527C86F" w14:textId="77777777" w:rsidR="002A116B" w:rsidRDefault="002A116B">
            <w:pPr>
              <w:jc w:val="center"/>
              <w:rPr>
                <w:rFonts w:ascii="Calibri" w:hAnsi="Calibri"/>
                <w:color w:val="000000"/>
                <w:sz w:val="22"/>
                <w:szCs w:val="22"/>
              </w:rPr>
            </w:pPr>
            <w:r>
              <w:rPr>
                <w:rFonts w:ascii="Calibri" w:hAnsi="Calibri"/>
                <w:color w:val="000000"/>
                <w:sz w:val="22"/>
                <w:szCs w:val="22"/>
              </w:rPr>
              <w:t>1070</w:t>
            </w:r>
          </w:p>
        </w:tc>
        <w:tc>
          <w:tcPr>
            <w:tcW w:w="0" w:type="auto"/>
            <w:tcBorders>
              <w:top w:val="single" w:sz="8" w:space="0" w:color="auto"/>
              <w:left w:val="nil"/>
              <w:bottom w:val="nil"/>
              <w:right w:val="nil"/>
            </w:tcBorders>
            <w:shd w:val="clear" w:color="auto" w:fill="auto"/>
            <w:noWrap/>
            <w:vAlign w:val="bottom"/>
            <w:hideMark/>
          </w:tcPr>
          <w:p w14:paraId="72412EF3" w14:textId="77777777" w:rsidR="002A116B" w:rsidRDefault="002A116B">
            <w:pPr>
              <w:jc w:val="center"/>
              <w:rPr>
                <w:rFonts w:ascii="Calibri" w:hAnsi="Calibri"/>
                <w:color w:val="000000"/>
                <w:sz w:val="22"/>
                <w:szCs w:val="22"/>
              </w:rPr>
            </w:pPr>
            <w:r>
              <w:rPr>
                <w:rFonts w:ascii="Calibri" w:hAnsi="Calibri"/>
                <w:color w:val="000000"/>
                <w:sz w:val="22"/>
                <w:szCs w:val="22"/>
              </w:rPr>
              <w:t>910</w:t>
            </w:r>
          </w:p>
        </w:tc>
        <w:tc>
          <w:tcPr>
            <w:tcW w:w="0" w:type="auto"/>
            <w:tcBorders>
              <w:top w:val="single" w:sz="8" w:space="0" w:color="auto"/>
              <w:left w:val="single" w:sz="8" w:space="0" w:color="auto"/>
              <w:bottom w:val="nil"/>
              <w:right w:val="nil"/>
            </w:tcBorders>
            <w:shd w:val="clear" w:color="auto" w:fill="auto"/>
            <w:noWrap/>
            <w:vAlign w:val="bottom"/>
            <w:hideMark/>
          </w:tcPr>
          <w:p w14:paraId="49B31E4E" w14:textId="77777777" w:rsidR="002A116B" w:rsidRDefault="002A116B">
            <w:pPr>
              <w:jc w:val="center"/>
              <w:rPr>
                <w:rFonts w:ascii="Calibri" w:hAnsi="Calibri"/>
                <w:color w:val="000000"/>
                <w:sz w:val="22"/>
                <w:szCs w:val="22"/>
              </w:rPr>
            </w:pPr>
            <w:r>
              <w:rPr>
                <w:rFonts w:ascii="Calibri" w:hAnsi="Calibri"/>
                <w:color w:val="000000"/>
                <w:sz w:val="22"/>
                <w:szCs w:val="22"/>
              </w:rPr>
              <w:t>910</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779E8441" w14:textId="77777777" w:rsidR="002A116B" w:rsidRDefault="002A116B">
            <w:pPr>
              <w:jc w:val="center"/>
              <w:rPr>
                <w:rFonts w:ascii="Calibri" w:hAnsi="Calibri"/>
                <w:color w:val="000000"/>
                <w:sz w:val="22"/>
                <w:szCs w:val="22"/>
              </w:rPr>
            </w:pPr>
            <w:r>
              <w:rPr>
                <w:rFonts w:ascii="Calibri" w:hAnsi="Calibri"/>
                <w:color w:val="000000"/>
                <w:sz w:val="22"/>
                <w:szCs w:val="22"/>
              </w:rPr>
              <w:t>910</w:t>
            </w:r>
          </w:p>
        </w:tc>
        <w:tc>
          <w:tcPr>
            <w:tcW w:w="0" w:type="auto"/>
            <w:tcBorders>
              <w:top w:val="single" w:sz="8" w:space="0" w:color="auto"/>
              <w:left w:val="nil"/>
              <w:bottom w:val="nil"/>
              <w:right w:val="single" w:sz="8" w:space="0" w:color="auto"/>
            </w:tcBorders>
            <w:shd w:val="clear" w:color="auto" w:fill="auto"/>
            <w:noWrap/>
            <w:vAlign w:val="bottom"/>
            <w:hideMark/>
          </w:tcPr>
          <w:p w14:paraId="17449D5D" w14:textId="77777777" w:rsidR="002A116B" w:rsidRDefault="002A116B">
            <w:pPr>
              <w:jc w:val="center"/>
              <w:rPr>
                <w:rFonts w:ascii="Calibri" w:hAnsi="Calibri"/>
                <w:color w:val="000000"/>
                <w:sz w:val="22"/>
                <w:szCs w:val="22"/>
              </w:rPr>
            </w:pPr>
            <w:r>
              <w:rPr>
                <w:rFonts w:ascii="Calibri" w:hAnsi="Calibri"/>
                <w:color w:val="000000"/>
                <w:sz w:val="22"/>
                <w:szCs w:val="22"/>
              </w:rPr>
              <w:t>910</w:t>
            </w:r>
          </w:p>
        </w:tc>
        <w:tc>
          <w:tcPr>
            <w:tcW w:w="0" w:type="auto"/>
            <w:tcBorders>
              <w:top w:val="single" w:sz="8" w:space="0" w:color="auto"/>
              <w:left w:val="nil"/>
              <w:bottom w:val="nil"/>
              <w:right w:val="nil"/>
            </w:tcBorders>
            <w:shd w:val="clear" w:color="auto" w:fill="auto"/>
            <w:noWrap/>
            <w:vAlign w:val="bottom"/>
            <w:hideMark/>
          </w:tcPr>
          <w:p w14:paraId="3E55B40E" w14:textId="77777777" w:rsidR="002A116B" w:rsidRDefault="002A116B">
            <w:pPr>
              <w:jc w:val="center"/>
              <w:rPr>
                <w:rFonts w:ascii="Calibri" w:hAnsi="Calibri"/>
                <w:color w:val="000000"/>
                <w:sz w:val="22"/>
                <w:szCs w:val="22"/>
              </w:rPr>
            </w:pPr>
            <w:r>
              <w:rPr>
                <w:rFonts w:ascii="Calibri" w:hAnsi="Calibri"/>
                <w:color w:val="000000"/>
                <w:sz w:val="22"/>
                <w:szCs w:val="22"/>
              </w:rPr>
              <w:t>790</w:t>
            </w:r>
          </w:p>
        </w:tc>
        <w:tc>
          <w:tcPr>
            <w:tcW w:w="0" w:type="auto"/>
            <w:tcBorders>
              <w:top w:val="single" w:sz="8" w:space="0" w:color="auto"/>
              <w:left w:val="single" w:sz="8" w:space="0" w:color="auto"/>
              <w:bottom w:val="nil"/>
              <w:right w:val="nil"/>
            </w:tcBorders>
            <w:shd w:val="clear" w:color="auto" w:fill="auto"/>
            <w:noWrap/>
            <w:vAlign w:val="bottom"/>
            <w:hideMark/>
          </w:tcPr>
          <w:p w14:paraId="78E94A8F" w14:textId="77777777" w:rsidR="002A116B" w:rsidRDefault="002A116B">
            <w:pPr>
              <w:jc w:val="center"/>
              <w:rPr>
                <w:rFonts w:ascii="Calibri" w:hAnsi="Calibri"/>
                <w:color w:val="000000"/>
                <w:sz w:val="22"/>
                <w:szCs w:val="22"/>
              </w:rPr>
            </w:pPr>
            <w:r>
              <w:rPr>
                <w:rFonts w:ascii="Calibri" w:hAnsi="Calibri"/>
                <w:color w:val="000000"/>
                <w:sz w:val="22"/>
                <w:szCs w:val="22"/>
              </w:rPr>
              <w:t>790</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28DE491C" w14:textId="77777777" w:rsidR="002A116B" w:rsidRDefault="002A116B">
            <w:pPr>
              <w:jc w:val="center"/>
              <w:rPr>
                <w:rFonts w:ascii="Calibri" w:hAnsi="Calibri"/>
                <w:color w:val="000000"/>
                <w:sz w:val="22"/>
                <w:szCs w:val="22"/>
              </w:rPr>
            </w:pPr>
            <w:r>
              <w:rPr>
                <w:rFonts w:ascii="Calibri" w:hAnsi="Calibri"/>
                <w:color w:val="000000"/>
                <w:sz w:val="22"/>
                <w:szCs w:val="22"/>
              </w:rPr>
              <w:t>790</w:t>
            </w:r>
          </w:p>
        </w:tc>
        <w:tc>
          <w:tcPr>
            <w:tcW w:w="0" w:type="auto"/>
            <w:tcBorders>
              <w:top w:val="single" w:sz="8" w:space="0" w:color="auto"/>
              <w:left w:val="nil"/>
              <w:bottom w:val="nil"/>
              <w:right w:val="single" w:sz="8" w:space="0" w:color="auto"/>
            </w:tcBorders>
            <w:shd w:val="clear" w:color="auto" w:fill="auto"/>
            <w:noWrap/>
            <w:vAlign w:val="bottom"/>
            <w:hideMark/>
          </w:tcPr>
          <w:p w14:paraId="72A78612" w14:textId="77777777" w:rsidR="002A116B" w:rsidRDefault="002A116B">
            <w:pPr>
              <w:jc w:val="center"/>
              <w:rPr>
                <w:rFonts w:ascii="Calibri" w:hAnsi="Calibri"/>
                <w:color w:val="000000"/>
                <w:sz w:val="22"/>
                <w:szCs w:val="22"/>
              </w:rPr>
            </w:pPr>
            <w:r>
              <w:rPr>
                <w:rFonts w:ascii="Calibri" w:hAnsi="Calibri"/>
                <w:color w:val="000000"/>
                <w:sz w:val="22"/>
                <w:szCs w:val="22"/>
              </w:rPr>
              <w:t>790</w:t>
            </w:r>
          </w:p>
        </w:tc>
      </w:tr>
      <w:tr w:rsidR="002A116B" w14:paraId="27B70D38" w14:textId="77777777" w:rsidTr="00F55D21">
        <w:trPr>
          <w:trHeight w:val="31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D893B31" w14:textId="77777777" w:rsidR="002A116B" w:rsidRDefault="002A116B">
            <w:pPr>
              <w:jc w:val="center"/>
              <w:rPr>
                <w:rFonts w:ascii="Calibri" w:hAnsi="Calibri"/>
                <w:color w:val="000000"/>
                <w:sz w:val="22"/>
                <w:szCs w:val="22"/>
              </w:rPr>
            </w:pPr>
            <w:r>
              <w:rPr>
                <w:rFonts w:ascii="Calibri" w:hAnsi="Calibri"/>
                <w:color w:val="000000"/>
                <w:sz w:val="22"/>
                <w:szCs w:val="22"/>
              </w:rPr>
              <w:t>100</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44B0AB0E" w14:textId="77777777" w:rsidR="002A116B" w:rsidRDefault="002A116B">
            <w:pPr>
              <w:rPr>
                <w:rFonts w:ascii="Calibri" w:hAnsi="Calibri"/>
                <w:color w:val="000000"/>
                <w:sz w:val="22"/>
                <w:szCs w:val="22"/>
              </w:rPr>
            </w:pPr>
            <w:r>
              <w:rPr>
                <w:rFonts w:ascii="Calibri" w:hAnsi="Calibri"/>
                <w:color w:val="000000"/>
                <w:sz w:val="22"/>
                <w:szCs w:val="22"/>
              </w:rPr>
              <w:t>Measurement energy</w:t>
            </w:r>
          </w:p>
        </w:tc>
        <w:tc>
          <w:tcPr>
            <w:tcW w:w="0" w:type="auto"/>
            <w:tcBorders>
              <w:top w:val="single" w:sz="8" w:space="0" w:color="auto"/>
              <w:left w:val="nil"/>
              <w:bottom w:val="single" w:sz="8" w:space="0" w:color="auto"/>
              <w:right w:val="nil"/>
            </w:tcBorders>
            <w:shd w:val="clear" w:color="auto" w:fill="auto"/>
            <w:noWrap/>
            <w:vAlign w:val="bottom"/>
            <w:hideMark/>
          </w:tcPr>
          <w:p w14:paraId="489F136C" w14:textId="77777777" w:rsidR="002A116B" w:rsidRDefault="002A116B">
            <w:pPr>
              <w:jc w:val="center"/>
              <w:rPr>
                <w:rFonts w:ascii="Calibri" w:hAnsi="Calibri"/>
                <w:color w:val="000000"/>
                <w:sz w:val="22"/>
                <w:szCs w:val="22"/>
              </w:rPr>
            </w:pPr>
            <w:r>
              <w:rPr>
                <w:rFonts w:ascii="Calibri" w:hAnsi="Calibri"/>
                <w:color w:val="000000"/>
                <w:sz w:val="22"/>
                <w:szCs w:val="22"/>
              </w:rPr>
              <w:t>750</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19B90030" w14:textId="77777777" w:rsidR="002A116B" w:rsidRDefault="002A116B">
            <w:pPr>
              <w:jc w:val="center"/>
              <w:rPr>
                <w:rFonts w:ascii="Calibri" w:hAnsi="Calibri"/>
                <w:color w:val="000000"/>
                <w:sz w:val="22"/>
                <w:szCs w:val="22"/>
              </w:rPr>
            </w:pPr>
            <w:r>
              <w:rPr>
                <w:rFonts w:ascii="Calibri" w:hAnsi="Calibri"/>
                <w:color w:val="000000"/>
                <w:sz w:val="22"/>
                <w:szCs w:val="22"/>
              </w:rPr>
              <w:t>750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948DEC4" w14:textId="77777777" w:rsidR="002A116B" w:rsidRDefault="002A116B">
            <w:pPr>
              <w:jc w:val="center"/>
              <w:rPr>
                <w:rFonts w:ascii="Calibri" w:hAnsi="Calibri"/>
                <w:color w:val="000000"/>
                <w:sz w:val="22"/>
                <w:szCs w:val="22"/>
              </w:rPr>
            </w:pPr>
            <w:r>
              <w:rPr>
                <w:rFonts w:ascii="Calibri" w:hAnsi="Calibri"/>
                <w:color w:val="000000"/>
                <w:sz w:val="22"/>
                <w:szCs w:val="22"/>
              </w:rPr>
              <w:t>525</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2B970149" w14:textId="77777777" w:rsidR="002A116B" w:rsidRDefault="002A116B">
            <w:pPr>
              <w:jc w:val="center"/>
              <w:rPr>
                <w:rFonts w:ascii="Calibri" w:hAnsi="Calibri"/>
                <w:color w:val="000000"/>
                <w:sz w:val="22"/>
                <w:szCs w:val="22"/>
              </w:rPr>
            </w:pPr>
            <w:r>
              <w:rPr>
                <w:rFonts w:ascii="Calibri" w:hAnsi="Calibri"/>
                <w:color w:val="000000"/>
                <w:sz w:val="22"/>
                <w:szCs w:val="22"/>
              </w:rPr>
              <w:t>525</w:t>
            </w:r>
          </w:p>
        </w:tc>
        <w:tc>
          <w:tcPr>
            <w:tcW w:w="0" w:type="auto"/>
            <w:tcBorders>
              <w:top w:val="single" w:sz="8" w:space="0" w:color="auto"/>
              <w:left w:val="nil"/>
              <w:bottom w:val="single" w:sz="8" w:space="0" w:color="auto"/>
              <w:right w:val="nil"/>
            </w:tcBorders>
            <w:shd w:val="clear" w:color="auto" w:fill="auto"/>
            <w:noWrap/>
            <w:vAlign w:val="bottom"/>
            <w:hideMark/>
          </w:tcPr>
          <w:p w14:paraId="5B191F91" w14:textId="77777777" w:rsidR="002A116B" w:rsidRDefault="002A116B">
            <w:pPr>
              <w:jc w:val="center"/>
              <w:rPr>
                <w:rFonts w:ascii="Calibri" w:hAnsi="Calibri"/>
                <w:color w:val="000000"/>
                <w:sz w:val="22"/>
                <w:szCs w:val="22"/>
              </w:rPr>
            </w:pPr>
            <w:r>
              <w:rPr>
                <w:rFonts w:ascii="Calibri" w:hAnsi="Calibri"/>
                <w:color w:val="000000"/>
                <w:sz w:val="22"/>
                <w:szCs w:val="22"/>
              </w:rPr>
              <w:t>750</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6DDCD38B" w14:textId="77777777" w:rsidR="002A116B" w:rsidRDefault="002A116B">
            <w:pPr>
              <w:jc w:val="center"/>
              <w:rPr>
                <w:rFonts w:ascii="Calibri" w:hAnsi="Calibri"/>
                <w:color w:val="000000"/>
                <w:sz w:val="22"/>
                <w:szCs w:val="22"/>
              </w:rPr>
            </w:pPr>
            <w:r>
              <w:rPr>
                <w:rFonts w:ascii="Calibri" w:hAnsi="Calibri"/>
                <w:color w:val="000000"/>
                <w:sz w:val="22"/>
                <w:szCs w:val="22"/>
              </w:rPr>
              <w:t>750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BAC5B7B" w14:textId="77777777" w:rsidR="002A116B" w:rsidRDefault="002A116B">
            <w:pPr>
              <w:jc w:val="center"/>
              <w:rPr>
                <w:rFonts w:ascii="Calibri" w:hAnsi="Calibri"/>
                <w:color w:val="000000"/>
                <w:sz w:val="22"/>
                <w:szCs w:val="22"/>
              </w:rPr>
            </w:pPr>
            <w:r>
              <w:rPr>
                <w:rFonts w:ascii="Calibri" w:hAnsi="Calibri"/>
                <w:color w:val="000000"/>
                <w:sz w:val="22"/>
                <w:szCs w:val="22"/>
              </w:rPr>
              <w:t>525</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2E3E4B63" w14:textId="77777777" w:rsidR="002A116B" w:rsidRDefault="002A116B">
            <w:pPr>
              <w:jc w:val="center"/>
              <w:rPr>
                <w:rFonts w:ascii="Calibri" w:hAnsi="Calibri"/>
                <w:color w:val="000000"/>
                <w:sz w:val="22"/>
                <w:szCs w:val="22"/>
              </w:rPr>
            </w:pPr>
            <w:r>
              <w:rPr>
                <w:rFonts w:ascii="Calibri" w:hAnsi="Calibri"/>
                <w:color w:val="000000"/>
                <w:sz w:val="22"/>
                <w:szCs w:val="22"/>
              </w:rPr>
              <w:t>525</w:t>
            </w:r>
          </w:p>
        </w:tc>
        <w:tc>
          <w:tcPr>
            <w:tcW w:w="0" w:type="auto"/>
            <w:tcBorders>
              <w:top w:val="single" w:sz="8" w:space="0" w:color="auto"/>
              <w:left w:val="nil"/>
              <w:bottom w:val="single" w:sz="8" w:space="0" w:color="auto"/>
              <w:right w:val="nil"/>
            </w:tcBorders>
            <w:shd w:val="clear" w:color="auto" w:fill="auto"/>
            <w:noWrap/>
            <w:vAlign w:val="bottom"/>
            <w:hideMark/>
          </w:tcPr>
          <w:p w14:paraId="26DED64E" w14:textId="77777777" w:rsidR="002A116B" w:rsidRDefault="002A116B">
            <w:pPr>
              <w:jc w:val="center"/>
              <w:rPr>
                <w:rFonts w:ascii="Calibri" w:hAnsi="Calibri"/>
                <w:color w:val="000000"/>
                <w:sz w:val="22"/>
                <w:szCs w:val="22"/>
              </w:rPr>
            </w:pPr>
            <w:r>
              <w:rPr>
                <w:rFonts w:ascii="Calibri" w:hAnsi="Calibri"/>
                <w:color w:val="000000"/>
                <w:sz w:val="22"/>
                <w:szCs w:val="22"/>
              </w:rPr>
              <w:t>750</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4DD030CC" w14:textId="77777777" w:rsidR="002A116B" w:rsidRDefault="002A116B">
            <w:pPr>
              <w:jc w:val="center"/>
              <w:rPr>
                <w:rFonts w:ascii="Calibri" w:hAnsi="Calibri"/>
                <w:color w:val="000000"/>
                <w:sz w:val="22"/>
                <w:szCs w:val="22"/>
              </w:rPr>
            </w:pPr>
            <w:r>
              <w:rPr>
                <w:rFonts w:ascii="Calibri" w:hAnsi="Calibri"/>
                <w:color w:val="000000"/>
                <w:sz w:val="22"/>
                <w:szCs w:val="22"/>
              </w:rPr>
              <w:t>750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6ECE05E" w14:textId="77777777" w:rsidR="002A116B" w:rsidRDefault="002A116B">
            <w:pPr>
              <w:jc w:val="center"/>
              <w:rPr>
                <w:rFonts w:ascii="Calibri" w:hAnsi="Calibri"/>
                <w:color w:val="000000"/>
                <w:sz w:val="22"/>
                <w:szCs w:val="22"/>
              </w:rPr>
            </w:pPr>
            <w:r>
              <w:rPr>
                <w:rFonts w:ascii="Calibri" w:hAnsi="Calibri"/>
                <w:color w:val="000000"/>
                <w:sz w:val="22"/>
                <w:szCs w:val="22"/>
              </w:rPr>
              <w:t>525</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08686353" w14:textId="77777777" w:rsidR="002A116B" w:rsidRDefault="002A116B">
            <w:pPr>
              <w:jc w:val="center"/>
              <w:rPr>
                <w:rFonts w:ascii="Calibri" w:hAnsi="Calibri"/>
                <w:color w:val="000000"/>
                <w:sz w:val="22"/>
                <w:szCs w:val="22"/>
              </w:rPr>
            </w:pPr>
            <w:r>
              <w:rPr>
                <w:rFonts w:ascii="Calibri" w:hAnsi="Calibri"/>
                <w:color w:val="000000"/>
                <w:sz w:val="22"/>
                <w:szCs w:val="22"/>
              </w:rPr>
              <w:t>525</w:t>
            </w:r>
          </w:p>
        </w:tc>
      </w:tr>
      <w:tr w:rsidR="002A116B" w14:paraId="3736D875" w14:textId="77777777" w:rsidTr="00F55D21">
        <w:trPr>
          <w:trHeight w:val="315"/>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482DB4F" w14:textId="77777777" w:rsidR="002A116B" w:rsidRDefault="002A116B">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1B2447DC" w14:textId="77777777" w:rsidR="002A116B" w:rsidRDefault="002A116B">
            <w:pPr>
              <w:rPr>
                <w:rFonts w:ascii="Calibri" w:hAnsi="Calibri"/>
                <w:color w:val="000000"/>
                <w:sz w:val="22"/>
                <w:szCs w:val="22"/>
              </w:rPr>
            </w:pPr>
            <w:r>
              <w:rPr>
                <w:rFonts w:ascii="Calibri" w:hAnsi="Calibri"/>
                <w:color w:val="000000"/>
                <w:sz w:val="22"/>
                <w:szCs w:val="22"/>
              </w:rPr>
              <w:t>PDCCH-only energy</w:t>
            </w:r>
          </w:p>
        </w:tc>
        <w:tc>
          <w:tcPr>
            <w:tcW w:w="0" w:type="auto"/>
            <w:tcBorders>
              <w:top w:val="nil"/>
              <w:left w:val="nil"/>
              <w:bottom w:val="single" w:sz="8" w:space="0" w:color="auto"/>
              <w:right w:val="nil"/>
            </w:tcBorders>
            <w:shd w:val="clear" w:color="auto" w:fill="auto"/>
            <w:noWrap/>
            <w:vAlign w:val="bottom"/>
            <w:hideMark/>
          </w:tcPr>
          <w:p w14:paraId="59E57473" w14:textId="77777777" w:rsidR="002A116B" w:rsidRDefault="002A116B">
            <w:pPr>
              <w:jc w:val="center"/>
              <w:rPr>
                <w:rFonts w:ascii="Calibri" w:hAnsi="Calibri"/>
                <w:color w:val="000000"/>
                <w:sz w:val="22"/>
                <w:szCs w:val="22"/>
              </w:rPr>
            </w:pPr>
            <w:r>
              <w:rPr>
                <w:rFonts w:ascii="Calibri" w:hAnsi="Calibri"/>
                <w:color w:val="000000"/>
                <w:sz w:val="22"/>
                <w:szCs w:val="22"/>
              </w:rPr>
              <w:t>1000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2B13C17" w14:textId="77777777" w:rsidR="002A116B" w:rsidRDefault="002A116B">
            <w:pPr>
              <w:jc w:val="center"/>
              <w:rPr>
                <w:rFonts w:ascii="Calibri" w:hAnsi="Calibri"/>
                <w:color w:val="000000"/>
                <w:sz w:val="22"/>
                <w:szCs w:val="22"/>
              </w:rPr>
            </w:pPr>
            <w:r>
              <w:rPr>
                <w:rFonts w:ascii="Calibri" w:hAnsi="Calibri"/>
                <w:color w:val="000000"/>
                <w:sz w:val="22"/>
                <w:szCs w:val="22"/>
              </w:rPr>
              <w:t>700</w:t>
            </w:r>
          </w:p>
        </w:tc>
        <w:tc>
          <w:tcPr>
            <w:tcW w:w="0" w:type="auto"/>
            <w:tcBorders>
              <w:top w:val="nil"/>
              <w:left w:val="nil"/>
              <w:bottom w:val="single" w:sz="8" w:space="0" w:color="auto"/>
              <w:right w:val="single" w:sz="8" w:space="0" w:color="auto"/>
            </w:tcBorders>
            <w:shd w:val="clear" w:color="auto" w:fill="auto"/>
            <w:noWrap/>
            <w:vAlign w:val="bottom"/>
            <w:hideMark/>
          </w:tcPr>
          <w:p w14:paraId="745B0FCD" w14:textId="77777777" w:rsidR="002A116B" w:rsidRDefault="002A116B">
            <w:pPr>
              <w:jc w:val="center"/>
              <w:rPr>
                <w:rFonts w:ascii="Calibri" w:hAnsi="Calibri"/>
                <w:color w:val="000000"/>
                <w:sz w:val="22"/>
                <w:szCs w:val="22"/>
              </w:rPr>
            </w:pPr>
            <w:r>
              <w:rPr>
                <w:rFonts w:ascii="Calibri" w:hAnsi="Calibri"/>
                <w:color w:val="000000"/>
                <w:sz w:val="22"/>
                <w:szCs w:val="22"/>
              </w:rPr>
              <w:t>700</w:t>
            </w:r>
          </w:p>
        </w:tc>
        <w:tc>
          <w:tcPr>
            <w:tcW w:w="0" w:type="auto"/>
            <w:tcBorders>
              <w:top w:val="nil"/>
              <w:left w:val="nil"/>
              <w:bottom w:val="single" w:sz="8" w:space="0" w:color="auto"/>
              <w:right w:val="single" w:sz="8" w:space="0" w:color="auto"/>
            </w:tcBorders>
            <w:shd w:val="clear" w:color="auto" w:fill="auto"/>
            <w:noWrap/>
            <w:vAlign w:val="bottom"/>
            <w:hideMark/>
          </w:tcPr>
          <w:p w14:paraId="647A1652" w14:textId="77777777" w:rsidR="002A116B" w:rsidRDefault="002A116B">
            <w:pPr>
              <w:jc w:val="center"/>
              <w:rPr>
                <w:rFonts w:ascii="Calibri" w:hAnsi="Calibri"/>
                <w:color w:val="000000"/>
                <w:sz w:val="22"/>
                <w:szCs w:val="22"/>
              </w:rPr>
            </w:pPr>
            <w:r>
              <w:rPr>
                <w:rFonts w:ascii="Calibri" w:hAnsi="Calibri"/>
                <w:color w:val="000000"/>
                <w:sz w:val="22"/>
                <w:szCs w:val="22"/>
              </w:rPr>
              <w:t>490</w:t>
            </w:r>
          </w:p>
        </w:tc>
        <w:tc>
          <w:tcPr>
            <w:tcW w:w="0" w:type="auto"/>
            <w:tcBorders>
              <w:top w:val="nil"/>
              <w:left w:val="nil"/>
              <w:bottom w:val="single" w:sz="8" w:space="0" w:color="auto"/>
              <w:right w:val="nil"/>
            </w:tcBorders>
            <w:shd w:val="clear" w:color="auto" w:fill="auto"/>
            <w:noWrap/>
            <w:vAlign w:val="bottom"/>
            <w:hideMark/>
          </w:tcPr>
          <w:p w14:paraId="3AB72287" w14:textId="77777777" w:rsidR="002A116B" w:rsidRDefault="002A116B">
            <w:pPr>
              <w:jc w:val="center"/>
              <w:rPr>
                <w:rFonts w:ascii="Calibri" w:hAnsi="Calibri"/>
                <w:color w:val="000000"/>
                <w:sz w:val="22"/>
                <w:szCs w:val="22"/>
              </w:rPr>
            </w:pPr>
            <w:r>
              <w:rPr>
                <w:rFonts w:ascii="Calibri" w:hAnsi="Calibri"/>
                <w:color w:val="000000"/>
                <w:sz w:val="22"/>
                <w:szCs w:val="22"/>
              </w:rPr>
              <w:t>800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EB46D9C" w14:textId="77777777" w:rsidR="002A116B" w:rsidRDefault="002A116B">
            <w:pPr>
              <w:jc w:val="center"/>
              <w:rPr>
                <w:rFonts w:ascii="Calibri" w:hAnsi="Calibri"/>
                <w:color w:val="000000"/>
                <w:sz w:val="22"/>
                <w:szCs w:val="22"/>
              </w:rPr>
            </w:pPr>
            <w:r>
              <w:rPr>
                <w:rFonts w:ascii="Calibri" w:hAnsi="Calibri"/>
                <w:color w:val="000000"/>
                <w:sz w:val="22"/>
                <w:szCs w:val="22"/>
              </w:rPr>
              <w:t>560</w:t>
            </w:r>
          </w:p>
        </w:tc>
        <w:tc>
          <w:tcPr>
            <w:tcW w:w="0" w:type="auto"/>
            <w:tcBorders>
              <w:top w:val="nil"/>
              <w:left w:val="nil"/>
              <w:bottom w:val="single" w:sz="8" w:space="0" w:color="auto"/>
              <w:right w:val="single" w:sz="8" w:space="0" w:color="auto"/>
            </w:tcBorders>
            <w:shd w:val="clear" w:color="auto" w:fill="auto"/>
            <w:noWrap/>
            <w:vAlign w:val="bottom"/>
            <w:hideMark/>
          </w:tcPr>
          <w:p w14:paraId="0ADDC7FA" w14:textId="77777777" w:rsidR="002A116B" w:rsidRDefault="002A116B">
            <w:pPr>
              <w:jc w:val="center"/>
              <w:rPr>
                <w:rFonts w:ascii="Calibri" w:hAnsi="Calibri"/>
                <w:color w:val="000000"/>
                <w:sz w:val="22"/>
                <w:szCs w:val="22"/>
              </w:rPr>
            </w:pPr>
            <w:r>
              <w:rPr>
                <w:rFonts w:ascii="Calibri" w:hAnsi="Calibri"/>
                <w:color w:val="000000"/>
                <w:sz w:val="22"/>
                <w:szCs w:val="22"/>
              </w:rPr>
              <w:t>560</w:t>
            </w:r>
          </w:p>
        </w:tc>
        <w:tc>
          <w:tcPr>
            <w:tcW w:w="0" w:type="auto"/>
            <w:tcBorders>
              <w:top w:val="nil"/>
              <w:left w:val="nil"/>
              <w:bottom w:val="single" w:sz="8" w:space="0" w:color="auto"/>
              <w:right w:val="single" w:sz="8" w:space="0" w:color="auto"/>
            </w:tcBorders>
            <w:shd w:val="clear" w:color="auto" w:fill="auto"/>
            <w:noWrap/>
            <w:vAlign w:val="bottom"/>
            <w:hideMark/>
          </w:tcPr>
          <w:p w14:paraId="794D6E2D" w14:textId="77777777" w:rsidR="002A116B" w:rsidRDefault="002A116B">
            <w:pPr>
              <w:jc w:val="center"/>
              <w:rPr>
                <w:rFonts w:ascii="Calibri" w:hAnsi="Calibri"/>
                <w:color w:val="000000"/>
                <w:sz w:val="22"/>
                <w:szCs w:val="22"/>
              </w:rPr>
            </w:pPr>
            <w:r>
              <w:rPr>
                <w:rFonts w:ascii="Calibri" w:hAnsi="Calibri"/>
                <w:color w:val="000000"/>
                <w:sz w:val="22"/>
                <w:szCs w:val="22"/>
              </w:rPr>
              <w:t>392</w:t>
            </w:r>
          </w:p>
        </w:tc>
        <w:tc>
          <w:tcPr>
            <w:tcW w:w="0" w:type="auto"/>
            <w:tcBorders>
              <w:top w:val="nil"/>
              <w:left w:val="nil"/>
              <w:bottom w:val="single" w:sz="8" w:space="0" w:color="auto"/>
              <w:right w:val="nil"/>
            </w:tcBorders>
            <w:shd w:val="clear" w:color="auto" w:fill="auto"/>
            <w:noWrap/>
            <w:vAlign w:val="bottom"/>
            <w:hideMark/>
          </w:tcPr>
          <w:p w14:paraId="2A88A292" w14:textId="77777777" w:rsidR="002A116B" w:rsidRDefault="002A116B">
            <w:pPr>
              <w:jc w:val="center"/>
              <w:rPr>
                <w:rFonts w:ascii="Calibri" w:hAnsi="Calibri"/>
                <w:color w:val="000000"/>
                <w:sz w:val="22"/>
                <w:szCs w:val="22"/>
              </w:rPr>
            </w:pPr>
            <w:r>
              <w:rPr>
                <w:rFonts w:ascii="Calibri" w:hAnsi="Calibri"/>
                <w:color w:val="000000"/>
                <w:sz w:val="22"/>
                <w:szCs w:val="22"/>
              </w:rPr>
              <w:t>400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6D17602" w14:textId="77777777" w:rsidR="002A116B" w:rsidRDefault="002A116B">
            <w:pPr>
              <w:jc w:val="center"/>
              <w:rPr>
                <w:rFonts w:ascii="Calibri" w:hAnsi="Calibri"/>
                <w:color w:val="000000"/>
                <w:sz w:val="22"/>
                <w:szCs w:val="22"/>
              </w:rPr>
            </w:pPr>
            <w:r>
              <w:rPr>
                <w:rFonts w:ascii="Calibri" w:hAnsi="Calibri"/>
                <w:color w:val="000000"/>
                <w:sz w:val="22"/>
                <w:szCs w:val="22"/>
              </w:rPr>
              <w:t>280</w:t>
            </w:r>
          </w:p>
        </w:tc>
        <w:tc>
          <w:tcPr>
            <w:tcW w:w="0" w:type="auto"/>
            <w:tcBorders>
              <w:top w:val="nil"/>
              <w:left w:val="nil"/>
              <w:bottom w:val="single" w:sz="8" w:space="0" w:color="auto"/>
              <w:right w:val="single" w:sz="8" w:space="0" w:color="auto"/>
            </w:tcBorders>
            <w:shd w:val="clear" w:color="auto" w:fill="auto"/>
            <w:noWrap/>
            <w:vAlign w:val="bottom"/>
            <w:hideMark/>
          </w:tcPr>
          <w:p w14:paraId="3CA902B1" w14:textId="77777777" w:rsidR="002A116B" w:rsidRDefault="002A116B">
            <w:pPr>
              <w:jc w:val="center"/>
              <w:rPr>
                <w:rFonts w:ascii="Calibri" w:hAnsi="Calibri"/>
                <w:color w:val="000000"/>
                <w:sz w:val="22"/>
                <w:szCs w:val="22"/>
              </w:rPr>
            </w:pPr>
            <w:r>
              <w:rPr>
                <w:rFonts w:ascii="Calibri" w:hAnsi="Calibri"/>
                <w:color w:val="000000"/>
                <w:sz w:val="22"/>
                <w:szCs w:val="22"/>
              </w:rPr>
              <w:t>280</w:t>
            </w:r>
          </w:p>
        </w:tc>
        <w:tc>
          <w:tcPr>
            <w:tcW w:w="0" w:type="auto"/>
            <w:tcBorders>
              <w:top w:val="nil"/>
              <w:left w:val="nil"/>
              <w:bottom w:val="single" w:sz="8" w:space="0" w:color="auto"/>
              <w:right w:val="single" w:sz="8" w:space="0" w:color="auto"/>
            </w:tcBorders>
            <w:shd w:val="clear" w:color="auto" w:fill="auto"/>
            <w:noWrap/>
            <w:vAlign w:val="bottom"/>
            <w:hideMark/>
          </w:tcPr>
          <w:p w14:paraId="3AD92395" w14:textId="77777777" w:rsidR="002A116B" w:rsidRDefault="002A116B">
            <w:pPr>
              <w:jc w:val="center"/>
              <w:rPr>
                <w:rFonts w:ascii="Calibri" w:hAnsi="Calibri"/>
                <w:color w:val="000000"/>
                <w:sz w:val="22"/>
                <w:szCs w:val="22"/>
              </w:rPr>
            </w:pPr>
            <w:r>
              <w:rPr>
                <w:rFonts w:ascii="Calibri" w:hAnsi="Calibri"/>
                <w:color w:val="000000"/>
                <w:sz w:val="22"/>
                <w:szCs w:val="22"/>
              </w:rPr>
              <w:t>196</w:t>
            </w:r>
          </w:p>
        </w:tc>
      </w:tr>
      <w:tr w:rsidR="002A116B" w14:paraId="35AC57B2" w14:textId="77777777" w:rsidTr="00F55D21">
        <w:trPr>
          <w:trHeight w:val="315"/>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E1AC55D" w14:textId="77777777" w:rsidR="002A116B" w:rsidRDefault="002A116B">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741257D9" w14:textId="77777777" w:rsidR="002A116B" w:rsidRDefault="002A116B">
            <w:pPr>
              <w:rPr>
                <w:rFonts w:ascii="Calibri" w:hAnsi="Calibri"/>
                <w:color w:val="000000"/>
                <w:sz w:val="22"/>
                <w:szCs w:val="22"/>
              </w:rPr>
            </w:pPr>
            <w:r>
              <w:rPr>
                <w:rFonts w:ascii="Calibri" w:hAnsi="Calibri"/>
                <w:color w:val="000000"/>
                <w:sz w:val="22"/>
                <w:szCs w:val="22"/>
              </w:rPr>
              <w:t>Average power</w:t>
            </w:r>
          </w:p>
        </w:tc>
        <w:tc>
          <w:tcPr>
            <w:tcW w:w="0" w:type="auto"/>
            <w:tcBorders>
              <w:top w:val="nil"/>
              <w:left w:val="nil"/>
              <w:bottom w:val="nil"/>
              <w:right w:val="nil"/>
            </w:tcBorders>
            <w:shd w:val="clear" w:color="auto" w:fill="auto"/>
            <w:noWrap/>
            <w:vAlign w:val="bottom"/>
            <w:hideMark/>
          </w:tcPr>
          <w:p w14:paraId="7EC12294" w14:textId="77777777" w:rsidR="002A116B" w:rsidRDefault="002A116B">
            <w:pPr>
              <w:jc w:val="center"/>
              <w:rPr>
                <w:rFonts w:ascii="Calibri" w:hAnsi="Calibri"/>
                <w:color w:val="000000"/>
                <w:sz w:val="22"/>
                <w:szCs w:val="22"/>
              </w:rPr>
            </w:pPr>
            <w:r>
              <w:rPr>
                <w:rFonts w:ascii="Calibri" w:hAnsi="Calibri"/>
                <w:color w:val="000000"/>
                <w:sz w:val="22"/>
                <w:szCs w:val="22"/>
              </w:rPr>
              <w:t>8.81</w:t>
            </w:r>
          </w:p>
        </w:tc>
        <w:tc>
          <w:tcPr>
            <w:tcW w:w="0" w:type="auto"/>
            <w:tcBorders>
              <w:top w:val="nil"/>
              <w:left w:val="single" w:sz="8" w:space="0" w:color="auto"/>
              <w:bottom w:val="nil"/>
              <w:right w:val="nil"/>
            </w:tcBorders>
            <w:shd w:val="clear" w:color="auto" w:fill="auto"/>
            <w:noWrap/>
            <w:vAlign w:val="bottom"/>
            <w:hideMark/>
          </w:tcPr>
          <w:p w14:paraId="5258869E" w14:textId="77777777" w:rsidR="002A116B" w:rsidRDefault="002A116B">
            <w:pPr>
              <w:jc w:val="center"/>
              <w:rPr>
                <w:rFonts w:ascii="Calibri" w:hAnsi="Calibri"/>
                <w:color w:val="000000"/>
                <w:sz w:val="22"/>
                <w:szCs w:val="22"/>
              </w:rPr>
            </w:pPr>
            <w:r>
              <w:rPr>
                <w:rFonts w:ascii="Calibri" w:hAnsi="Calibri"/>
                <w:color w:val="000000"/>
                <w:sz w:val="22"/>
                <w:szCs w:val="22"/>
              </w:rPr>
              <w:t>7.88</w:t>
            </w:r>
          </w:p>
        </w:tc>
        <w:tc>
          <w:tcPr>
            <w:tcW w:w="0" w:type="auto"/>
            <w:tcBorders>
              <w:top w:val="nil"/>
              <w:left w:val="single" w:sz="8" w:space="0" w:color="auto"/>
              <w:bottom w:val="nil"/>
              <w:right w:val="nil"/>
            </w:tcBorders>
            <w:shd w:val="clear" w:color="auto" w:fill="auto"/>
            <w:noWrap/>
            <w:vAlign w:val="bottom"/>
            <w:hideMark/>
          </w:tcPr>
          <w:p w14:paraId="2931492C" w14:textId="77777777" w:rsidR="002A116B" w:rsidRDefault="002A116B">
            <w:pPr>
              <w:jc w:val="center"/>
              <w:rPr>
                <w:rFonts w:ascii="Calibri" w:hAnsi="Calibri"/>
                <w:color w:val="000000"/>
                <w:sz w:val="22"/>
                <w:szCs w:val="22"/>
              </w:rPr>
            </w:pPr>
            <w:r>
              <w:rPr>
                <w:rFonts w:ascii="Calibri" w:hAnsi="Calibri"/>
                <w:color w:val="000000"/>
                <w:sz w:val="22"/>
                <w:szCs w:val="22"/>
              </w:rPr>
              <w:t>7.17</w:t>
            </w:r>
          </w:p>
        </w:tc>
        <w:tc>
          <w:tcPr>
            <w:tcW w:w="0" w:type="auto"/>
            <w:tcBorders>
              <w:top w:val="nil"/>
              <w:left w:val="single" w:sz="8" w:space="0" w:color="auto"/>
              <w:bottom w:val="nil"/>
              <w:right w:val="nil"/>
            </w:tcBorders>
            <w:shd w:val="clear" w:color="auto" w:fill="auto"/>
            <w:noWrap/>
            <w:vAlign w:val="bottom"/>
            <w:hideMark/>
          </w:tcPr>
          <w:p w14:paraId="62D0D46E" w14:textId="77777777" w:rsidR="002A116B" w:rsidRDefault="002A116B">
            <w:pPr>
              <w:jc w:val="center"/>
              <w:rPr>
                <w:rFonts w:ascii="Calibri" w:hAnsi="Calibri"/>
                <w:color w:val="000000"/>
                <w:sz w:val="22"/>
                <w:szCs w:val="22"/>
              </w:rPr>
            </w:pPr>
            <w:r>
              <w:rPr>
                <w:rFonts w:ascii="Calibri" w:hAnsi="Calibri"/>
                <w:color w:val="000000"/>
                <w:sz w:val="22"/>
                <w:szCs w:val="22"/>
              </w:rPr>
              <w:t>6.52</w:t>
            </w:r>
          </w:p>
        </w:tc>
        <w:tc>
          <w:tcPr>
            <w:tcW w:w="0" w:type="auto"/>
            <w:tcBorders>
              <w:top w:val="nil"/>
              <w:left w:val="single" w:sz="8" w:space="0" w:color="auto"/>
              <w:bottom w:val="nil"/>
              <w:right w:val="nil"/>
            </w:tcBorders>
            <w:shd w:val="clear" w:color="auto" w:fill="auto"/>
            <w:noWrap/>
            <w:vAlign w:val="bottom"/>
            <w:hideMark/>
          </w:tcPr>
          <w:p w14:paraId="007269B0" w14:textId="77777777" w:rsidR="002A116B" w:rsidRDefault="002A116B">
            <w:pPr>
              <w:jc w:val="center"/>
              <w:rPr>
                <w:rFonts w:ascii="Calibri" w:hAnsi="Calibri"/>
                <w:color w:val="000000"/>
                <w:sz w:val="22"/>
                <w:szCs w:val="22"/>
              </w:rPr>
            </w:pPr>
            <w:r>
              <w:rPr>
                <w:rFonts w:ascii="Calibri" w:hAnsi="Calibri"/>
                <w:color w:val="000000"/>
                <w:sz w:val="22"/>
                <w:szCs w:val="22"/>
              </w:rPr>
              <w:t>15.38</w:t>
            </w:r>
          </w:p>
        </w:tc>
        <w:tc>
          <w:tcPr>
            <w:tcW w:w="0" w:type="auto"/>
            <w:tcBorders>
              <w:top w:val="nil"/>
              <w:left w:val="single" w:sz="8" w:space="0" w:color="auto"/>
              <w:bottom w:val="nil"/>
              <w:right w:val="nil"/>
            </w:tcBorders>
            <w:shd w:val="clear" w:color="auto" w:fill="auto"/>
            <w:noWrap/>
            <w:vAlign w:val="bottom"/>
            <w:hideMark/>
          </w:tcPr>
          <w:p w14:paraId="404D43BA" w14:textId="77777777" w:rsidR="002A116B" w:rsidRDefault="002A116B">
            <w:pPr>
              <w:jc w:val="center"/>
              <w:rPr>
                <w:rFonts w:ascii="Calibri" w:hAnsi="Calibri"/>
                <w:color w:val="000000"/>
                <w:sz w:val="22"/>
                <w:szCs w:val="22"/>
              </w:rPr>
            </w:pPr>
            <w:r>
              <w:rPr>
                <w:rFonts w:ascii="Calibri" w:hAnsi="Calibri"/>
                <w:color w:val="000000"/>
                <w:sz w:val="22"/>
                <w:szCs w:val="22"/>
              </w:rPr>
              <w:t>13.88</w:t>
            </w:r>
          </w:p>
        </w:tc>
        <w:tc>
          <w:tcPr>
            <w:tcW w:w="0" w:type="auto"/>
            <w:tcBorders>
              <w:top w:val="nil"/>
              <w:left w:val="single" w:sz="8" w:space="0" w:color="auto"/>
              <w:bottom w:val="nil"/>
              <w:right w:val="nil"/>
            </w:tcBorders>
            <w:shd w:val="clear" w:color="auto" w:fill="auto"/>
            <w:noWrap/>
            <w:vAlign w:val="bottom"/>
            <w:hideMark/>
          </w:tcPr>
          <w:p w14:paraId="6F2C18A6" w14:textId="77777777" w:rsidR="002A116B" w:rsidRDefault="002A116B">
            <w:pPr>
              <w:jc w:val="center"/>
              <w:rPr>
                <w:rFonts w:ascii="Calibri" w:hAnsi="Calibri"/>
                <w:color w:val="000000"/>
                <w:sz w:val="22"/>
                <w:szCs w:val="22"/>
              </w:rPr>
            </w:pPr>
            <w:r>
              <w:rPr>
                <w:rFonts w:ascii="Calibri" w:hAnsi="Calibri"/>
                <w:color w:val="000000"/>
                <w:sz w:val="22"/>
                <w:szCs w:val="22"/>
              </w:rPr>
              <w:t>12.47</w:t>
            </w:r>
          </w:p>
        </w:tc>
        <w:tc>
          <w:tcPr>
            <w:tcW w:w="0" w:type="auto"/>
            <w:tcBorders>
              <w:top w:val="nil"/>
              <w:left w:val="single" w:sz="8" w:space="0" w:color="auto"/>
              <w:bottom w:val="nil"/>
              <w:right w:val="nil"/>
            </w:tcBorders>
            <w:shd w:val="clear" w:color="auto" w:fill="auto"/>
            <w:noWrap/>
            <w:vAlign w:val="bottom"/>
            <w:hideMark/>
          </w:tcPr>
          <w:p w14:paraId="09BA9B0F" w14:textId="77777777" w:rsidR="002A116B" w:rsidRDefault="002A116B">
            <w:pPr>
              <w:jc w:val="center"/>
              <w:rPr>
                <w:rFonts w:ascii="Calibri" w:hAnsi="Calibri"/>
                <w:color w:val="000000"/>
                <w:sz w:val="22"/>
                <w:szCs w:val="22"/>
              </w:rPr>
            </w:pPr>
            <w:r>
              <w:rPr>
                <w:rFonts w:ascii="Calibri" w:hAnsi="Calibri"/>
                <w:color w:val="000000"/>
                <w:sz w:val="22"/>
                <w:szCs w:val="22"/>
              </w:rPr>
              <w:t>11.42</w:t>
            </w:r>
          </w:p>
        </w:tc>
        <w:tc>
          <w:tcPr>
            <w:tcW w:w="0" w:type="auto"/>
            <w:tcBorders>
              <w:top w:val="nil"/>
              <w:left w:val="single" w:sz="8" w:space="0" w:color="auto"/>
              <w:bottom w:val="nil"/>
              <w:right w:val="nil"/>
            </w:tcBorders>
            <w:shd w:val="clear" w:color="auto" w:fill="auto"/>
            <w:noWrap/>
            <w:vAlign w:val="bottom"/>
            <w:hideMark/>
          </w:tcPr>
          <w:p w14:paraId="56DB4093" w14:textId="77777777" w:rsidR="002A116B" w:rsidRDefault="002A116B">
            <w:pPr>
              <w:jc w:val="center"/>
              <w:rPr>
                <w:rFonts w:ascii="Calibri" w:hAnsi="Calibri"/>
                <w:color w:val="000000"/>
                <w:sz w:val="22"/>
                <w:szCs w:val="22"/>
              </w:rPr>
            </w:pPr>
            <w:r>
              <w:rPr>
                <w:rFonts w:ascii="Calibri" w:hAnsi="Calibri"/>
                <w:color w:val="000000"/>
                <w:sz w:val="22"/>
                <w:szCs w:val="22"/>
              </w:rPr>
              <w:t>48.50</w:t>
            </w:r>
          </w:p>
        </w:tc>
        <w:tc>
          <w:tcPr>
            <w:tcW w:w="0" w:type="auto"/>
            <w:tcBorders>
              <w:top w:val="nil"/>
              <w:left w:val="single" w:sz="8" w:space="0" w:color="auto"/>
              <w:bottom w:val="nil"/>
              <w:right w:val="nil"/>
            </w:tcBorders>
            <w:shd w:val="clear" w:color="auto" w:fill="auto"/>
            <w:noWrap/>
            <w:vAlign w:val="bottom"/>
            <w:hideMark/>
          </w:tcPr>
          <w:p w14:paraId="34493519" w14:textId="77777777" w:rsidR="002A116B" w:rsidRDefault="002A116B">
            <w:pPr>
              <w:jc w:val="center"/>
              <w:rPr>
                <w:rFonts w:ascii="Calibri" w:hAnsi="Calibri"/>
                <w:color w:val="000000"/>
                <w:sz w:val="22"/>
                <w:szCs w:val="22"/>
              </w:rPr>
            </w:pPr>
            <w:r>
              <w:rPr>
                <w:rFonts w:ascii="Calibri" w:hAnsi="Calibri"/>
                <w:color w:val="000000"/>
                <w:sz w:val="22"/>
                <w:szCs w:val="22"/>
              </w:rPr>
              <w:t>45.50</w:t>
            </w:r>
          </w:p>
        </w:tc>
        <w:tc>
          <w:tcPr>
            <w:tcW w:w="0" w:type="auto"/>
            <w:tcBorders>
              <w:top w:val="nil"/>
              <w:left w:val="single" w:sz="8" w:space="0" w:color="auto"/>
              <w:bottom w:val="nil"/>
              <w:right w:val="nil"/>
            </w:tcBorders>
            <w:shd w:val="clear" w:color="auto" w:fill="auto"/>
            <w:noWrap/>
            <w:vAlign w:val="bottom"/>
            <w:hideMark/>
          </w:tcPr>
          <w:p w14:paraId="7786D6EC" w14:textId="77777777" w:rsidR="002A116B" w:rsidRDefault="002A116B">
            <w:pPr>
              <w:jc w:val="center"/>
              <w:rPr>
                <w:rFonts w:ascii="Calibri" w:hAnsi="Calibri"/>
                <w:color w:val="000000"/>
                <w:sz w:val="22"/>
                <w:szCs w:val="22"/>
              </w:rPr>
            </w:pPr>
            <w:r>
              <w:rPr>
                <w:rFonts w:ascii="Calibri" w:hAnsi="Calibri"/>
                <w:color w:val="000000"/>
                <w:sz w:val="22"/>
                <w:szCs w:val="22"/>
              </w:rPr>
              <w:t>39.88</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AF00995" w14:textId="77777777" w:rsidR="002A116B" w:rsidRDefault="002A116B">
            <w:pPr>
              <w:jc w:val="center"/>
              <w:rPr>
                <w:rFonts w:ascii="Calibri" w:hAnsi="Calibri"/>
                <w:color w:val="000000"/>
                <w:sz w:val="22"/>
                <w:szCs w:val="22"/>
              </w:rPr>
            </w:pPr>
            <w:r>
              <w:rPr>
                <w:rFonts w:ascii="Calibri" w:hAnsi="Calibri"/>
                <w:color w:val="000000"/>
                <w:sz w:val="22"/>
                <w:szCs w:val="22"/>
              </w:rPr>
              <w:t>37.78</w:t>
            </w:r>
          </w:p>
        </w:tc>
      </w:tr>
      <w:tr w:rsidR="002A116B" w14:paraId="370FD4F8" w14:textId="77777777" w:rsidTr="00F55D21">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FAD14D7" w14:textId="77777777" w:rsidR="002A116B" w:rsidRDefault="002A116B" w:rsidP="007E747B">
            <w:pPr>
              <w:jc w:val="center"/>
              <w:rPr>
                <w:rFonts w:ascii="Calibri" w:hAnsi="Calibri"/>
                <w:color w:val="000000"/>
                <w:sz w:val="22"/>
                <w:szCs w:val="22"/>
              </w:rPr>
            </w:pPr>
            <w:r>
              <w:rPr>
                <w:rFonts w:ascii="Calibri" w:hAnsi="Calibri"/>
                <w:color w:val="000000"/>
                <w:sz w:val="22"/>
                <w:szCs w:val="22"/>
              </w:rPr>
              <w:t>80</w:t>
            </w:r>
          </w:p>
        </w:tc>
        <w:tc>
          <w:tcPr>
            <w:tcW w:w="0" w:type="auto"/>
            <w:tcBorders>
              <w:top w:val="nil"/>
              <w:left w:val="nil"/>
              <w:bottom w:val="single" w:sz="8" w:space="0" w:color="auto"/>
              <w:right w:val="single" w:sz="8" w:space="0" w:color="auto"/>
            </w:tcBorders>
            <w:shd w:val="clear" w:color="auto" w:fill="auto"/>
            <w:noWrap/>
            <w:vAlign w:val="bottom"/>
            <w:hideMark/>
          </w:tcPr>
          <w:p w14:paraId="1E055965" w14:textId="77777777" w:rsidR="002A116B" w:rsidRDefault="002A116B" w:rsidP="007E747B">
            <w:pPr>
              <w:rPr>
                <w:rFonts w:ascii="Calibri" w:hAnsi="Calibri"/>
                <w:color w:val="000000"/>
                <w:sz w:val="22"/>
                <w:szCs w:val="22"/>
              </w:rPr>
            </w:pPr>
            <w:r>
              <w:rPr>
                <w:rFonts w:ascii="Calibri" w:hAnsi="Calibri"/>
                <w:color w:val="000000"/>
                <w:sz w:val="22"/>
                <w:szCs w:val="22"/>
              </w:rPr>
              <w:t>Measurement energy</w:t>
            </w:r>
          </w:p>
        </w:tc>
        <w:tc>
          <w:tcPr>
            <w:tcW w:w="0" w:type="auto"/>
            <w:tcBorders>
              <w:top w:val="single" w:sz="8" w:space="0" w:color="auto"/>
              <w:left w:val="nil"/>
              <w:bottom w:val="single" w:sz="8" w:space="0" w:color="auto"/>
              <w:right w:val="nil"/>
            </w:tcBorders>
            <w:shd w:val="clear" w:color="auto" w:fill="auto"/>
            <w:noWrap/>
            <w:vAlign w:val="bottom"/>
            <w:hideMark/>
          </w:tcPr>
          <w:p w14:paraId="4E4330A3" w14:textId="77777777" w:rsidR="002A116B" w:rsidRDefault="002A116B" w:rsidP="007E747B">
            <w:pPr>
              <w:jc w:val="center"/>
              <w:rPr>
                <w:rFonts w:ascii="Calibri" w:hAnsi="Calibri"/>
                <w:color w:val="000000"/>
                <w:sz w:val="22"/>
                <w:szCs w:val="22"/>
              </w:rPr>
            </w:pPr>
            <w:r>
              <w:rPr>
                <w:rFonts w:ascii="Calibri" w:hAnsi="Calibri"/>
                <w:color w:val="000000"/>
                <w:sz w:val="22"/>
                <w:szCs w:val="22"/>
              </w:rPr>
              <w:t>638</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02ADB8DB" w14:textId="77777777" w:rsidR="002A116B" w:rsidRDefault="002A116B" w:rsidP="007E747B">
            <w:pPr>
              <w:jc w:val="center"/>
              <w:rPr>
                <w:rFonts w:ascii="Calibri" w:hAnsi="Calibri"/>
                <w:color w:val="000000"/>
                <w:sz w:val="22"/>
                <w:szCs w:val="22"/>
              </w:rPr>
            </w:pPr>
            <w:r>
              <w:rPr>
                <w:rFonts w:ascii="Calibri" w:hAnsi="Calibri"/>
                <w:color w:val="000000"/>
                <w:sz w:val="22"/>
                <w:szCs w:val="22"/>
              </w:rPr>
              <w:t>638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D9962A7" w14:textId="77777777" w:rsidR="002A116B" w:rsidRDefault="002A116B" w:rsidP="007E747B">
            <w:pPr>
              <w:jc w:val="center"/>
              <w:rPr>
                <w:rFonts w:ascii="Calibri" w:hAnsi="Calibri"/>
                <w:color w:val="000000"/>
                <w:sz w:val="22"/>
                <w:szCs w:val="22"/>
              </w:rPr>
            </w:pPr>
            <w:r>
              <w:rPr>
                <w:rFonts w:ascii="Calibri" w:hAnsi="Calibri"/>
                <w:color w:val="000000"/>
                <w:sz w:val="22"/>
                <w:szCs w:val="22"/>
              </w:rPr>
              <w:t>446</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606A8A3E" w14:textId="77777777" w:rsidR="002A116B" w:rsidRDefault="002A116B" w:rsidP="007E747B">
            <w:pPr>
              <w:jc w:val="center"/>
              <w:rPr>
                <w:rFonts w:ascii="Calibri" w:hAnsi="Calibri"/>
                <w:color w:val="000000"/>
                <w:sz w:val="22"/>
                <w:szCs w:val="22"/>
              </w:rPr>
            </w:pPr>
            <w:r>
              <w:rPr>
                <w:rFonts w:ascii="Calibri" w:hAnsi="Calibri"/>
                <w:color w:val="000000"/>
                <w:sz w:val="22"/>
                <w:szCs w:val="22"/>
              </w:rPr>
              <w:t>446</w:t>
            </w:r>
          </w:p>
        </w:tc>
        <w:tc>
          <w:tcPr>
            <w:tcW w:w="0" w:type="auto"/>
            <w:tcBorders>
              <w:top w:val="single" w:sz="8" w:space="0" w:color="auto"/>
              <w:left w:val="nil"/>
              <w:bottom w:val="single" w:sz="8" w:space="0" w:color="auto"/>
              <w:right w:val="nil"/>
            </w:tcBorders>
            <w:shd w:val="clear" w:color="auto" w:fill="auto"/>
            <w:noWrap/>
            <w:vAlign w:val="bottom"/>
            <w:hideMark/>
          </w:tcPr>
          <w:p w14:paraId="72465ABD" w14:textId="77777777" w:rsidR="002A116B" w:rsidRDefault="002A116B" w:rsidP="007E747B">
            <w:pPr>
              <w:jc w:val="center"/>
              <w:rPr>
                <w:rFonts w:ascii="Calibri" w:hAnsi="Calibri"/>
                <w:color w:val="000000"/>
                <w:sz w:val="22"/>
                <w:szCs w:val="22"/>
              </w:rPr>
            </w:pPr>
            <w:r>
              <w:rPr>
                <w:rFonts w:ascii="Calibri" w:hAnsi="Calibri"/>
                <w:color w:val="000000"/>
                <w:sz w:val="22"/>
                <w:szCs w:val="22"/>
              </w:rPr>
              <w:t>638</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10140C49" w14:textId="77777777" w:rsidR="002A116B" w:rsidRDefault="002A116B" w:rsidP="007E747B">
            <w:pPr>
              <w:jc w:val="center"/>
              <w:rPr>
                <w:rFonts w:ascii="Calibri" w:hAnsi="Calibri"/>
                <w:color w:val="000000"/>
                <w:sz w:val="22"/>
                <w:szCs w:val="22"/>
              </w:rPr>
            </w:pPr>
            <w:r>
              <w:rPr>
                <w:rFonts w:ascii="Calibri" w:hAnsi="Calibri"/>
                <w:color w:val="000000"/>
                <w:sz w:val="22"/>
                <w:szCs w:val="22"/>
              </w:rPr>
              <w:t>638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C27F74D" w14:textId="77777777" w:rsidR="002A116B" w:rsidRDefault="002A116B" w:rsidP="007E747B">
            <w:pPr>
              <w:jc w:val="center"/>
              <w:rPr>
                <w:rFonts w:ascii="Calibri" w:hAnsi="Calibri"/>
                <w:color w:val="000000"/>
                <w:sz w:val="22"/>
                <w:szCs w:val="22"/>
              </w:rPr>
            </w:pPr>
            <w:r>
              <w:rPr>
                <w:rFonts w:ascii="Calibri" w:hAnsi="Calibri"/>
                <w:color w:val="000000"/>
                <w:sz w:val="22"/>
                <w:szCs w:val="22"/>
              </w:rPr>
              <w:t>446</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54473A4F" w14:textId="77777777" w:rsidR="002A116B" w:rsidRDefault="002A116B" w:rsidP="007E747B">
            <w:pPr>
              <w:jc w:val="center"/>
              <w:rPr>
                <w:rFonts w:ascii="Calibri" w:hAnsi="Calibri"/>
                <w:color w:val="000000"/>
                <w:sz w:val="22"/>
                <w:szCs w:val="22"/>
              </w:rPr>
            </w:pPr>
            <w:r>
              <w:rPr>
                <w:rFonts w:ascii="Calibri" w:hAnsi="Calibri"/>
                <w:color w:val="000000"/>
                <w:sz w:val="22"/>
                <w:szCs w:val="22"/>
              </w:rPr>
              <w:t>446</w:t>
            </w:r>
          </w:p>
        </w:tc>
        <w:tc>
          <w:tcPr>
            <w:tcW w:w="0" w:type="auto"/>
            <w:tcBorders>
              <w:top w:val="single" w:sz="8" w:space="0" w:color="auto"/>
              <w:left w:val="nil"/>
              <w:bottom w:val="single" w:sz="8" w:space="0" w:color="auto"/>
              <w:right w:val="nil"/>
            </w:tcBorders>
            <w:shd w:val="clear" w:color="auto" w:fill="auto"/>
            <w:noWrap/>
            <w:vAlign w:val="bottom"/>
            <w:hideMark/>
          </w:tcPr>
          <w:p w14:paraId="4B94D3EC" w14:textId="77777777" w:rsidR="002A116B" w:rsidRDefault="002A116B" w:rsidP="007E747B">
            <w:pPr>
              <w:jc w:val="center"/>
              <w:rPr>
                <w:rFonts w:ascii="Calibri" w:hAnsi="Calibri"/>
                <w:color w:val="000000"/>
                <w:sz w:val="22"/>
                <w:szCs w:val="22"/>
              </w:rPr>
            </w:pPr>
            <w:r>
              <w:rPr>
                <w:rFonts w:ascii="Calibri" w:hAnsi="Calibri"/>
                <w:color w:val="000000"/>
                <w:sz w:val="22"/>
                <w:szCs w:val="22"/>
              </w:rPr>
              <w:t>638</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2792DBCE" w14:textId="77777777" w:rsidR="002A116B" w:rsidRDefault="002A116B" w:rsidP="007E747B">
            <w:pPr>
              <w:jc w:val="center"/>
              <w:rPr>
                <w:rFonts w:ascii="Calibri" w:hAnsi="Calibri"/>
                <w:color w:val="000000"/>
                <w:sz w:val="22"/>
                <w:szCs w:val="22"/>
              </w:rPr>
            </w:pPr>
            <w:r>
              <w:rPr>
                <w:rFonts w:ascii="Calibri" w:hAnsi="Calibri"/>
                <w:color w:val="000000"/>
                <w:sz w:val="22"/>
                <w:szCs w:val="22"/>
              </w:rPr>
              <w:t>638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80723DC" w14:textId="77777777" w:rsidR="002A116B" w:rsidRDefault="002A116B" w:rsidP="007E747B">
            <w:pPr>
              <w:jc w:val="center"/>
              <w:rPr>
                <w:rFonts w:ascii="Calibri" w:hAnsi="Calibri"/>
                <w:color w:val="000000"/>
                <w:sz w:val="22"/>
                <w:szCs w:val="22"/>
              </w:rPr>
            </w:pPr>
            <w:r>
              <w:rPr>
                <w:rFonts w:ascii="Calibri" w:hAnsi="Calibri"/>
                <w:color w:val="000000"/>
                <w:sz w:val="22"/>
                <w:szCs w:val="22"/>
              </w:rPr>
              <w:t>446</w:t>
            </w:r>
          </w:p>
        </w:tc>
        <w:tc>
          <w:tcPr>
            <w:tcW w:w="0" w:type="auto"/>
            <w:tcBorders>
              <w:top w:val="nil"/>
              <w:left w:val="nil"/>
              <w:bottom w:val="single" w:sz="8" w:space="0" w:color="auto"/>
              <w:right w:val="single" w:sz="8" w:space="0" w:color="auto"/>
            </w:tcBorders>
            <w:shd w:val="clear" w:color="auto" w:fill="auto"/>
            <w:noWrap/>
            <w:vAlign w:val="bottom"/>
            <w:hideMark/>
          </w:tcPr>
          <w:p w14:paraId="54F78756" w14:textId="77777777" w:rsidR="002A116B" w:rsidRDefault="002A116B" w:rsidP="007E747B">
            <w:pPr>
              <w:jc w:val="center"/>
              <w:rPr>
                <w:rFonts w:ascii="Calibri" w:hAnsi="Calibri"/>
                <w:color w:val="000000"/>
                <w:sz w:val="22"/>
                <w:szCs w:val="22"/>
              </w:rPr>
            </w:pPr>
            <w:r>
              <w:rPr>
                <w:rFonts w:ascii="Calibri" w:hAnsi="Calibri"/>
                <w:color w:val="000000"/>
                <w:sz w:val="22"/>
                <w:szCs w:val="22"/>
              </w:rPr>
              <w:t>446</w:t>
            </w:r>
          </w:p>
        </w:tc>
      </w:tr>
      <w:tr w:rsidR="002A116B" w14:paraId="40656D74" w14:textId="77777777" w:rsidTr="00F55D21">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14:paraId="756A090E" w14:textId="77777777" w:rsidR="002A116B" w:rsidRDefault="002A116B" w:rsidP="007E747B">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7FEA4B8D" w14:textId="77777777" w:rsidR="002A116B" w:rsidRDefault="002A116B" w:rsidP="007E747B">
            <w:pPr>
              <w:rPr>
                <w:rFonts w:ascii="Calibri" w:hAnsi="Calibri"/>
                <w:color w:val="000000"/>
                <w:sz w:val="22"/>
                <w:szCs w:val="22"/>
              </w:rPr>
            </w:pPr>
            <w:r>
              <w:rPr>
                <w:rFonts w:ascii="Calibri" w:hAnsi="Calibri"/>
                <w:color w:val="000000"/>
                <w:sz w:val="22"/>
                <w:szCs w:val="22"/>
              </w:rPr>
              <w:t>PDCCH-only energy</w:t>
            </w:r>
          </w:p>
        </w:tc>
        <w:tc>
          <w:tcPr>
            <w:tcW w:w="0" w:type="auto"/>
            <w:tcBorders>
              <w:top w:val="nil"/>
              <w:left w:val="nil"/>
              <w:bottom w:val="single" w:sz="8" w:space="0" w:color="auto"/>
              <w:right w:val="nil"/>
            </w:tcBorders>
            <w:shd w:val="clear" w:color="auto" w:fill="auto"/>
            <w:noWrap/>
            <w:vAlign w:val="bottom"/>
            <w:hideMark/>
          </w:tcPr>
          <w:p w14:paraId="5A616EF6" w14:textId="77777777" w:rsidR="002A116B" w:rsidRDefault="002A116B" w:rsidP="007E747B">
            <w:pPr>
              <w:jc w:val="center"/>
              <w:rPr>
                <w:rFonts w:ascii="Calibri" w:hAnsi="Calibri"/>
                <w:color w:val="000000"/>
                <w:sz w:val="22"/>
                <w:szCs w:val="22"/>
              </w:rPr>
            </w:pPr>
            <w:r>
              <w:rPr>
                <w:rFonts w:ascii="Calibri" w:hAnsi="Calibri"/>
                <w:color w:val="000000"/>
                <w:sz w:val="22"/>
                <w:szCs w:val="22"/>
              </w:rPr>
              <w:t>850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66EAAE41" w14:textId="77777777" w:rsidR="002A116B" w:rsidRDefault="002A116B" w:rsidP="007E747B">
            <w:pPr>
              <w:jc w:val="center"/>
              <w:rPr>
                <w:rFonts w:ascii="Calibri" w:hAnsi="Calibri"/>
                <w:color w:val="000000"/>
                <w:sz w:val="22"/>
                <w:szCs w:val="22"/>
              </w:rPr>
            </w:pPr>
            <w:r>
              <w:rPr>
                <w:rFonts w:ascii="Calibri" w:hAnsi="Calibri"/>
                <w:color w:val="000000"/>
                <w:sz w:val="22"/>
                <w:szCs w:val="22"/>
              </w:rPr>
              <w:t>595</w:t>
            </w:r>
          </w:p>
        </w:tc>
        <w:tc>
          <w:tcPr>
            <w:tcW w:w="0" w:type="auto"/>
            <w:tcBorders>
              <w:top w:val="nil"/>
              <w:left w:val="nil"/>
              <w:bottom w:val="single" w:sz="8" w:space="0" w:color="auto"/>
              <w:right w:val="single" w:sz="8" w:space="0" w:color="auto"/>
            </w:tcBorders>
            <w:shd w:val="clear" w:color="auto" w:fill="auto"/>
            <w:noWrap/>
            <w:vAlign w:val="bottom"/>
            <w:hideMark/>
          </w:tcPr>
          <w:p w14:paraId="542BDA1D" w14:textId="77777777" w:rsidR="002A116B" w:rsidRDefault="002A116B" w:rsidP="007E747B">
            <w:pPr>
              <w:jc w:val="center"/>
              <w:rPr>
                <w:rFonts w:ascii="Calibri" w:hAnsi="Calibri"/>
                <w:color w:val="000000"/>
                <w:sz w:val="22"/>
                <w:szCs w:val="22"/>
              </w:rPr>
            </w:pPr>
            <w:r>
              <w:rPr>
                <w:rFonts w:ascii="Calibri" w:hAnsi="Calibri"/>
                <w:color w:val="000000"/>
                <w:sz w:val="22"/>
                <w:szCs w:val="22"/>
              </w:rPr>
              <w:t>595</w:t>
            </w:r>
          </w:p>
        </w:tc>
        <w:tc>
          <w:tcPr>
            <w:tcW w:w="0" w:type="auto"/>
            <w:tcBorders>
              <w:top w:val="nil"/>
              <w:left w:val="nil"/>
              <w:bottom w:val="single" w:sz="8" w:space="0" w:color="auto"/>
              <w:right w:val="single" w:sz="8" w:space="0" w:color="auto"/>
            </w:tcBorders>
            <w:shd w:val="clear" w:color="auto" w:fill="auto"/>
            <w:noWrap/>
            <w:vAlign w:val="bottom"/>
            <w:hideMark/>
          </w:tcPr>
          <w:p w14:paraId="315B76F5" w14:textId="77777777" w:rsidR="002A116B" w:rsidRDefault="002A116B" w:rsidP="007E747B">
            <w:pPr>
              <w:jc w:val="center"/>
              <w:rPr>
                <w:rFonts w:ascii="Calibri" w:hAnsi="Calibri"/>
                <w:color w:val="000000"/>
                <w:sz w:val="22"/>
                <w:szCs w:val="22"/>
              </w:rPr>
            </w:pPr>
            <w:r>
              <w:rPr>
                <w:rFonts w:ascii="Calibri" w:hAnsi="Calibri"/>
                <w:color w:val="000000"/>
                <w:sz w:val="22"/>
                <w:szCs w:val="22"/>
              </w:rPr>
              <w:t>417</w:t>
            </w:r>
          </w:p>
        </w:tc>
        <w:tc>
          <w:tcPr>
            <w:tcW w:w="0" w:type="auto"/>
            <w:tcBorders>
              <w:top w:val="nil"/>
              <w:left w:val="nil"/>
              <w:bottom w:val="single" w:sz="8" w:space="0" w:color="auto"/>
              <w:right w:val="nil"/>
            </w:tcBorders>
            <w:shd w:val="clear" w:color="auto" w:fill="auto"/>
            <w:noWrap/>
            <w:vAlign w:val="bottom"/>
            <w:hideMark/>
          </w:tcPr>
          <w:p w14:paraId="1CEF687A" w14:textId="77777777" w:rsidR="002A116B" w:rsidRDefault="002A116B" w:rsidP="007E747B">
            <w:pPr>
              <w:jc w:val="center"/>
              <w:rPr>
                <w:rFonts w:ascii="Calibri" w:hAnsi="Calibri"/>
                <w:color w:val="000000"/>
                <w:sz w:val="22"/>
                <w:szCs w:val="22"/>
              </w:rPr>
            </w:pPr>
            <w:r>
              <w:rPr>
                <w:rFonts w:ascii="Calibri" w:hAnsi="Calibri"/>
                <w:color w:val="000000"/>
                <w:sz w:val="22"/>
                <w:szCs w:val="22"/>
              </w:rPr>
              <w:t>680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2787D123" w14:textId="77777777" w:rsidR="002A116B" w:rsidRDefault="002A116B" w:rsidP="007E747B">
            <w:pPr>
              <w:jc w:val="center"/>
              <w:rPr>
                <w:rFonts w:ascii="Calibri" w:hAnsi="Calibri"/>
                <w:color w:val="000000"/>
                <w:sz w:val="22"/>
                <w:szCs w:val="22"/>
              </w:rPr>
            </w:pPr>
            <w:r>
              <w:rPr>
                <w:rFonts w:ascii="Calibri" w:hAnsi="Calibri"/>
                <w:color w:val="000000"/>
                <w:sz w:val="22"/>
                <w:szCs w:val="22"/>
              </w:rPr>
              <w:t>476</w:t>
            </w:r>
          </w:p>
        </w:tc>
        <w:tc>
          <w:tcPr>
            <w:tcW w:w="0" w:type="auto"/>
            <w:tcBorders>
              <w:top w:val="nil"/>
              <w:left w:val="nil"/>
              <w:bottom w:val="single" w:sz="8" w:space="0" w:color="auto"/>
              <w:right w:val="single" w:sz="8" w:space="0" w:color="auto"/>
            </w:tcBorders>
            <w:shd w:val="clear" w:color="auto" w:fill="auto"/>
            <w:noWrap/>
            <w:vAlign w:val="bottom"/>
            <w:hideMark/>
          </w:tcPr>
          <w:p w14:paraId="206EE3C3" w14:textId="77777777" w:rsidR="002A116B" w:rsidRDefault="002A116B" w:rsidP="007E747B">
            <w:pPr>
              <w:jc w:val="center"/>
              <w:rPr>
                <w:rFonts w:ascii="Calibri" w:hAnsi="Calibri"/>
                <w:color w:val="000000"/>
                <w:sz w:val="22"/>
                <w:szCs w:val="22"/>
              </w:rPr>
            </w:pPr>
            <w:r>
              <w:rPr>
                <w:rFonts w:ascii="Calibri" w:hAnsi="Calibri"/>
                <w:color w:val="000000"/>
                <w:sz w:val="22"/>
                <w:szCs w:val="22"/>
              </w:rPr>
              <w:t>476</w:t>
            </w:r>
          </w:p>
        </w:tc>
        <w:tc>
          <w:tcPr>
            <w:tcW w:w="0" w:type="auto"/>
            <w:tcBorders>
              <w:top w:val="nil"/>
              <w:left w:val="nil"/>
              <w:bottom w:val="single" w:sz="8" w:space="0" w:color="auto"/>
              <w:right w:val="single" w:sz="8" w:space="0" w:color="auto"/>
            </w:tcBorders>
            <w:shd w:val="clear" w:color="auto" w:fill="auto"/>
            <w:noWrap/>
            <w:vAlign w:val="bottom"/>
            <w:hideMark/>
          </w:tcPr>
          <w:p w14:paraId="59248495" w14:textId="77777777" w:rsidR="002A116B" w:rsidRDefault="002A116B" w:rsidP="007E747B">
            <w:pPr>
              <w:jc w:val="center"/>
              <w:rPr>
                <w:rFonts w:ascii="Calibri" w:hAnsi="Calibri"/>
                <w:color w:val="000000"/>
                <w:sz w:val="22"/>
                <w:szCs w:val="22"/>
              </w:rPr>
            </w:pPr>
            <w:r>
              <w:rPr>
                <w:rFonts w:ascii="Calibri" w:hAnsi="Calibri"/>
                <w:color w:val="000000"/>
                <w:sz w:val="22"/>
                <w:szCs w:val="22"/>
              </w:rPr>
              <w:t>333</w:t>
            </w:r>
          </w:p>
        </w:tc>
        <w:tc>
          <w:tcPr>
            <w:tcW w:w="0" w:type="auto"/>
            <w:tcBorders>
              <w:top w:val="nil"/>
              <w:left w:val="nil"/>
              <w:bottom w:val="single" w:sz="8" w:space="0" w:color="auto"/>
              <w:right w:val="nil"/>
            </w:tcBorders>
            <w:shd w:val="clear" w:color="auto" w:fill="auto"/>
            <w:noWrap/>
            <w:vAlign w:val="bottom"/>
            <w:hideMark/>
          </w:tcPr>
          <w:p w14:paraId="68FF32AD" w14:textId="77777777" w:rsidR="002A116B" w:rsidRDefault="002A116B" w:rsidP="007E747B">
            <w:pPr>
              <w:jc w:val="center"/>
              <w:rPr>
                <w:rFonts w:ascii="Calibri" w:hAnsi="Calibri"/>
                <w:color w:val="000000"/>
                <w:sz w:val="22"/>
                <w:szCs w:val="22"/>
              </w:rPr>
            </w:pPr>
            <w:r>
              <w:rPr>
                <w:rFonts w:ascii="Calibri" w:hAnsi="Calibri"/>
                <w:color w:val="000000"/>
                <w:sz w:val="22"/>
                <w:szCs w:val="22"/>
              </w:rPr>
              <w:t>340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2147FBEE" w14:textId="77777777" w:rsidR="002A116B" w:rsidRDefault="002A116B" w:rsidP="007E747B">
            <w:pPr>
              <w:jc w:val="center"/>
              <w:rPr>
                <w:rFonts w:ascii="Calibri" w:hAnsi="Calibri"/>
                <w:color w:val="000000"/>
                <w:sz w:val="22"/>
                <w:szCs w:val="22"/>
              </w:rPr>
            </w:pPr>
            <w:r>
              <w:rPr>
                <w:rFonts w:ascii="Calibri" w:hAnsi="Calibri"/>
                <w:color w:val="000000"/>
                <w:sz w:val="22"/>
                <w:szCs w:val="22"/>
              </w:rPr>
              <w:t>238</w:t>
            </w:r>
          </w:p>
        </w:tc>
        <w:tc>
          <w:tcPr>
            <w:tcW w:w="0" w:type="auto"/>
            <w:tcBorders>
              <w:top w:val="nil"/>
              <w:left w:val="nil"/>
              <w:bottom w:val="single" w:sz="8" w:space="0" w:color="auto"/>
              <w:right w:val="single" w:sz="8" w:space="0" w:color="auto"/>
            </w:tcBorders>
            <w:shd w:val="clear" w:color="auto" w:fill="auto"/>
            <w:noWrap/>
            <w:vAlign w:val="bottom"/>
            <w:hideMark/>
          </w:tcPr>
          <w:p w14:paraId="61988E35" w14:textId="77777777" w:rsidR="002A116B" w:rsidRDefault="002A116B" w:rsidP="007E747B">
            <w:pPr>
              <w:jc w:val="center"/>
              <w:rPr>
                <w:rFonts w:ascii="Calibri" w:hAnsi="Calibri"/>
                <w:color w:val="000000"/>
                <w:sz w:val="22"/>
                <w:szCs w:val="22"/>
              </w:rPr>
            </w:pPr>
            <w:r>
              <w:rPr>
                <w:rFonts w:ascii="Calibri" w:hAnsi="Calibri"/>
                <w:color w:val="000000"/>
                <w:sz w:val="22"/>
                <w:szCs w:val="22"/>
              </w:rPr>
              <w:t>238</w:t>
            </w:r>
          </w:p>
        </w:tc>
        <w:tc>
          <w:tcPr>
            <w:tcW w:w="0" w:type="auto"/>
            <w:tcBorders>
              <w:top w:val="nil"/>
              <w:left w:val="nil"/>
              <w:bottom w:val="single" w:sz="8" w:space="0" w:color="auto"/>
              <w:right w:val="single" w:sz="8" w:space="0" w:color="auto"/>
            </w:tcBorders>
            <w:shd w:val="clear" w:color="auto" w:fill="auto"/>
            <w:noWrap/>
            <w:vAlign w:val="bottom"/>
            <w:hideMark/>
          </w:tcPr>
          <w:p w14:paraId="349482A9" w14:textId="77777777" w:rsidR="002A116B" w:rsidRDefault="002A116B" w:rsidP="007E747B">
            <w:pPr>
              <w:jc w:val="center"/>
              <w:rPr>
                <w:rFonts w:ascii="Calibri" w:hAnsi="Calibri"/>
                <w:color w:val="000000"/>
                <w:sz w:val="22"/>
                <w:szCs w:val="22"/>
              </w:rPr>
            </w:pPr>
            <w:r>
              <w:rPr>
                <w:rFonts w:ascii="Calibri" w:hAnsi="Calibri"/>
                <w:color w:val="000000"/>
                <w:sz w:val="22"/>
                <w:szCs w:val="22"/>
              </w:rPr>
              <w:t>167</w:t>
            </w:r>
          </w:p>
        </w:tc>
      </w:tr>
      <w:tr w:rsidR="002A116B" w14:paraId="767B7622" w14:textId="77777777" w:rsidTr="00F55D21">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14:paraId="0E24CFBD" w14:textId="77777777" w:rsidR="002A116B" w:rsidRDefault="002A116B" w:rsidP="007E747B">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35423BE9" w14:textId="77777777" w:rsidR="002A116B" w:rsidRDefault="002A116B" w:rsidP="007E747B">
            <w:pPr>
              <w:rPr>
                <w:rFonts w:ascii="Calibri" w:hAnsi="Calibri"/>
                <w:color w:val="000000"/>
                <w:sz w:val="22"/>
                <w:szCs w:val="22"/>
              </w:rPr>
            </w:pPr>
            <w:r>
              <w:rPr>
                <w:rFonts w:ascii="Calibri" w:hAnsi="Calibri"/>
                <w:color w:val="000000"/>
                <w:sz w:val="22"/>
                <w:szCs w:val="22"/>
              </w:rPr>
              <w:t>Average power</w:t>
            </w:r>
          </w:p>
        </w:tc>
        <w:tc>
          <w:tcPr>
            <w:tcW w:w="0" w:type="auto"/>
            <w:tcBorders>
              <w:top w:val="nil"/>
              <w:left w:val="nil"/>
              <w:bottom w:val="nil"/>
              <w:right w:val="nil"/>
            </w:tcBorders>
            <w:shd w:val="clear" w:color="auto" w:fill="auto"/>
            <w:noWrap/>
            <w:vAlign w:val="bottom"/>
            <w:hideMark/>
          </w:tcPr>
          <w:p w14:paraId="4901209A" w14:textId="77777777" w:rsidR="002A116B" w:rsidRDefault="002A116B" w:rsidP="007E747B">
            <w:pPr>
              <w:jc w:val="center"/>
              <w:rPr>
                <w:rFonts w:ascii="Calibri" w:hAnsi="Calibri"/>
                <w:color w:val="000000"/>
                <w:sz w:val="22"/>
                <w:szCs w:val="22"/>
              </w:rPr>
            </w:pPr>
            <w:r>
              <w:rPr>
                <w:rFonts w:ascii="Calibri" w:hAnsi="Calibri"/>
                <w:color w:val="000000"/>
                <w:sz w:val="22"/>
                <w:szCs w:val="22"/>
              </w:rPr>
              <w:t>7.99</w:t>
            </w:r>
          </w:p>
        </w:tc>
        <w:tc>
          <w:tcPr>
            <w:tcW w:w="0" w:type="auto"/>
            <w:tcBorders>
              <w:top w:val="nil"/>
              <w:left w:val="single" w:sz="8" w:space="0" w:color="auto"/>
              <w:bottom w:val="nil"/>
              <w:right w:val="nil"/>
            </w:tcBorders>
            <w:shd w:val="clear" w:color="auto" w:fill="auto"/>
            <w:noWrap/>
            <w:vAlign w:val="bottom"/>
            <w:hideMark/>
          </w:tcPr>
          <w:p w14:paraId="4B4C8E4F" w14:textId="77777777" w:rsidR="002A116B" w:rsidRDefault="002A116B" w:rsidP="007E747B">
            <w:pPr>
              <w:jc w:val="center"/>
              <w:rPr>
                <w:rFonts w:ascii="Calibri" w:hAnsi="Calibri"/>
                <w:color w:val="000000"/>
                <w:sz w:val="22"/>
                <w:szCs w:val="22"/>
              </w:rPr>
            </w:pPr>
            <w:r>
              <w:rPr>
                <w:rFonts w:ascii="Calibri" w:hAnsi="Calibri"/>
                <w:color w:val="000000"/>
                <w:sz w:val="22"/>
                <w:szCs w:val="22"/>
              </w:rPr>
              <w:t>7.20</w:t>
            </w:r>
          </w:p>
        </w:tc>
        <w:tc>
          <w:tcPr>
            <w:tcW w:w="0" w:type="auto"/>
            <w:tcBorders>
              <w:top w:val="nil"/>
              <w:left w:val="single" w:sz="8" w:space="0" w:color="auto"/>
              <w:bottom w:val="nil"/>
              <w:right w:val="nil"/>
            </w:tcBorders>
            <w:shd w:val="clear" w:color="auto" w:fill="auto"/>
            <w:noWrap/>
            <w:vAlign w:val="bottom"/>
            <w:hideMark/>
          </w:tcPr>
          <w:p w14:paraId="52FC48C9" w14:textId="77777777" w:rsidR="002A116B" w:rsidRDefault="002A116B" w:rsidP="007E747B">
            <w:pPr>
              <w:jc w:val="center"/>
              <w:rPr>
                <w:rFonts w:ascii="Calibri" w:hAnsi="Calibri"/>
                <w:color w:val="000000"/>
                <w:sz w:val="22"/>
                <w:szCs w:val="22"/>
              </w:rPr>
            </w:pPr>
            <w:r>
              <w:rPr>
                <w:rFonts w:ascii="Calibri" w:hAnsi="Calibri"/>
                <w:color w:val="000000"/>
                <w:sz w:val="22"/>
                <w:szCs w:val="22"/>
              </w:rPr>
              <w:t>6.60</w:t>
            </w:r>
          </w:p>
        </w:tc>
        <w:tc>
          <w:tcPr>
            <w:tcW w:w="0" w:type="auto"/>
            <w:tcBorders>
              <w:top w:val="nil"/>
              <w:left w:val="single" w:sz="8" w:space="0" w:color="auto"/>
              <w:bottom w:val="nil"/>
              <w:right w:val="nil"/>
            </w:tcBorders>
            <w:shd w:val="clear" w:color="auto" w:fill="auto"/>
            <w:noWrap/>
            <w:vAlign w:val="bottom"/>
            <w:hideMark/>
          </w:tcPr>
          <w:p w14:paraId="338129ED" w14:textId="77777777" w:rsidR="002A116B" w:rsidRDefault="002A116B" w:rsidP="007E747B">
            <w:pPr>
              <w:jc w:val="center"/>
              <w:rPr>
                <w:rFonts w:ascii="Calibri" w:hAnsi="Calibri"/>
                <w:color w:val="000000"/>
                <w:sz w:val="22"/>
                <w:szCs w:val="22"/>
              </w:rPr>
            </w:pPr>
            <w:r>
              <w:rPr>
                <w:rFonts w:ascii="Calibri" w:hAnsi="Calibri"/>
                <w:color w:val="000000"/>
                <w:sz w:val="22"/>
                <w:szCs w:val="22"/>
              </w:rPr>
              <w:t>6.04</w:t>
            </w:r>
          </w:p>
        </w:tc>
        <w:tc>
          <w:tcPr>
            <w:tcW w:w="0" w:type="auto"/>
            <w:tcBorders>
              <w:top w:val="nil"/>
              <w:left w:val="single" w:sz="8" w:space="0" w:color="auto"/>
              <w:bottom w:val="nil"/>
              <w:right w:val="nil"/>
            </w:tcBorders>
            <w:shd w:val="clear" w:color="auto" w:fill="auto"/>
            <w:noWrap/>
            <w:vAlign w:val="bottom"/>
            <w:hideMark/>
          </w:tcPr>
          <w:p w14:paraId="7D3239F1" w14:textId="77777777" w:rsidR="002A116B" w:rsidRDefault="002A116B" w:rsidP="007E747B">
            <w:pPr>
              <w:jc w:val="center"/>
              <w:rPr>
                <w:rFonts w:ascii="Calibri" w:hAnsi="Calibri"/>
                <w:color w:val="000000"/>
                <w:sz w:val="22"/>
                <w:szCs w:val="22"/>
              </w:rPr>
            </w:pPr>
            <w:r>
              <w:rPr>
                <w:rFonts w:ascii="Calibri" w:hAnsi="Calibri"/>
                <w:color w:val="000000"/>
                <w:sz w:val="22"/>
                <w:szCs w:val="22"/>
              </w:rPr>
              <w:t>13.92</w:t>
            </w:r>
          </w:p>
        </w:tc>
        <w:tc>
          <w:tcPr>
            <w:tcW w:w="0" w:type="auto"/>
            <w:tcBorders>
              <w:top w:val="nil"/>
              <w:left w:val="single" w:sz="8" w:space="0" w:color="auto"/>
              <w:bottom w:val="nil"/>
              <w:right w:val="nil"/>
            </w:tcBorders>
            <w:shd w:val="clear" w:color="auto" w:fill="auto"/>
            <w:noWrap/>
            <w:vAlign w:val="bottom"/>
            <w:hideMark/>
          </w:tcPr>
          <w:p w14:paraId="0AE5D262" w14:textId="77777777" w:rsidR="002A116B" w:rsidRDefault="002A116B" w:rsidP="007E747B">
            <w:pPr>
              <w:jc w:val="center"/>
              <w:rPr>
                <w:rFonts w:ascii="Calibri" w:hAnsi="Calibri"/>
                <w:color w:val="000000"/>
                <w:sz w:val="22"/>
                <w:szCs w:val="22"/>
              </w:rPr>
            </w:pPr>
            <w:r>
              <w:rPr>
                <w:rFonts w:ascii="Calibri" w:hAnsi="Calibri"/>
                <w:color w:val="000000"/>
                <w:sz w:val="22"/>
                <w:szCs w:val="22"/>
              </w:rPr>
              <w:t>12.65</w:t>
            </w:r>
          </w:p>
        </w:tc>
        <w:tc>
          <w:tcPr>
            <w:tcW w:w="0" w:type="auto"/>
            <w:tcBorders>
              <w:top w:val="nil"/>
              <w:left w:val="single" w:sz="8" w:space="0" w:color="auto"/>
              <w:bottom w:val="nil"/>
              <w:right w:val="nil"/>
            </w:tcBorders>
            <w:shd w:val="clear" w:color="auto" w:fill="auto"/>
            <w:noWrap/>
            <w:vAlign w:val="bottom"/>
            <w:hideMark/>
          </w:tcPr>
          <w:p w14:paraId="2DC4A895" w14:textId="77777777" w:rsidR="002A116B" w:rsidRDefault="002A116B" w:rsidP="007E747B">
            <w:pPr>
              <w:jc w:val="center"/>
              <w:rPr>
                <w:rFonts w:ascii="Calibri" w:hAnsi="Calibri"/>
                <w:color w:val="000000"/>
                <w:sz w:val="22"/>
                <w:szCs w:val="22"/>
              </w:rPr>
            </w:pPr>
            <w:r>
              <w:rPr>
                <w:rFonts w:ascii="Calibri" w:hAnsi="Calibri"/>
                <w:color w:val="000000"/>
                <w:sz w:val="22"/>
                <w:szCs w:val="22"/>
              </w:rPr>
              <w:t>11.45</w:t>
            </w:r>
          </w:p>
        </w:tc>
        <w:tc>
          <w:tcPr>
            <w:tcW w:w="0" w:type="auto"/>
            <w:tcBorders>
              <w:top w:val="nil"/>
              <w:left w:val="single" w:sz="8" w:space="0" w:color="auto"/>
              <w:bottom w:val="nil"/>
              <w:right w:val="nil"/>
            </w:tcBorders>
            <w:shd w:val="clear" w:color="auto" w:fill="auto"/>
            <w:noWrap/>
            <w:vAlign w:val="bottom"/>
            <w:hideMark/>
          </w:tcPr>
          <w:p w14:paraId="6C8431B2" w14:textId="77777777" w:rsidR="002A116B" w:rsidRDefault="002A116B" w:rsidP="007E747B">
            <w:pPr>
              <w:jc w:val="center"/>
              <w:rPr>
                <w:rFonts w:ascii="Calibri" w:hAnsi="Calibri"/>
                <w:color w:val="000000"/>
                <w:sz w:val="22"/>
                <w:szCs w:val="22"/>
              </w:rPr>
            </w:pPr>
            <w:r>
              <w:rPr>
                <w:rFonts w:ascii="Calibri" w:hAnsi="Calibri"/>
                <w:color w:val="000000"/>
                <w:sz w:val="22"/>
                <w:szCs w:val="22"/>
              </w:rPr>
              <w:t>10.56</w:t>
            </w:r>
          </w:p>
        </w:tc>
        <w:tc>
          <w:tcPr>
            <w:tcW w:w="0" w:type="auto"/>
            <w:tcBorders>
              <w:top w:val="nil"/>
              <w:left w:val="single" w:sz="8" w:space="0" w:color="auto"/>
              <w:bottom w:val="nil"/>
              <w:right w:val="nil"/>
            </w:tcBorders>
            <w:shd w:val="clear" w:color="auto" w:fill="auto"/>
            <w:noWrap/>
            <w:vAlign w:val="bottom"/>
            <w:hideMark/>
          </w:tcPr>
          <w:p w14:paraId="26736424" w14:textId="77777777" w:rsidR="002A116B" w:rsidRDefault="002A116B" w:rsidP="007E747B">
            <w:pPr>
              <w:jc w:val="center"/>
              <w:rPr>
                <w:rFonts w:ascii="Calibri" w:hAnsi="Calibri"/>
                <w:color w:val="000000"/>
                <w:sz w:val="22"/>
                <w:szCs w:val="22"/>
              </w:rPr>
            </w:pPr>
            <w:r>
              <w:rPr>
                <w:rFonts w:ascii="Calibri" w:hAnsi="Calibri"/>
                <w:color w:val="000000"/>
                <w:sz w:val="22"/>
                <w:szCs w:val="22"/>
              </w:rPr>
              <w:t>44.19</w:t>
            </w:r>
          </w:p>
        </w:tc>
        <w:tc>
          <w:tcPr>
            <w:tcW w:w="0" w:type="auto"/>
            <w:tcBorders>
              <w:top w:val="nil"/>
              <w:left w:val="single" w:sz="8" w:space="0" w:color="auto"/>
              <w:bottom w:val="nil"/>
              <w:right w:val="nil"/>
            </w:tcBorders>
            <w:shd w:val="clear" w:color="auto" w:fill="auto"/>
            <w:noWrap/>
            <w:vAlign w:val="bottom"/>
            <w:hideMark/>
          </w:tcPr>
          <w:p w14:paraId="33D570E7" w14:textId="77777777" w:rsidR="002A116B" w:rsidRDefault="002A116B" w:rsidP="007E747B">
            <w:pPr>
              <w:jc w:val="center"/>
              <w:rPr>
                <w:rFonts w:ascii="Calibri" w:hAnsi="Calibri"/>
                <w:color w:val="000000"/>
                <w:sz w:val="22"/>
                <w:szCs w:val="22"/>
              </w:rPr>
            </w:pPr>
            <w:r>
              <w:rPr>
                <w:rFonts w:ascii="Calibri" w:hAnsi="Calibri"/>
                <w:color w:val="000000"/>
                <w:sz w:val="22"/>
                <w:szCs w:val="22"/>
              </w:rPr>
              <w:t>41.64</w:t>
            </w:r>
          </w:p>
        </w:tc>
        <w:tc>
          <w:tcPr>
            <w:tcW w:w="0" w:type="auto"/>
            <w:tcBorders>
              <w:top w:val="nil"/>
              <w:left w:val="single" w:sz="8" w:space="0" w:color="auto"/>
              <w:bottom w:val="nil"/>
              <w:right w:val="nil"/>
            </w:tcBorders>
            <w:shd w:val="clear" w:color="auto" w:fill="auto"/>
            <w:noWrap/>
            <w:vAlign w:val="bottom"/>
            <w:hideMark/>
          </w:tcPr>
          <w:p w14:paraId="1E590DC2" w14:textId="77777777" w:rsidR="002A116B" w:rsidRDefault="002A116B" w:rsidP="007E747B">
            <w:pPr>
              <w:jc w:val="center"/>
              <w:rPr>
                <w:rFonts w:ascii="Calibri" w:hAnsi="Calibri"/>
                <w:color w:val="000000"/>
                <w:sz w:val="22"/>
                <w:szCs w:val="22"/>
              </w:rPr>
            </w:pPr>
            <w:r>
              <w:rPr>
                <w:rFonts w:ascii="Calibri" w:hAnsi="Calibri"/>
                <w:color w:val="000000"/>
                <w:sz w:val="22"/>
                <w:szCs w:val="22"/>
              </w:rPr>
              <w:t>36.86</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9719C06" w14:textId="77777777" w:rsidR="002A116B" w:rsidRDefault="002A116B" w:rsidP="007E747B">
            <w:pPr>
              <w:jc w:val="center"/>
              <w:rPr>
                <w:rFonts w:ascii="Calibri" w:hAnsi="Calibri"/>
                <w:color w:val="000000"/>
                <w:sz w:val="22"/>
                <w:szCs w:val="22"/>
              </w:rPr>
            </w:pPr>
            <w:r>
              <w:rPr>
                <w:rFonts w:ascii="Calibri" w:hAnsi="Calibri"/>
                <w:color w:val="000000"/>
                <w:sz w:val="22"/>
                <w:szCs w:val="22"/>
              </w:rPr>
              <w:t>35.07</w:t>
            </w:r>
          </w:p>
        </w:tc>
      </w:tr>
      <w:tr w:rsidR="002A116B" w14:paraId="11305999" w14:textId="77777777" w:rsidTr="00F55D21">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796FDC07" w14:textId="77777777" w:rsidR="002A116B" w:rsidRDefault="002A116B">
            <w:pPr>
              <w:jc w:val="center"/>
              <w:rPr>
                <w:rFonts w:ascii="Calibri" w:hAnsi="Calibri"/>
                <w:color w:val="000000"/>
                <w:sz w:val="22"/>
                <w:szCs w:val="22"/>
              </w:rPr>
            </w:pPr>
            <w:r>
              <w:rPr>
                <w:rFonts w:ascii="Calibri" w:hAnsi="Calibri"/>
                <w:color w:val="000000"/>
                <w:sz w:val="22"/>
                <w:szCs w:val="22"/>
              </w:rPr>
              <w:t>40</w:t>
            </w:r>
          </w:p>
        </w:tc>
        <w:tc>
          <w:tcPr>
            <w:tcW w:w="0" w:type="auto"/>
            <w:tcBorders>
              <w:top w:val="nil"/>
              <w:left w:val="nil"/>
              <w:bottom w:val="single" w:sz="8" w:space="0" w:color="auto"/>
              <w:right w:val="single" w:sz="8" w:space="0" w:color="auto"/>
            </w:tcBorders>
            <w:shd w:val="clear" w:color="auto" w:fill="auto"/>
            <w:noWrap/>
            <w:vAlign w:val="bottom"/>
            <w:hideMark/>
          </w:tcPr>
          <w:p w14:paraId="5358E51D" w14:textId="77777777" w:rsidR="002A116B" w:rsidRDefault="002A116B">
            <w:pPr>
              <w:rPr>
                <w:rFonts w:ascii="Calibri" w:hAnsi="Calibri"/>
                <w:color w:val="000000"/>
                <w:sz w:val="22"/>
                <w:szCs w:val="22"/>
              </w:rPr>
            </w:pPr>
            <w:r>
              <w:rPr>
                <w:rFonts w:ascii="Calibri" w:hAnsi="Calibri"/>
                <w:color w:val="000000"/>
                <w:sz w:val="22"/>
                <w:szCs w:val="22"/>
              </w:rPr>
              <w:t>Measurement energy</w:t>
            </w:r>
          </w:p>
        </w:tc>
        <w:tc>
          <w:tcPr>
            <w:tcW w:w="0" w:type="auto"/>
            <w:tcBorders>
              <w:top w:val="single" w:sz="8" w:space="0" w:color="auto"/>
              <w:left w:val="nil"/>
              <w:bottom w:val="single" w:sz="8" w:space="0" w:color="auto"/>
              <w:right w:val="nil"/>
            </w:tcBorders>
            <w:shd w:val="clear" w:color="auto" w:fill="auto"/>
            <w:noWrap/>
            <w:vAlign w:val="bottom"/>
            <w:hideMark/>
          </w:tcPr>
          <w:p w14:paraId="145A6B05" w14:textId="77777777" w:rsidR="002A116B" w:rsidRDefault="002A116B">
            <w:pPr>
              <w:jc w:val="center"/>
              <w:rPr>
                <w:rFonts w:ascii="Calibri" w:hAnsi="Calibri"/>
                <w:color w:val="000000"/>
                <w:sz w:val="22"/>
                <w:szCs w:val="22"/>
              </w:rPr>
            </w:pPr>
            <w:r>
              <w:rPr>
                <w:rFonts w:ascii="Calibri" w:hAnsi="Calibri"/>
                <w:color w:val="000000"/>
                <w:sz w:val="22"/>
                <w:szCs w:val="22"/>
              </w:rPr>
              <w:t>413</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6BC85E5A" w14:textId="77777777" w:rsidR="002A116B" w:rsidRDefault="002A116B">
            <w:pPr>
              <w:jc w:val="center"/>
              <w:rPr>
                <w:rFonts w:ascii="Calibri" w:hAnsi="Calibri"/>
                <w:color w:val="000000"/>
                <w:sz w:val="22"/>
                <w:szCs w:val="22"/>
              </w:rPr>
            </w:pPr>
            <w:r>
              <w:rPr>
                <w:rFonts w:ascii="Calibri" w:hAnsi="Calibri"/>
                <w:color w:val="000000"/>
                <w:sz w:val="22"/>
                <w:szCs w:val="22"/>
              </w:rPr>
              <w:t>413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0D8A41A" w14:textId="77777777" w:rsidR="002A116B" w:rsidRDefault="002A116B">
            <w:pPr>
              <w:jc w:val="center"/>
              <w:rPr>
                <w:rFonts w:ascii="Calibri" w:hAnsi="Calibri"/>
                <w:color w:val="000000"/>
                <w:sz w:val="22"/>
                <w:szCs w:val="22"/>
              </w:rPr>
            </w:pPr>
            <w:r>
              <w:rPr>
                <w:rFonts w:ascii="Calibri" w:hAnsi="Calibri"/>
                <w:color w:val="000000"/>
                <w:sz w:val="22"/>
                <w:szCs w:val="22"/>
              </w:rPr>
              <w:t>289</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121C213C" w14:textId="77777777" w:rsidR="002A116B" w:rsidRDefault="002A116B">
            <w:pPr>
              <w:jc w:val="center"/>
              <w:rPr>
                <w:rFonts w:ascii="Calibri" w:hAnsi="Calibri"/>
                <w:color w:val="000000"/>
                <w:sz w:val="22"/>
                <w:szCs w:val="22"/>
              </w:rPr>
            </w:pPr>
            <w:r>
              <w:rPr>
                <w:rFonts w:ascii="Calibri" w:hAnsi="Calibri"/>
                <w:color w:val="000000"/>
                <w:sz w:val="22"/>
                <w:szCs w:val="22"/>
              </w:rPr>
              <w:t>289</w:t>
            </w:r>
          </w:p>
        </w:tc>
        <w:tc>
          <w:tcPr>
            <w:tcW w:w="0" w:type="auto"/>
            <w:tcBorders>
              <w:top w:val="single" w:sz="8" w:space="0" w:color="auto"/>
              <w:left w:val="nil"/>
              <w:bottom w:val="single" w:sz="8" w:space="0" w:color="auto"/>
              <w:right w:val="nil"/>
            </w:tcBorders>
            <w:shd w:val="clear" w:color="auto" w:fill="auto"/>
            <w:noWrap/>
            <w:vAlign w:val="bottom"/>
            <w:hideMark/>
          </w:tcPr>
          <w:p w14:paraId="5C33BF95" w14:textId="77777777" w:rsidR="002A116B" w:rsidRDefault="002A116B">
            <w:pPr>
              <w:jc w:val="center"/>
              <w:rPr>
                <w:rFonts w:ascii="Calibri" w:hAnsi="Calibri"/>
                <w:color w:val="000000"/>
                <w:sz w:val="22"/>
                <w:szCs w:val="22"/>
              </w:rPr>
            </w:pPr>
            <w:r>
              <w:rPr>
                <w:rFonts w:ascii="Calibri" w:hAnsi="Calibri"/>
                <w:color w:val="000000"/>
                <w:sz w:val="22"/>
                <w:szCs w:val="22"/>
              </w:rPr>
              <w:t>413</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484992BB" w14:textId="77777777" w:rsidR="002A116B" w:rsidRDefault="002A116B">
            <w:pPr>
              <w:jc w:val="center"/>
              <w:rPr>
                <w:rFonts w:ascii="Calibri" w:hAnsi="Calibri"/>
                <w:color w:val="000000"/>
                <w:sz w:val="22"/>
                <w:szCs w:val="22"/>
              </w:rPr>
            </w:pPr>
            <w:r>
              <w:rPr>
                <w:rFonts w:ascii="Calibri" w:hAnsi="Calibri"/>
                <w:color w:val="000000"/>
                <w:sz w:val="22"/>
                <w:szCs w:val="22"/>
              </w:rPr>
              <w:t>413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98ED8C3" w14:textId="77777777" w:rsidR="002A116B" w:rsidRDefault="002A116B">
            <w:pPr>
              <w:jc w:val="center"/>
              <w:rPr>
                <w:rFonts w:ascii="Calibri" w:hAnsi="Calibri"/>
                <w:color w:val="000000"/>
                <w:sz w:val="22"/>
                <w:szCs w:val="22"/>
              </w:rPr>
            </w:pPr>
            <w:r>
              <w:rPr>
                <w:rFonts w:ascii="Calibri" w:hAnsi="Calibri"/>
                <w:color w:val="000000"/>
                <w:sz w:val="22"/>
                <w:szCs w:val="22"/>
              </w:rPr>
              <w:t>289</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081E9FF6" w14:textId="77777777" w:rsidR="002A116B" w:rsidRDefault="002A116B">
            <w:pPr>
              <w:jc w:val="center"/>
              <w:rPr>
                <w:rFonts w:ascii="Calibri" w:hAnsi="Calibri"/>
                <w:color w:val="000000"/>
                <w:sz w:val="22"/>
                <w:szCs w:val="22"/>
              </w:rPr>
            </w:pPr>
            <w:r>
              <w:rPr>
                <w:rFonts w:ascii="Calibri" w:hAnsi="Calibri"/>
                <w:color w:val="000000"/>
                <w:sz w:val="22"/>
                <w:szCs w:val="22"/>
              </w:rPr>
              <w:t>289</w:t>
            </w:r>
          </w:p>
        </w:tc>
        <w:tc>
          <w:tcPr>
            <w:tcW w:w="0" w:type="auto"/>
            <w:tcBorders>
              <w:top w:val="single" w:sz="8" w:space="0" w:color="auto"/>
              <w:left w:val="nil"/>
              <w:bottom w:val="single" w:sz="8" w:space="0" w:color="auto"/>
              <w:right w:val="nil"/>
            </w:tcBorders>
            <w:shd w:val="clear" w:color="auto" w:fill="auto"/>
            <w:noWrap/>
            <w:vAlign w:val="bottom"/>
            <w:hideMark/>
          </w:tcPr>
          <w:p w14:paraId="19EB6228" w14:textId="77777777" w:rsidR="002A116B" w:rsidRDefault="002A116B">
            <w:pPr>
              <w:jc w:val="center"/>
              <w:rPr>
                <w:rFonts w:ascii="Calibri" w:hAnsi="Calibri"/>
                <w:color w:val="000000"/>
                <w:sz w:val="22"/>
                <w:szCs w:val="22"/>
              </w:rPr>
            </w:pPr>
            <w:r>
              <w:rPr>
                <w:rFonts w:ascii="Calibri" w:hAnsi="Calibri"/>
                <w:color w:val="000000"/>
                <w:sz w:val="22"/>
                <w:szCs w:val="22"/>
              </w:rPr>
              <w:t>413</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76215E70" w14:textId="77777777" w:rsidR="002A116B" w:rsidRDefault="002A116B">
            <w:pPr>
              <w:jc w:val="center"/>
              <w:rPr>
                <w:rFonts w:ascii="Calibri" w:hAnsi="Calibri"/>
                <w:color w:val="000000"/>
                <w:sz w:val="22"/>
                <w:szCs w:val="22"/>
              </w:rPr>
            </w:pPr>
            <w:r>
              <w:rPr>
                <w:rFonts w:ascii="Calibri" w:hAnsi="Calibri"/>
                <w:color w:val="000000"/>
                <w:sz w:val="22"/>
                <w:szCs w:val="22"/>
              </w:rPr>
              <w:t>413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930DA95" w14:textId="77777777" w:rsidR="002A116B" w:rsidRDefault="002A116B">
            <w:pPr>
              <w:jc w:val="center"/>
              <w:rPr>
                <w:rFonts w:ascii="Calibri" w:hAnsi="Calibri"/>
                <w:color w:val="000000"/>
                <w:sz w:val="22"/>
                <w:szCs w:val="22"/>
              </w:rPr>
            </w:pPr>
            <w:r>
              <w:rPr>
                <w:rFonts w:ascii="Calibri" w:hAnsi="Calibri"/>
                <w:color w:val="000000"/>
                <w:sz w:val="22"/>
                <w:szCs w:val="22"/>
              </w:rPr>
              <w:t>289</w:t>
            </w:r>
          </w:p>
        </w:tc>
        <w:tc>
          <w:tcPr>
            <w:tcW w:w="0" w:type="auto"/>
            <w:tcBorders>
              <w:top w:val="nil"/>
              <w:left w:val="nil"/>
              <w:bottom w:val="single" w:sz="8" w:space="0" w:color="auto"/>
              <w:right w:val="single" w:sz="8" w:space="0" w:color="auto"/>
            </w:tcBorders>
            <w:shd w:val="clear" w:color="auto" w:fill="auto"/>
            <w:noWrap/>
            <w:vAlign w:val="bottom"/>
            <w:hideMark/>
          </w:tcPr>
          <w:p w14:paraId="623E758C" w14:textId="77777777" w:rsidR="002A116B" w:rsidRDefault="002A116B">
            <w:pPr>
              <w:jc w:val="center"/>
              <w:rPr>
                <w:rFonts w:ascii="Calibri" w:hAnsi="Calibri"/>
                <w:color w:val="000000"/>
                <w:sz w:val="22"/>
                <w:szCs w:val="22"/>
              </w:rPr>
            </w:pPr>
            <w:r>
              <w:rPr>
                <w:rFonts w:ascii="Calibri" w:hAnsi="Calibri"/>
                <w:color w:val="000000"/>
                <w:sz w:val="22"/>
                <w:szCs w:val="22"/>
              </w:rPr>
              <w:t>289</w:t>
            </w:r>
          </w:p>
        </w:tc>
      </w:tr>
      <w:tr w:rsidR="002A116B" w14:paraId="67707308" w14:textId="77777777" w:rsidTr="00F55D21">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14:paraId="06E9FEFA" w14:textId="77777777" w:rsidR="002A116B" w:rsidRDefault="002A116B">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59E77FBB" w14:textId="77777777" w:rsidR="002A116B" w:rsidRDefault="002A116B">
            <w:pPr>
              <w:rPr>
                <w:rFonts w:ascii="Calibri" w:hAnsi="Calibri"/>
                <w:color w:val="000000"/>
                <w:sz w:val="22"/>
                <w:szCs w:val="22"/>
              </w:rPr>
            </w:pPr>
            <w:r>
              <w:rPr>
                <w:rFonts w:ascii="Calibri" w:hAnsi="Calibri"/>
                <w:color w:val="000000"/>
                <w:sz w:val="22"/>
                <w:szCs w:val="22"/>
              </w:rPr>
              <w:t>PDCCH-only energy</w:t>
            </w:r>
          </w:p>
        </w:tc>
        <w:tc>
          <w:tcPr>
            <w:tcW w:w="0" w:type="auto"/>
            <w:tcBorders>
              <w:top w:val="nil"/>
              <w:left w:val="nil"/>
              <w:bottom w:val="single" w:sz="8" w:space="0" w:color="auto"/>
              <w:right w:val="nil"/>
            </w:tcBorders>
            <w:shd w:val="clear" w:color="auto" w:fill="auto"/>
            <w:noWrap/>
            <w:vAlign w:val="bottom"/>
            <w:hideMark/>
          </w:tcPr>
          <w:p w14:paraId="211C0AA4" w14:textId="77777777" w:rsidR="002A116B" w:rsidRDefault="002A116B">
            <w:pPr>
              <w:jc w:val="center"/>
              <w:rPr>
                <w:rFonts w:ascii="Calibri" w:hAnsi="Calibri"/>
                <w:color w:val="000000"/>
                <w:sz w:val="22"/>
                <w:szCs w:val="22"/>
              </w:rPr>
            </w:pPr>
            <w:r>
              <w:rPr>
                <w:rFonts w:ascii="Calibri" w:hAnsi="Calibri"/>
                <w:color w:val="000000"/>
                <w:sz w:val="22"/>
                <w:szCs w:val="22"/>
              </w:rPr>
              <w:t>550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BD10A06" w14:textId="77777777" w:rsidR="002A116B" w:rsidRDefault="002A116B">
            <w:pPr>
              <w:jc w:val="center"/>
              <w:rPr>
                <w:rFonts w:ascii="Calibri" w:hAnsi="Calibri"/>
                <w:color w:val="000000"/>
                <w:sz w:val="22"/>
                <w:szCs w:val="22"/>
              </w:rPr>
            </w:pPr>
            <w:r>
              <w:rPr>
                <w:rFonts w:ascii="Calibri" w:hAnsi="Calibri"/>
                <w:color w:val="000000"/>
                <w:sz w:val="22"/>
                <w:szCs w:val="22"/>
              </w:rPr>
              <w:t>385</w:t>
            </w:r>
          </w:p>
        </w:tc>
        <w:tc>
          <w:tcPr>
            <w:tcW w:w="0" w:type="auto"/>
            <w:tcBorders>
              <w:top w:val="nil"/>
              <w:left w:val="nil"/>
              <w:bottom w:val="single" w:sz="8" w:space="0" w:color="auto"/>
              <w:right w:val="single" w:sz="8" w:space="0" w:color="auto"/>
            </w:tcBorders>
            <w:shd w:val="clear" w:color="auto" w:fill="auto"/>
            <w:noWrap/>
            <w:vAlign w:val="bottom"/>
            <w:hideMark/>
          </w:tcPr>
          <w:p w14:paraId="2D7A56DB" w14:textId="77777777" w:rsidR="002A116B" w:rsidRDefault="002A116B">
            <w:pPr>
              <w:jc w:val="center"/>
              <w:rPr>
                <w:rFonts w:ascii="Calibri" w:hAnsi="Calibri"/>
                <w:color w:val="000000"/>
                <w:sz w:val="22"/>
                <w:szCs w:val="22"/>
              </w:rPr>
            </w:pPr>
            <w:r>
              <w:rPr>
                <w:rFonts w:ascii="Calibri" w:hAnsi="Calibri"/>
                <w:color w:val="000000"/>
                <w:sz w:val="22"/>
                <w:szCs w:val="22"/>
              </w:rPr>
              <w:t>385</w:t>
            </w:r>
          </w:p>
        </w:tc>
        <w:tc>
          <w:tcPr>
            <w:tcW w:w="0" w:type="auto"/>
            <w:tcBorders>
              <w:top w:val="nil"/>
              <w:left w:val="nil"/>
              <w:bottom w:val="single" w:sz="8" w:space="0" w:color="auto"/>
              <w:right w:val="single" w:sz="8" w:space="0" w:color="auto"/>
            </w:tcBorders>
            <w:shd w:val="clear" w:color="auto" w:fill="auto"/>
            <w:noWrap/>
            <w:vAlign w:val="bottom"/>
            <w:hideMark/>
          </w:tcPr>
          <w:p w14:paraId="4962DEC2" w14:textId="77777777" w:rsidR="002A116B" w:rsidRDefault="002A116B">
            <w:pPr>
              <w:jc w:val="center"/>
              <w:rPr>
                <w:rFonts w:ascii="Calibri" w:hAnsi="Calibri"/>
                <w:color w:val="000000"/>
                <w:sz w:val="22"/>
                <w:szCs w:val="22"/>
              </w:rPr>
            </w:pPr>
            <w:r>
              <w:rPr>
                <w:rFonts w:ascii="Calibri" w:hAnsi="Calibri"/>
                <w:color w:val="000000"/>
                <w:sz w:val="22"/>
                <w:szCs w:val="22"/>
              </w:rPr>
              <w:t>270</w:t>
            </w:r>
          </w:p>
        </w:tc>
        <w:tc>
          <w:tcPr>
            <w:tcW w:w="0" w:type="auto"/>
            <w:tcBorders>
              <w:top w:val="nil"/>
              <w:left w:val="nil"/>
              <w:bottom w:val="single" w:sz="8" w:space="0" w:color="auto"/>
              <w:right w:val="nil"/>
            </w:tcBorders>
            <w:shd w:val="clear" w:color="auto" w:fill="auto"/>
            <w:noWrap/>
            <w:vAlign w:val="bottom"/>
            <w:hideMark/>
          </w:tcPr>
          <w:p w14:paraId="71089217" w14:textId="77777777" w:rsidR="002A116B" w:rsidRDefault="002A116B">
            <w:pPr>
              <w:jc w:val="center"/>
              <w:rPr>
                <w:rFonts w:ascii="Calibri" w:hAnsi="Calibri"/>
                <w:color w:val="000000"/>
                <w:sz w:val="22"/>
                <w:szCs w:val="22"/>
              </w:rPr>
            </w:pPr>
            <w:r>
              <w:rPr>
                <w:rFonts w:ascii="Calibri" w:hAnsi="Calibri"/>
                <w:color w:val="000000"/>
                <w:sz w:val="22"/>
                <w:szCs w:val="22"/>
              </w:rPr>
              <w:t>440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0D95F7C" w14:textId="77777777" w:rsidR="002A116B" w:rsidRDefault="002A116B">
            <w:pPr>
              <w:jc w:val="center"/>
              <w:rPr>
                <w:rFonts w:ascii="Calibri" w:hAnsi="Calibri"/>
                <w:color w:val="000000"/>
                <w:sz w:val="22"/>
                <w:szCs w:val="22"/>
              </w:rPr>
            </w:pPr>
            <w:r>
              <w:rPr>
                <w:rFonts w:ascii="Calibri" w:hAnsi="Calibri"/>
                <w:color w:val="000000"/>
                <w:sz w:val="22"/>
                <w:szCs w:val="22"/>
              </w:rPr>
              <w:t>308</w:t>
            </w:r>
          </w:p>
        </w:tc>
        <w:tc>
          <w:tcPr>
            <w:tcW w:w="0" w:type="auto"/>
            <w:tcBorders>
              <w:top w:val="nil"/>
              <w:left w:val="nil"/>
              <w:bottom w:val="single" w:sz="8" w:space="0" w:color="auto"/>
              <w:right w:val="single" w:sz="8" w:space="0" w:color="auto"/>
            </w:tcBorders>
            <w:shd w:val="clear" w:color="auto" w:fill="auto"/>
            <w:noWrap/>
            <w:vAlign w:val="bottom"/>
            <w:hideMark/>
          </w:tcPr>
          <w:p w14:paraId="5E30FDDF" w14:textId="77777777" w:rsidR="002A116B" w:rsidRDefault="002A116B">
            <w:pPr>
              <w:jc w:val="center"/>
              <w:rPr>
                <w:rFonts w:ascii="Calibri" w:hAnsi="Calibri"/>
                <w:color w:val="000000"/>
                <w:sz w:val="22"/>
                <w:szCs w:val="22"/>
              </w:rPr>
            </w:pPr>
            <w:r>
              <w:rPr>
                <w:rFonts w:ascii="Calibri" w:hAnsi="Calibri"/>
                <w:color w:val="000000"/>
                <w:sz w:val="22"/>
                <w:szCs w:val="22"/>
              </w:rPr>
              <w:t>308</w:t>
            </w:r>
          </w:p>
        </w:tc>
        <w:tc>
          <w:tcPr>
            <w:tcW w:w="0" w:type="auto"/>
            <w:tcBorders>
              <w:top w:val="nil"/>
              <w:left w:val="nil"/>
              <w:bottom w:val="single" w:sz="8" w:space="0" w:color="auto"/>
              <w:right w:val="single" w:sz="8" w:space="0" w:color="auto"/>
            </w:tcBorders>
            <w:shd w:val="clear" w:color="auto" w:fill="auto"/>
            <w:noWrap/>
            <w:vAlign w:val="bottom"/>
            <w:hideMark/>
          </w:tcPr>
          <w:p w14:paraId="18884E86" w14:textId="77777777" w:rsidR="002A116B" w:rsidRDefault="002A116B">
            <w:pPr>
              <w:jc w:val="center"/>
              <w:rPr>
                <w:rFonts w:ascii="Calibri" w:hAnsi="Calibri"/>
                <w:color w:val="000000"/>
                <w:sz w:val="22"/>
                <w:szCs w:val="22"/>
              </w:rPr>
            </w:pPr>
            <w:r>
              <w:rPr>
                <w:rFonts w:ascii="Calibri" w:hAnsi="Calibri"/>
                <w:color w:val="000000"/>
                <w:sz w:val="22"/>
                <w:szCs w:val="22"/>
              </w:rPr>
              <w:t>216</w:t>
            </w:r>
          </w:p>
        </w:tc>
        <w:tc>
          <w:tcPr>
            <w:tcW w:w="0" w:type="auto"/>
            <w:tcBorders>
              <w:top w:val="nil"/>
              <w:left w:val="nil"/>
              <w:bottom w:val="single" w:sz="8" w:space="0" w:color="auto"/>
              <w:right w:val="nil"/>
            </w:tcBorders>
            <w:shd w:val="clear" w:color="auto" w:fill="auto"/>
            <w:noWrap/>
            <w:vAlign w:val="bottom"/>
            <w:hideMark/>
          </w:tcPr>
          <w:p w14:paraId="40391D7B" w14:textId="77777777" w:rsidR="002A116B" w:rsidRDefault="002A116B">
            <w:pPr>
              <w:jc w:val="center"/>
              <w:rPr>
                <w:rFonts w:ascii="Calibri" w:hAnsi="Calibri"/>
                <w:color w:val="000000"/>
                <w:sz w:val="22"/>
                <w:szCs w:val="22"/>
              </w:rPr>
            </w:pPr>
            <w:r>
              <w:rPr>
                <w:rFonts w:ascii="Calibri" w:hAnsi="Calibri"/>
                <w:color w:val="000000"/>
                <w:sz w:val="22"/>
                <w:szCs w:val="22"/>
              </w:rPr>
              <w:t>220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6A2CD75D" w14:textId="77777777" w:rsidR="002A116B" w:rsidRDefault="002A116B">
            <w:pPr>
              <w:jc w:val="center"/>
              <w:rPr>
                <w:rFonts w:ascii="Calibri" w:hAnsi="Calibri"/>
                <w:color w:val="000000"/>
                <w:sz w:val="22"/>
                <w:szCs w:val="22"/>
              </w:rPr>
            </w:pPr>
            <w:r>
              <w:rPr>
                <w:rFonts w:ascii="Calibri" w:hAnsi="Calibri"/>
                <w:color w:val="000000"/>
                <w:sz w:val="22"/>
                <w:szCs w:val="22"/>
              </w:rPr>
              <w:t>154</w:t>
            </w:r>
          </w:p>
        </w:tc>
        <w:tc>
          <w:tcPr>
            <w:tcW w:w="0" w:type="auto"/>
            <w:tcBorders>
              <w:top w:val="nil"/>
              <w:left w:val="nil"/>
              <w:bottom w:val="single" w:sz="8" w:space="0" w:color="auto"/>
              <w:right w:val="single" w:sz="8" w:space="0" w:color="auto"/>
            </w:tcBorders>
            <w:shd w:val="clear" w:color="auto" w:fill="auto"/>
            <w:noWrap/>
            <w:vAlign w:val="bottom"/>
            <w:hideMark/>
          </w:tcPr>
          <w:p w14:paraId="554F0943" w14:textId="77777777" w:rsidR="002A116B" w:rsidRDefault="002A116B">
            <w:pPr>
              <w:jc w:val="center"/>
              <w:rPr>
                <w:rFonts w:ascii="Calibri" w:hAnsi="Calibri"/>
                <w:color w:val="000000"/>
                <w:sz w:val="22"/>
                <w:szCs w:val="22"/>
              </w:rPr>
            </w:pPr>
            <w:r>
              <w:rPr>
                <w:rFonts w:ascii="Calibri" w:hAnsi="Calibri"/>
                <w:color w:val="000000"/>
                <w:sz w:val="22"/>
                <w:szCs w:val="22"/>
              </w:rPr>
              <w:t>154</w:t>
            </w:r>
          </w:p>
        </w:tc>
        <w:tc>
          <w:tcPr>
            <w:tcW w:w="0" w:type="auto"/>
            <w:tcBorders>
              <w:top w:val="nil"/>
              <w:left w:val="nil"/>
              <w:bottom w:val="single" w:sz="8" w:space="0" w:color="auto"/>
              <w:right w:val="single" w:sz="8" w:space="0" w:color="auto"/>
            </w:tcBorders>
            <w:shd w:val="clear" w:color="auto" w:fill="auto"/>
            <w:noWrap/>
            <w:vAlign w:val="bottom"/>
            <w:hideMark/>
          </w:tcPr>
          <w:p w14:paraId="5423408E" w14:textId="77777777" w:rsidR="002A116B" w:rsidRDefault="002A116B">
            <w:pPr>
              <w:jc w:val="center"/>
              <w:rPr>
                <w:rFonts w:ascii="Calibri" w:hAnsi="Calibri"/>
                <w:color w:val="000000"/>
                <w:sz w:val="22"/>
                <w:szCs w:val="22"/>
              </w:rPr>
            </w:pPr>
            <w:r>
              <w:rPr>
                <w:rFonts w:ascii="Calibri" w:hAnsi="Calibri"/>
                <w:color w:val="000000"/>
                <w:sz w:val="22"/>
                <w:szCs w:val="22"/>
              </w:rPr>
              <w:t>108</w:t>
            </w:r>
          </w:p>
        </w:tc>
      </w:tr>
      <w:tr w:rsidR="002A116B" w14:paraId="122A7E09" w14:textId="77777777" w:rsidTr="00F55D21">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14:paraId="5FF9E5E0" w14:textId="77777777" w:rsidR="002A116B" w:rsidRDefault="002A116B">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10F4B8C4" w14:textId="77777777" w:rsidR="002A116B" w:rsidRDefault="002A116B">
            <w:pPr>
              <w:rPr>
                <w:rFonts w:ascii="Calibri" w:hAnsi="Calibri"/>
                <w:color w:val="000000"/>
                <w:sz w:val="22"/>
                <w:szCs w:val="22"/>
              </w:rPr>
            </w:pPr>
            <w:r>
              <w:rPr>
                <w:rFonts w:ascii="Calibri" w:hAnsi="Calibri"/>
                <w:color w:val="000000"/>
                <w:sz w:val="22"/>
                <w:szCs w:val="22"/>
              </w:rPr>
              <w:t xml:space="preserve">Average power </w:t>
            </w:r>
          </w:p>
        </w:tc>
        <w:tc>
          <w:tcPr>
            <w:tcW w:w="0" w:type="auto"/>
            <w:tcBorders>
              <w:top w:val="nil"/>
              <w:left w:val="nil"/>
              <w:bottom w:val="nil"/>
              <w:right w:val="nil"/>
            </w:tcBorders>
            <w:shd w:val="clear" w:color="auto" w:fill="auto"/>
            <w:noWrap/>
            <w:vAlign w:val="bottom"/>
            <w:hideMark/>
          </w:tcPr>
          <w:p w14:paraId="1760EA62" w14:textId="77777777" w:rsidR="002A116B" w:rsidRDefault="002A116B">
            <w:pPr>
              <w:jc w:val="center"/>
              <w:rPr>
                <w:rFonts w:ascii="Calibri" w:hAnsi="Calibri"/>
                <w:color w:val="000000"/>
                <w:sz w:val="22"/>
                <w:szCs w:val="22"/>
              </w:rPr>
            </w:pPr>
            <w:r>
              <w:rPr>
                <w:rFonts w:ascii="Calibri" w:hAnsi="Calibri"/>
                <w:color w:val="000000"/>
                <w:sz w:val="22"/>
                <w:szCs w:val="22"/>
              </w:rPr>
              <w:t>6.35</w:t>
            </w:r>
          </w:p>
        </w:tc>
        <w:tc>
          <w:tcPr>
            <w:tcW w:w="0" w:type="auto"/>
            <w:tcBorders>
              <w:top w:val="nil"/>
              <w:left w:val="single" w:sz="8" w:space="0" w:color="auto"/>
              <w:bottom w:val="nil"/>
              <w:right w:val="nil"/>
            </w:tcBorders>
            <w:shd w:val="clear" w:color="auto" w:fill="auto"/>
            <w:noWrap/>
            <w:vAlign w:val="bottom"/>
            <w:hideMark/>
          </w:tcPr>
          <w:p w14:paraId="7C0C6766" w14:textId="77777777" w:rsidR="002A116B" w:rsidRDefault="002A116B">
            <w:pPr>
              <w:jc w:val="center"/>
              <w:rPr>
                <w:rFonts w:ascii="Calibri" w:hAnsi="Calibri"/>
                <w:color w:val="000000"/>
                <w:sz w:val="22"/>
                <w:szCs w:val="22"/>
              </w:rPr>
            </w:pPr>
            <w:r>
              <w:rPr>
                <w:rFonts w:ascii="Calibri" w:hAnsi="Calibri"/>
                <w:color w:val="000000"/>
                <w:sz w:val="22"/>
                <w:szCs w:val="22"/>
              </w:rPr>
              <w:t>5.84</w:t>
            </w:r>
          </w:p>
        </w:tc>
        <w:tc>
          <w:tcPr>
            <w:tcW w:w="0" w:type="auto"/>
            <w:tcBorders>
              <w:top w:val="nil"/>
              <w:left w:val="single" w:sz="8" w:space="0" w:color="auto"/>
              <w:bottom w:val="nil"/>
              <w:right w:val="nil"/>
            </w:tcBorders>
            <w:shd w:val="clear" w:color="auto" w:fill="auto"/>
            <w:noWrap/>
            <w:vAlign w:val="bottom"/>
            <w:hideMark/>
          </w:tcPr>
          <w:p w14:paraId="02E79DEF" w14:textId="77777777" w:rsidR="002A116B" w:rsidRDefault="002A116B">
            <w:pPr>
              <w:jc w:val="center"/>
              <w:rPr>
                <w:rFonts w:ascii="Calibri" w:hAnsi="Calibri"/>
                <w:color w:val="000000"/>
                <w:sz w:val="22"/>
                <w:szCs w:val="22"/>
              </w:rPr>
            </w:pPr>
            <w:r>
              <w:rPr>
                <w:rFonts w:ascii="Calibri" w:hAnsi="Calibri"/>
                <w:color w:val="000000"/>
                <w:sz w:val="22"/>
                <w:szCs w:val="22"/>
              </w:rPr>
              <w:t>5.45</w:t>
            </w:r>
          </w:p>
        </w:tc>
        <w:tc>
          <w:tcPr>
            <w:tcW w:w="0" w:type="auto"/>
            <w:tcBorders>
              <w:top w:val="nil"/>
              <w:left w:val="single" w:sz="8" w:space="0" w:color="auto"/>
              <w:bottom w:val="nil"/>
              <w:right w:val="nil"/>
            </w:tcBorders>
            <w:shd w:val="clear" w:color="auto" w:fill="auto"/>
            <w:noWrap/>
            <w:vAlign w:val="bottom"/>
            <w:hideMark/>
          </w:tcPr>
          <w:p w14:paraId="0AA28044" w14:textId="77777777" w:rsidR="002A116B" w:rsidRDefault="002A116B">
            <w:pPr>
              <w:jc w:val="center"/>
              <w:rPr>
                <w:rFonts w:ascii="Calibri" w:hAnsi="Calibri"/>
                <w:color w:val="000000"/>
                <w:sz w:val="22"/>
                <w:szCs w:val="22"/>
              </w:rPr>
            </w:pPr>
            <w:r>
              <w:rPr>
                <w:rFonts w:ascii="Calibri" w:hAnsi="Calibri"/>
                <w:color w:val="000000"/>
                <w:sz w:val="22"/>
                <w:szCs w:val="22"/>
              </w:rPr>
              <w:t>5.09</w:t>
            </w:r>
          </w:p>
        </w:tc>
        <w:tc>
          <w:tcPr>
            <w:tcW w:w="0" w:type="auto"/>
            <w:tcBorders>
              <w:top w:val="nil"/>
              <w:left w:val="single" w:sz="8" w:space="0" w:color="auto"/>
              <w:bottom w:val="nil"/>
              <w:right w:val="nil"/>
            </w:tcBorders>
            <w:shd w:val="clear" w:color="auto" w:fill="auto"/>
            <w:noWrap/>
            <w:vAlign w:val="bottom"/>
            <w:hideMark/>
          </w:tcPr>
          <w:p w14:paraId="171F6B27" w14:textId="77777777" w:rsidR="002A116B" w:rsidRDefault="002A116B">
            <w:pPr>
              <w:jc w:val="center"/>
              <w:rPr>
                <w:rFonts w:ascii="Calibri" w:hAnsi="Calibri"/>
                <w:color w:val="000000"/>
                <w:sz w:val="22"/>
                <w:szCs w:val="22"/>
              </w:rPr>
            </w:pPr>
            <w:r>
              <w:rPr>
                <w:rFonts w:ascii="Calibri" w:hAnsi="Calibri"/>
                <w:color w:val="000000"/>
                <w:sz w:val="22"/>
                <w:szCs w:val="22"/>
              </w:rPr>
              <w:t>11.02</w:t>
            </w:r>
          </w:p>
        </w:tc>
        <w:tc>
          <w:tcPr>
            <w:tcW w:w="0" w:type="auto"/>
            <w:tcBorders>
              <w:top w:val="nil"/>
              <w:left w:val="single" w:sz="8" w:space="0" w:color="auto"/>
              <w:bottom w:val="nil"/>
              <w:right w:val="nil"/>
            </w:tcBorders>
            <w:shd w:val="clear" w:color="auto" w:fill="auto"/>
            <w:noWrap/>
            <w:vAlign w:val="bottom"/>
            <w:hideMark/>
          </w:tcPr>
          <w:p w14:paraId="2B5E755A" w14:textId="77777777" w:rsidR="002A116B" w:rsidRDefault="002A116B">
            <w:pPr>
              <w:jc w:val="center"/>
              <w:rPr>
                <w:rFonts w:ascii="Calibri" w:hAnsi="Calibri"/>
                <w:color w:val="000000"/>
                <w:sz w:val="22"/>
                <w:szCs w:val="22"/>
              </w:rPr>
            </w:pPr>
            <w:r>
              <w:rPr>
                <w:rFonts w:ascii="Calibri" w:hAnsi="Calibri"/>
                <w:color w:val="000000"/>
                <w:sz w:val="22"/>
                <w:szCs w:val="22"/>
              </w:rPr>
              <w:t>10.19</w:t>
            </w:r>
          </w:p>
        </w:tc>
        <w:tc>
          <w:tcPr>
            <w:tcW w:w="0" w:type="auto"/>
            <w:tcBorders>
              <w:top w:val="nil"/>
              <w:left w:val="single" w:sz="8" w:space="0" w:color="auto"/>
              <w:bottom w:val="nil"/>
              <w:right w:val="nil"/>
            </w:tcBorders>
            <w:shd w:val="clear" w:color="auto" w:fill="auto"/>
            <w:noWrap/>
            <w:vAlign w:val="bottom"/>
            <w:hideMark/>
          </w:tcPr>
          <w:p w14:paraId="61C8BF25" w14:textId="77777777" w:rsidR="002A116B" w:rsidRDefault="002A116B">
            <w:pPr>
              <w:jc w:val="center"/>
              <w:rPr>
                <w:rFonts w:ascii="Calibri" w:hAnsi="Calibri"/>
                <w:color w:val="000000"/>
                <w:sz w:val="22"/>
                <w:szCs w:val="22"/>
              </w:rPr>
            </w:pPr>
            <w:r>
              <w:rPr>
                <w:rFonts w:ascii="Calibri" w:hAnsi="Calibri"/>
                <w:color w:val="000000"/>
                <w:sz w:val="22"/>
                <w:szCs w:val="22"/>
              </w:rPr>
              <w:t>9.42</w:t>
            </w:r>
          </w:p>
        </w:tc>
        <w:tc>
          <w:tcPr>
            <w:tcW w:w="0" w:type="auto"/>
            <w:tcBorders>
              <w:top w:val="nil"/>
              <w:left w:val="single" w:sz="8" w:space="0" w:color="auto"/>
              <w:bottom w:val="nil"/>
              <w:right w:val="nil"/>
            </w:tcBorders>
            <w:shd w:val="clear" w:color="auto" w:fill="auto"/>
            <w:noWrap/>
            <w:vAlign w:val="bottom"/>
            <w:hideMark/>
          </w:tcPr>
          <w:p w14:paraId="6D59CE89" w14:textId="77777777" w:rsidR="002A116B" w:rsidRDefault="002A116B">
            <w:pPr>
              <w:jc w:val="center"/>
              <w:rPr>
                <w:rFonts w:ascii="Calibri" w:hAnsi="Calibri"/>
                <w:color w:val="000000"/>
                <w:sz w:val="22"/>
                <w:szCs w:val="22"/>
              </w:rPr>
            </w:pPr>
            <w:r>
              <w:rPr>
                <w:rFonts w:ascii="Calibri" w:hAnsi="Calibri"/>
                <w:color w:val="000000"/>
                <w:sz w:val="22"/>
                <w:szCs w:val="22"/>
              </w:rPr>
              <w:t>8.84</w:t>
            </w:r>
          </w:p>
        </w:tc>
        <w:tc>
          <w:tcPr>
            <w:tcW w:w="0" w:type="auto"/>
            <w:tcBorders>
              <w:top w:val="nil"/>
              <w:left w:val="single" w:sz="8" w:space="0" w:color="auto"/>
              <w:bottom w:val="nil"/>
              <w:right w:val="nil"/>
            </w:tcBorders>
            <w:shd w:val="clear" w:color="auto" w:fill="auto"/>
            <w:noWrap/>
            <w:vAlign w:val="bottom"/>
            <w:hideMark/>
          </w:tcPr>
          <w:p w14:paraId="29554912" w14:textId="77777777" w:rsidR="002A116B" w:rsidRDefault="002A116B">
            <w:pPr>
              <w:jc w:val="center"/>
              <w:rPr>
                <w:rFonts w:ascii="Calibri" w:hAnsi="Calibri"/>
                <w:color w:val="000000"/>
                <w:sz w:val="22"/>
                <w:szCs w:val="22"/>
              </w:rPr>
            </w:pPr>
            <w:r>
              <w:rPr>
                <w:rFonts w:ascii="Calibri" w:hAnsi="Calibri"/>
                <w:color w:val="000000"/>
                <w:sz w:val="22"/>
                <w:szCs w:val="22"/>
              </w:rPr>
              <w:t>35.56</w:t>
            </w:r>
          </w:p>
        </w:tc>
        <w:tc>
          <w:tcPr>
            <w:tcW w:w="0" w:type="auto"/>
            <w:tcBorders>
              <w:top w:val="nil"/>
              <w:left w:val="single" w:sz="8" w:space="0" w:color="auto"/>
              <w:bottom w:val="nil"/>
              <w:right w:val="nil"/>
            </w:tcBorders>
            <w:shd w:val="clear" w:color="auto" w:fill="auto"/>
            <w:noWrap/>
            <w:vAlign w:val="bottom"/>
            <w:hideMark/>
          </w:tcPr>
          <w:p w14:paraId="47E0EF36" w14:textId="77777777" w:rsidR="002A116B" w:rsidRDefault="002A116B">
            <w:pPr>
              <w:jc w:val="center"/>
              <w:rPr>
                <w:rFonts w:ascii="Calibri" w:hAnsi="Calibri"/>
                <w:color w:val="000000"/>
                <w:sz w:val="22"/>
                <w:szCs w:val="22"/>
              </w:rPr>
            </w:pPr>
            <w:r>
              <w:rPr>
                <w:rFonts w:ascii="Calibri" w:hAnsi="Calibri"/>
                <w:color w:val="000000"/>
                <w:sz w:val="22"/>
                <w:szCs w:val="22"/>
              </w:rPr>
              <w:t>33.91</w:t>
            </w:r>
          </w:p>
        </w:tc>
        <w:tc>
          <w:tcPr>
            <w:tcW w:w="0" w:type="auto"/>
            <w:tcBorders>
              <w:top w:val="nil"/>
              <w:left w:val="single" w:sz="8" w:space="0" w:color="auto"/>
              <w:bottom w:val="nil"/>
              <w:right w:val="nil"/>
            </w:tcBorders>
            <w:shd w:val="clear" w:color="auto" w:fill="auto"/>
            <w:noWrap/>
            <w:vAlign w:val="bottom"/>
            <w:hideMark/>
          </w:tcPr>
          <w:p w14:paraId="1B45C2E3" w14:textId="77777777" w:rsidR="002A116B" w:rsidRDefault="002A116B">
            <w:pPr>
              <w:jc w:val="center"/>
              <w:rPr>
                <w:rFonts w:ascii="Calibri" w:hAnsi="Calibri"/>
                <w:color w:val="000000"/>
                <w:sz w:val="22"/>
                <w:szCs w:val="22"/>
              </w:rPr>
            </w:pPr>
            <w:r>
              <w:rPr>
                <w:rFonts w:ascii="Calibri" w:hAnsi="Calibri"/>
                <w:color w:val="000000"/>
                <w:sz w:val="22"/>
                <w:szCs w:val="22"/>
              </w:rPr>
              <w:t>30.82</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E5230E4" w14:textId="77777777" w:rsidR="002A116B" w:rsidRDefault="002A116B">
            <w:pPr>
              <w:jc w:val="center"/>
              <w:rPr>
                <w:rFonts w:ascii="Calibri" w:hAnsi="Calibri"/>
                <w:color w:val="000000"/>
                <w:sz w:val="22"/>
                <w:szCs w:val="22"/>
              </w:rPr>
            </w:pPr>
            <w:r>
              <w:rPr>
                <w:rFonts w:ascii="Calibri" w:hAnsi="Calibri"/>
                <w:color w:val="000000"/>
                <w:sz w:val="22"/>
                <w:szCs w:val="22"/>
              </w:rPr>
              <w:t>29.66</w:t>
            </w:r>
          </w:p>
        </w:tc>
      </w:tr>
      <w:tr w:rsidR="002A116B" w14:paraId="2BC04F8C" w14:textId="77777777" w:rsidTr="00F55D21">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0331E5A2" w14:textId="77777777" w:rsidR="002A116B" w:rsidRDefault="002A116B">
            <w:pPr>
              <w:jc w:val="center"/>
              <w:rPr>
                <w:rFonts w:ascii="Calibri" w:hAnsi="Calibri"/>
                <w:color w:val="000000"/>
                <w:sz w:val="22"/>
                <w:szCs w:val="22"/>
              </w:rPr>
            </w:pPr>
            <w:r>
              <w:rPr>
                <w:rFonts w:ascii="Calibri" w:hAnsi="Calibri"/>
                <w:color w:val="000000"/>
                <w:sz w:val="22"/>
                <w:szCs w:val="22"/>
              </w:rPr>
              <w:t>20</w:t>
            </w:r>
          </w:p>
        </w:tc>
        <w:tc>
          <w:tcPr>
            <w:tcW w:w="0" w:type="auto"/>
            <w:tcBorders>
              <w:top w:val="nil"/>
              <w:left w:val="nil"/>
              <w:bottom w:val="single" w:sz="8" w:space="0" w:color="auto"/>
              <w:right w:val="single" w:sz="8" w:space="0" w:color="auto"/>
            </w:tcBorders>
            <w:shd w:val="clear" w:color="auto" w:fill="auto"/>
            <w:noWrap/>
            <w:vAlign w:val="bottom"/>
            <w:hideMark/>
          </w:tcPr>
          <w:p w14:paraId="2C431A78" w14:textId="77777777" w:rsidR="002A116B" w:rsidRDefault="002A116B">
            <w:pPr>
              <w:rPr>
                <w:rFonts w:ascii="Calibri" w:hAnsi="Calibri"/>
                <w:color w:val="000000"/>
                <w:sz w:val="22"/>
                <w:szCs w:val="22"/>
              </w:rPr>
            </w:pPr>
            <w:r>
              <w:rPr>
                <w:rFonts w:ascii="Calibri" w:hAnsi="Calibri"/>
                <w:color w:val="000000"/>
                <w:sz w:val="22"/>
                <w:szCs w:val="22"/>
              </w:rPr>
              <w:t>Measurement energy</w:t>
            </w:r>
          </w:p>
        </w:tc>
        <w:tc>
          <w:tcPr>
            <w:tcW w:w="0" w:type="auto"/>
            <w:tcBorders>
              <w:top w:val="single" w:sz="8" w:space="0" w:color="auto"/>
              <w:left w:val="nil"/>
              <w:bottom w:val="single" w:sz="8" w:space="0" w:color="auto"/>
              <w:right w:val="nil"/>
            </w:tcBorders>
            <w:shd w:val="clear" w:color="auto" w:fill="auto"/>
            <w:noWrap/>
            <w:vAlign w:val="bottom"/>
            <w:hideMark/>
          </w:tcPr>
          <w:p w14:paraId="255B444A" w14:textId="77777777" w:rsidR="002A116B" w:rsidRDefault="002A116B">
            <w:pPr>
              <w:jc w:val="center"/>
              <w:rPr>
                <w:rFonts w:ascii="Calibri" w:hAnsi="Calibri"/>
                <w:color w:val="000000"/>
                <w:sz w:val="22"/>
                <w:szCs w:val="22"/>
              </w:rPr>
            </w:pPr>
            <w:r>
              <w:rPr>
                <w:rFonts w:ascii="Calibri" w:hAnsi="Calibri"/>
                <w:color w:val="000000"/>
                <w:sz w:val="22"/>
                <w:szCs w:val="22"/>
              </w:rPr>
              <w:t>300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9579B6E" w14:textId="77777777" w:rsidR="002A116B" w:rsidRDefault="002A116B">
            <w:pPr>
              <w:jc w:val="center"/>
              <w:rPr>
                <w:rFonts w:ascii="Calibri" w:hAnsi="Calibri"/>
                <w:color w:val="000000"/>
                <w:sz w:val="22"/>
                <w:szCs w:val="22"/>
              </w:rPr>
            </w:pPr>
            <w:r>
              <w:rPr>
                <w:rFonts w:ascii="Calibri" w:hAnsi="Calibri"/>
                <w:color w:val="000000"/>
                <w:sz w:val="22"/>
                <w:szCs w:val="22"/>
              </w:rPr>
              <w:t>300</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70F2AEEA" w14:textId="77777777" w:rsidR="002A116B" w:rsidRDefault="002A116B">
            <w:pPr>
              <w:jc w:val="center"/>
              <w:rPr>
                <w:rFonts w:ascii="Calibri" w:hAnsi="Calibri"/>
                <w:color w:val="000000"/>
                <w:sz w:val="22"/>
                <w:szCs w:val="22"/>
              </w:rPr>
            </w:pPr>
            <w:r>
              <w:rPr>
                <w:rFonts w:ascii="Calibri" w:hAnsi="Calibri"/>
                <w:color w:val="000000"/>
                <w:sz w:val="22"/>
                <w:szCs w:val="22"/>
              </w:rPr>
              <w:t>210</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292D2CB0" w14:textId="77777777" w:rsidR="002A116B" w:rsidRDefault="002A116B">
            <w:pPr>
              <w:jc w:val="center"/>
              <w:rPr>
                <w:rFonts w:ascii="Calibri" w:hAnsi="Calibri"/>
                <w:color w:val="000000"/>
                <w:sz w:val="22"/>
                <w:szCs w:val="22"/>
              </w:rPr>
            </w:pPr>
            <w:r>
              <w:rPr>
                <w:rFonts w:ascii="Calibri" w:hAnsi="Calibri"/>
                <w:color w:val="000000"/>
                <w:sz w:val="22"/>
                <w:szCs w:val="22"/>
              </w:rPr>
              <w:t>210</w:t>
            </w:r>
          </w:p>
        </w:tc>
        <w:tc>
          <w:tcPr>
            <w:tcW w:w="0" w:type="auto"/>
            <w:tcBorders>
              <w:top w:val="single" w:sz="8" w:space="0" w:color="auto"/>
              <w:left w:val="nil"/>
              <w:bottom w:val="single" w:sz="8" w:space="0" w:color="auto"/>
              <w:right w:val="nil"/>
            </w:tcBorders>
            <w:shd w:val="clear" w:color="auto" w:fill="auto"/>
            <w:noWrap/>
            <w:vAlign w:val="bottom"/>
            <w:hideMark/>
          </w:tcPr>
          <w:p w14:paraId="45182225" w14:textId="77777777" w:rsidR="002A116B" w:rsidRDefault="002A116B">
            <w:pPr>
              <w:jc w:val="center"/>
              <w:rPr>
                <w:rFonts w:ascii="Calibri" w:hAnsi="Calibri"/>
                <w:color w:val="000000"/>
                <w:sz w:val="22"/>
                <w:szCs w:val="22"/>
              </w:rPr>
            </w:pPr>
            <w:r>
              <w:rPr>
                <w:rFonts w:ascii="Calibri" w:hAnsi="Calibri"/>
                <w:color w:val="000000"/>
                <w:sz w:val="22"/>
                <w:szCs w:val="22"/>
              </w:rPr>
              <w:t>300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9E2C6D9" w14:textId="77777777" w:rsidR="002A116B" w:rsidRDefault="002A116B">
            <w:pPr>
              <w:jc w:val="center"/>
              <w:rPr>
                <w:rFonts w:ascii="Calibri" w:hAnsi="Calibri"/>
                <w:color w:val="000000"/>
                <w:sz w:val="22"/>
                <w:szCs w:val="22"/>
              </w:rPr>
            </w:pPr>
            <w:r>
              <w:rPr>
                <w:rFonts w:ascii="Calibri" w:hAnsi="Calibri"/>
                <w:color w:val="000000"/>
                <w:sz w:val="22"/>
                <w:szCs w:val="22"/>
              </w:rPr>
              <w:t>300</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1BF351C5" w14:textId="77777777" w:rsidR="002A116B" w:rsidRDefault="002A116B">
            <w:pPr>
              <w:jc w:val="center"/>
              <w:rPr>
                <w:rFonts w:ascii="Calibri" w:hAnsi="Calibri"/>
                <w:color w:val="000000"/>
                <w:sz w:val="22"/>
                <w:szCs w:val="22"/>
              </w:rPr>
            </w:pPr>
            <w:r>
              <w:rPr>
                <w:rFonts w:ascii="Calibri" w:hAnsi="Calibri"/>
                <w:color w:val="000000"/>
                <w:sz w:val="22"/>
                <w:szCs w:val="22"/>
              </w:rPr>
              <w:t>210</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6094AB5C" w14:textId="77777777" w:rsidR="002A116B" w:rsidRDefault="002A116B">
            <w:pPr>
              <w:jc w:val="center"/>
              <w:rPr>
                <w:rFonts w:ascii="Calibri" w:hAnsi="Calibri"/>
                <w:color w:val="000000"/>
                <w:sz w:val="22"/>
                <w:szCs w:val="22"/>
              </w:rPr>
            </w:pPr>
            <w:r>
              <w:rPr>
                <w:rFonts w:ascii="Calibri" w:hAnsi="Calibri"/>
                <w:color w:val="000000"/>
                <w:sz w:val="22"/>
                <w:szCs w:val="22"/>
              </w:rPr>
              <w:t>210</w:t>
            </w:r>
          </w:p>
        </w:tc>
        <w:tc>
          <w:tcPr>
            <w:tcW w:w="0" w:type="auto"/>
            <w:tcBorders>
              <w:top w:val="single" w:sz="8" w:space="0" w:color="auto"/>
              <w:left w:val="nil"/>
              <w:bottom w:val="single" w:sz="8" w:space="0" w:color="auto"/>
              <w:right w:val="nil"/>
            </w:tcBorders>
            <w:shd w:val="clear" w:color="auto" w:fill="auto"/>
            <w:noWrap/>
            <w:vAlign w:val="bottom"/>
            <w:hideMark/>
          </w:tcPr>
          <w:p w14:paraId="427EDC7C" w14:textId="77777777" w:rsidR="002A116B" w:rsidRDefault="002A116B">
            <w:pPr>
              <w:jc w:val="center"/>
              <w:rPr>
                <w:rFonts w:ascii="Calibri" w:hAnsi="Calibri"/>
                <w:color w:val="000000"/>
                <w:sz w:val="22"/>
                <w:szCs w:val="22"/>
              </w:rPr>
            </w:pPr>
            <w:r>
              <w:rPr>
                <w:rFonts w:ascii="Calibri" w:hAnsi="Calibri"/>
                <w:color w:val="000000"/>
                <w:sz w:val="22"/>
                <w:szCs w:val="22"/>
              </w:rPr>
              <w:t>300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7DD68C0" w14:textId="77777777" w:rsidR="002A116B" w:rsidRDefault="002A116B">
            <w:pPr>
              <w:jc w:val="center"/>
              <w:rPr>
                <w:rFonts w:ascii="Calibri" w:hAnsi="Calibri"/>
                <w:color w:val="000000"/>
                <w:sz w:val="22"/>
                <w:szCs w:val="22"/>
              </w:rPr>
            </w:pPr>
            <w:r>
              <w:rPr>
                <w:rFonts w:ascii="Calibri" w:hAnsi="Calibri"/>
                <w:color w:val="000000"/>
                <w:sz w:val="22"/>
                <w:szCs w:val="22"/>
              </w:rPr>
              <w:t>300</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24085037" w14:textId="77777777" w:rsidR="002A116B" w:rsidRDefault="002A116B">
            <w:pPr>
              <w:jc w:val="center"/>
              <w:rPr>
                <w:rFonts w:ascii="Calibri" w:hAnsi="Calibri"/>
                <w:color w:val="000000"/>
                <w:sz w:val="22"/>
                <w:szCs w:val="22"/>
              </w:rPr>
            </w:pPr>
            <w:r>
              <w:rPr>
                <w:rFonts w:ascii="Calibri" w:hAnsi="Calibri"/>
                <w:color w:val="000000"/>
                <w:sz w:val="22"/>
                <w:szCs w:val="22"/>
              </w:rPr>
              <w:t>210</w:t>
            </w:r>
          </w:p>
        </w:tc>
        <w:tc>
          <w:tcPr>
            <w:tcW w:w="0" w:type="auto"/>
            <w:tcBorders>
              <w:top w:val="nil"/>
              <w:left w:val="nil"/>
              <w:bottom w:val="single" w:sz="8" w:space="0" w:color="auto"/>
              <w:right w:val="single" w:sz="8" w:space="0" w:color="auto"/>
            </w:tcBorders>
            <w:shd w:val="clear" w:color="auto" w:fill="auto"/>
            <w:noWrap/>
            <w:vAlign w:val="bottom"/>
            <w:hideMark/>
          </w:tcPr>
          <w:p w14:paraId="6DFA05E0" w14:textId="77777777" w:rsidR="002A116B" w:rsidRDefault="002A116B">
            <w:pPr>
              <w:jc w:val="center"/>
              <w:rPr>
                <w:rFonts w:ascii="Calibri" w:hAnsi="Calibri"/>
                <w:color w:val="000000"/>
                <w:sz w:val="22"/>
                <w:szCs w:val="22"/>
              </w:rPr>
            </w:pPr>
            <w:r>
              <w:rPr>
                <w:rFonts w:ascii="Calibri" w:hAnsi="Calibri"/>
                <w:color w:val="000000"/>
                <w:sz w:val="22"/>
                <w:szCs w:val="22"/>
              </w:rPr>
              <w:t>210</w:t>
            </w:r>
          </w:p>
        </w:tc>
      </w:tr>
      <w:tr w:rsidR="002A116B" w14:paraId="36667C06" w14:textId="77777777" w:rsidTr="00F55D21">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14:paraId="0BB87A5D" w14:textId="77777777" w:rsidR="002A116B" w:rsidRDefault="002A116B">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3F3B06B8" w14:textId="77777777" w:rsidR="002A116B" w:rsidRDefault="002A116B">
            <w:pPr>
              <w:rPr>
                <w:rFonts w:ascii="Calibri" w:hAnsi="Calibri"/>
                <w:color w:val="000000"/>
                <w:sz w:val="22"/>
                <w:szCs w:val="22"/>
              </w:rPr>
            </w:pPr>
            <w:r>
              <w:rPr>
                <w:rFonts w:ascii="Calibri" w:hAnsi="Calibri"/>
                <w:color w:val="000000"/>
                <w:sz w:val="22"/>
                <w:szCs w:val="22"/>
              </w:rPr>
              <w:t>PDCCH-only energy</w:t>
            </w:r>
          </w:p>
        </w:tc>
        <w:tc>
          <w:tcPr>
            <w:tcW w:w="0" w:type="auto"/>
            <w:tcBorders>
              <w:top w:val="nil"/>
              <w:left w:val="nil"/>
              <w:bottom w:val="single" w:sz="8" w:space="0" w:color="auto"/>
              <w:right w:val="nil"/>
            </w:tcBorders>
            <w:shd w:val="clear" w:color="auto" w:fill="auto"/>
            <w:noWrap/>
            <w:vAlign w:val="bottom"/>
            <w:hideMark/>
          </w:tcPr>
          <w:p w14:paraId="567D9EE1" w14:textId="77777777" w:rsidR="002A116B" w:rsidRDefault="002A116B">
            <w:pPr>
              <w:jc w:val="center"/>
              <w:rPr>
                <w:rFonts w:ascii="Calibri" w:hAnsi="Calibri"/>
                <w:color w:val="000000"/>
                <w:sz w:val="22"/>
                <w:szCs w:val="22"/>
              </w:rPr>
            </w:pPr>
            <w:r>
              <w:rPr>
                <w:rFonts w:ascii="Calibri" w:hAnsi="Calibri"/>
                <w:color w:val="000000"/>
                <w:sz w:val="22"/>
                <w:szCs w:val="22"/>
              </w:rPr>
              <w:t>400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2C44F601" w14:textId="77777777" w:rsidR="002A116B" w:rsidRDefault="002A116B">
            <w:pPr>
              <w:jc w:val="center"/>
              <w:rPr>
                <w:rFonts w:ascii="Calibri" w:hAnsi="Calibri"/>
                <w:color w:val="000000"/>
                <w:sz w:val="22"/>
                <w:szCs w:val="22"/>
              </w:rPr>
            </w:pPr>
            <w:r>
              <w:rPr>
                <w:rFonts w:ascii="Calibri" w:hAnsi="Calibri"/>
                <w:color w:val="000000"/>
                <w:sz w:val="22"/>
                <w:szCs w:val="22"/>
              </w:rPr>
              <w:t>280</w:t>
            </w:r>
          </w:p>
        </w:tc>
        <w:tc>
          <w:tcPr>
            <w:tcW w:w="0" w:type="auto"/>
            <w:tcBorders>
              <w:top w:val="nil"/>
              <w:left w:val="nil"/>
              <w:bottom w:val="single" w:sz="8" w:space="0" w:color="auto"/>
              <w:right w:val="single" w:sz="8" w:space="0" w:color="auto"/>
            </w:tcBorders>
            <w:shd w:val="clear" w:color="auto" w:fill="auto"/>
            <w:noWrap/>
            <w:vAlign w:val="bottom"/>
            <w:hideMark/>
          </w:tcPr>
          <w:p w14:paraId="6C9E5D27" w14:textId="77777777" w:rsidR="002A116B" w:rsidRDefault="002A116B">
            <w:pPr>
              <w:jc w:val="center"/>
              <w:rPr>
                <w:rFonts w:ascii="Calibri" w:hAnsi="Calibri"/>
                <w:color w:val="000000"/>
                <w:sz w:val="22"/>
                <w:szCs w:val="22"/>
              </w:rPr>
            </w:pPr>
            <w:r>
              <w:rPr>
                <w:rFonts w:ascii="Calibri" w:hAnsi="Calibri"/>
                <w:color w:val="000000"/>
                <w:sz w:val="22"/>
                <w:szCs w:val="22"/>
              </w:rPr>
              <w:t>280</w:t>
            </w:r>
          </w:p>
        </w:tc>
        <w:tc>
          <w:tcPr>
            <w:tcW w:w="0" w:type="auto"/>
            <w:tcBorders>
              <w:top w:val="nil"/>
              <w:left w:val="nil"/>
              <w:bottom w:val="single" w:sz="8" w:space="0" w:color="auto"/>
              <w:right w:val="single" w:sz="8" w:space="0" w:color="auto"/>
            </w:tcBorders>
            <w:shd w:val="clear" w:color="auto" w:fill="auto"/>
            <w:noWrap/>
            <w:vAlign w:val="bottom"/>
            <w:hideMark/>
          </w:tcPr>
          <w:p w14:paraId="12688460" w14:textId="77777777" w:rsidR="002A116B" w:rsidRDefault="002A116B">
            <w:pPr>
              <w:jc w:val="center"/>
              <w:rPr>
                <w:rFonts w:ascii="Calibri" w:hAnsi="Calibri"/>
                <w:color w:val="000000"/>
                <w:sz w:val="22"/>
                <w:szCs w:val="22"/>
              </w:rPr>
            </w:pPr>
            <w:r>
              <w:rPr>
                <w:rFonts w:ascii="Calibri" w:hAnsi="Calibri"/>
                <w:color w:val="000000"/>
                <w:sz w:val="22"/>
                <w:szCs w:val="22"/>
              </w:rPr>
              <w:t>196</w:t>
            </w:r>
          </w:p>
        </w:tc>
        <w:tc>
          <w:tcPr>
            <w:tcW w:w="0" w:type="auto"/>
            <w:tcBorders>
              <w:top w:val="nil"/>
              <w:left w:val="nil"/>
              <w:bottom w:val="single" w:sz="8" w:space="0" w:color="auto"/>
              <w:right w:val="nil"/>
            </w:tcBorders>
            <w:shd w:val="clear" w:color="auto" w:fill="auto"/>
            <w:noWrap/>
            <w:vAlign w:val="bottom"/>
            <w:hideMark/>
          </w:tcPr>
          <w:p w14:paraId="4EAB1D3B" w14:textId="77777777" w:rsidR="002A116B" w:rsidRDefault="002A116B">
            <w:pPr>
              <w:jc w:val="center"/>
              <w:rPr>
                <w:rFonts w:ascii="Calibri" w:hAnsi="Calibri"/>
                <w:color w:val="000000"/>
                <w:sz w:val="22"/>
                <w:szCs w:val="22"/>
              </w:rPr>
            </w:pPr>
            <w:r>
              <w:rPr>
                <w:rFonts w:ascii="Calibri" w:hAnsi="Calibri"/>
                <w:color w:val="000000"/>
                <w:sz w:val="22"/>
                <w:szCs w:val="22"/>
              </w:rPr>
              <w:t>320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58D4FC8" w14:textId="77777777" w:rsidR="002A116B" w:rsidRDefault="002A116B">
            <w:pPr>
              <w:jc w:val="center"/>
              <w:rPr>
                <w:rFonts w:ascii="Calibri" w:hAnsi="Calibri"/>
                <w:color w:val="000000"/>
                <w:sz w:val="22"/>
                <w:szCs w:val="22"/>
              </w:rPr>
            </w:pPr>
            <w:r>
              <w:rPr>
                <w:rFonts w:ascii="Calibri" w:hAnsi="Calibri"/>
                <w:color w:val="000000"/>
                <w:sz w:val="22"/>
                <w:szCs w:val="22"/>
              </w:rPr>
              <w:t>224</w:t>
            </w:r>
          </w:p>
        </w:tc>
        <w:tc>
          <w:tcPr>
            <w:tcW w:w="0" w:type="auto"/>
            <w:tcBorders>
              <w:top w:val="nil"/>
              <w:left w:val="nil"/>
              <w:bottom w:val="single" w:sz="8" w:space="0" w:color="auto"/>
              <w:right w:val="single" w:sz="8" w:space="0" w:color="auto"/>
            </w:tcBorders>
            <w:shd w:val="clear" w:color="auto" w:fill="auto"/>
            <w:noWrap/>
            <w:vAlign w:val="bottom"/>
            <w:hideMark/>
          </w:tcPr>
          <w:p w14:paraId="693A5BFC" w14:textId="77777777" w:rsidR="002A116B" w:rsidRDefault="002A116B">
            <w:pPr>
              <w:jc w:val="center"/>
              <w:rPr>
                <w:rFonts w:ascii="Calibri" w:hAnsi="Calibri"/>
                <w:color w:val="000000"/>
                <w:sz w:val="22"/>
                <w:szCs w:val="22"/>
              </w:rPr>
            </w:pPr>
            <w:r>
              <w:rPr>
                <w:rFonts w:ascii="Calibri" w:hAnsi="Calibri"/>
                <w:color w:val="000000"/>
                <w:sz w:val="22"/>
                <w:szCs w:val="22"/>
              </w:rPr>
              <w:t>224</w:t>
            </w:r>
          </w:p>
        </w:tc>
        <w:tc>
          <w:tcPr>
            <w:tcW w:w="0" w:type="auto"/>
            <w:tcBorders>
              <w:top w:val="nil"/>
              <w:left w:val="nil"/>
              <w:bottom w:val="single" w:sz="8" w:space="0" w:color="auto"/>
              <w:right w:val="single" w:sz="8" w:space="0" w:color="auto"/>
            </w:tcBorders>
            <w:shd w:val="clear" w:color="auto" w:fill="auto"/>
            <w:noWrap/>
            <w:vAlign w:val="bottom"/>
            <w:hideMark/>
          </w:tcPr>
          <w:p w14:paraId="7EE7B274" w14:textId="77777777" w:rsidR="002A116B" w:rsidRDefault="002A116B">
            <w:pPr>
              <w:jc w:val="center"/>
              <w:rPr>
                <w:rFonts w:ascii="Calibri" w:hAnsi="Calibri"/>
                <w:color w:val="000000"/>
                <w:sz w:val="22"/>
                <w:szCs w:val="22"/>
              </w:rPr>
            </w:pPr>
            <w:r>
              <w:rPr>
                <w:rFonts w:ascii="Calibri" w:hAnsi="Calibri"/>
                <w:color w:val="000000"/>
                <w:sz w:val="22"/>
                <w:szCs w:val="22"/>
              </w:rPr>
              <w:t>157</w:t>
            </w:r>
          </w:p>
        </w:tc>
        <w:tc>
          <w:tcPr>
            <w:tcW w:w="0" w:type="auto"/>
            <w:tcBorders>
              <w:top w:val="nil"/>
              <w:left w:val="nil"/>
              <w:bottom w:val="single" w:sz="8" w:space="0" w:color="auto"/>
              <w:right w:val="nil"/>
            </w:tcBorders>
            <w:shd w:val="clear" w:color="auto" w:fill="auto"/>
            <w:noWrap/>
            <w:vAlign w:val="bottom"/>
            <w:hideMark/>
          </w:tcPr>
          <w:p w14:paraId="19B5F92A" w14:textId="77777777" w:rsidR="002A116B" w:rsidRDefault="002A116B">
            <w:pPr>
              <w:jc w:val="center"/>
              <w:rPr>
                <w:rFonts w:ascii="Calibri" w:hAnsi="Calibri"/>
                <w:color w:val="000000"/>
                <w:sz w:val="22"/>
                <w:szCs w:val="22"/>
              </w:rPr>
            </w:pPr>
            <w:r>
              <w:rPr>
                <w:rFonts w:ascii="Calibri" w:hAnsi="Calibri"/>
                <w:color w:val="000000"/>
                <w:sz w:val="22"/>
                <w:szCs w:val="22"/>
              </w:rPr>
              <w:t>160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5247ED2" w14:textId="77777777" w:rsidR="002A116B" w:rsidRDefault="002A116B">
            <w:pPr>
              <w:jc w:val="center"/>
              <w:rPr>
                <w:rFonts w:ascii="Calibri" w:hAnsi="Calibri"/>
                <w:color w:val="000000"/>
                <w:sz w:val="22"/>
                <w:szCs w:val="22"/>
              </w:rPr>
            </w:pPr>
            <w:r>
              <w:rPr>
                <w:rFonts w:ascii="Calibri" w:hAnsi="Calibri"/>
                <w:color w:val="000000"/>
                <w:sz w:val="22"/>
                <w:szCs w:val="22"/>
              </w:rPr>
              <w:t>112</w:t>
            </w:r>
          </w:p>
        </w:tc>
        <w:tc>
          <w:tcPr>
            <w:tcW w:w="0" w:type="auto"/>
            <w:tcBorders>
              <w:top w:val="nil"/>
              <w:left w:val="nil"/>
              <w:bottom w:val="single" w:sz="8" w:space="0" w:color="auto"/>
              <w:right w:val="single" w:sz="8" w:space="0" w:color="auto"/>
            </w:tcBorders>
            <w:shd w:val="clear" w:color="auto" w:fill="auto"/>
            <w:noWrap/>
            <w:vAlign w:val="bottom"/>
            <w:hideMark/>
          </w:tcPr>
          <w:p w14:paraId="142231D5" w14:textId="77777777" w:rsidR="002A116B" w:rsidRDefault="002A116B">
            <w:pPr>
              <w:jc w:val="center"/>
              <w:rPr>
                <w:rFonts w:ascii="Calibri" w:hAnsi="Calibri"/>
                <w:color w:val="000000"/>
                <w:sz w:val="22"/>
                <w:szCs w:val="22"/>
              </w:rPr>
            </w:pPr>
            <w:r>
              <w:rPr>
                <w:rFonts w:ascii="Calibri" w:hAnsi="Calibri"/>
                <w:color w:val="000000"/>
                <w:sz w:val="22"/>
                <w:szCs w:val="22"/>
              </w:rPr>
              <w:t>112</w:t>
            </w:r>
          </w:p>
        </w:tc>
        <w:tc>
          <w:tcPr>
            <w:tcW w:w="0" w:type="auto"/>
            <w:tcBorders>
              <w:top w:val="nil"/>
              <w:left w:val="nil"/>
              <w:bottom w:val="single" w:sz="8" w:space="0" w:color="auto"/>
              <w:right w:val="single" w:sz="8" w:space="0" w:color="auto"/>
            </w:tcBorders>
            <w:shd w:val="clear" w:color="auto" w:fill="auto"/>
            <w:noWrap/>
            <w:vAlign w:val="bottom"/>
            <w:hideMark/>
          </w:tcPr>
          <w:p w14:paraId="7EDE6F73" w14:textId="77777777" w:rsidR="002A116B" w:rsidRDefault="002A116B">
            <w:pPr>
              <w:jc w:val="center"/>
              <w:rPr>
                <w:rFonts w:ascii="Calibri" w:hAnsi="Calibri"/>
                <w:color w:val="000000"/>
                <w:sz w:val="22"/>
                <w:szCs w:val="22"/>
              </w:rPr>
            </w:pPr>
            <w:r>
              <w:rPr>
                <w:rFonts w:ascii="Calibri" w:hAnsi="Calibri"/>
                <w:color w:val="000000"/>
                <w:sz w:val="22"/>
                <w:szCs w:val="22"/>
              </w:rPr>
              <w:t>78</w:t>
            </w:r>
          </w:p>
        </w:tc>
      </w:tr>
      <w:tr w:rsidR="002A116B" w14:paraId="65E31293" w14:textId="77777777" w:rsidTr="00F55D21">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14:paraId="14B0C5BA" w14:textId="77777777" w:rsidR="002A116B" w:rsidRDefault="002A116B">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5C9E385A" w14:textId="77777777" w:rsidR="002A116B" w:rsidRDefault="002A116B">
            <w:pPr>
              <w:rPr>
                <w:rFonts w:ascii="Calibri" w:hAnsi="Calibri"/>
                <w:color w:val="000000"/>
                <w:sz w:val="22"/>
                <w:szCs w:val="22"/>
              </w:rPr>
            </w:pPr>
            <w:r>
              <w:rPr>
                <w:rFonts w:ascii="Calibri" w:hAnsi="Calibri"/>
                <w:color w:val="000000"/>
                <w:sz w:val="22"/>
                <w:szCs w:val="22"/>
              </w:rPr>
              <w:t xml:space="preserve">Average power </w:t>
            </w:r>
          </w:p>
        </w:tc>
        <w:tc>
          <w:tcPr>
            <w:tcW w:w="0" w:type="auto"/>
            <w:tcBorders>
              <w:top w:val="nil"/>
              <w:left w:val="nil"/>
              <w:bottom w:val="nil"/>
              <w:right w:val="nil"/>
            </w:tcBorders>
            <w:shd w:val="clear" w:color="auto" w:fill="auto"/>
            <w:noWrap/>
            <w:vAlign w:val="bottom"/>
            <w:hideMark/>
          </w:tcPr>
          <w:p w14:paraId="3CE4AEFC" w14:textId="77777777" w:rsidR="002A116B" w:rsidRDefault="002A116B">
            <w:pPr>
              <w:jc w:val="center"/>
              <w:rPr>
                <w:rFonts w:ascii="Calibri" w:hAnsi="Calibri"/>
                <w:color w:val="000000"/>
                <w:sz w:val="22"/>
                <w:szCs w:val="22"/>
              </w:rPr>
            </w:pPr>
            <w:r>
              <w:rPr>
                <w:rFonts w:ascii="Calibri" w:hAnsi="Calibri"/>
                <w:color w:val="000000"/>
                <w:sz w:val="22"/>
                <w:szCs w:val="22"/>
              </w:rPr>
              <w:t>5.53</w:t>
            </w:r>
          </w:p>
        </w:tc>
        <w:tc>
          <w:tcPr>
            <w:tcW w:w="0" w:type="auto"/>
            <w:tcBorders>
              <w:top w:val="nil"/>
              <w:left w:val="single" w:sz="8" w:space="0" w:color="auto"/>
              <w:bottom w:val="nil"/>
              <w:right w:val="nil"/>
            </w:tcBorders>
            <w:shd w:val="clear" w:color="auto" w:fill="auto"/>
            <w:noWrap/>
            <w:vAlign w:val="bottom"/>
            <w:hideMark/>
          </w:tcPr>
          <w:p w14:paraId="2C19CEAB" w14:textId="77777777" w:rsidR="002A116B" w:rsidRDefault="002A116B">
            <w:pPr>
              <w:jc w:val="center"/>
              <w:rPr>
                <w:rFonts w:ascii="Calibri" w:hAnsi="Calibri"/>
                <w:color w:val="000000"/>
                <w:sz w:val="22"/>
                <w:szCs w:val="22"/>
              </w:rPr>
            </w:pPr>
            <w:r>
              <w:rPr>
                <w:rFonts w:ascii="Calibri" w:hAnsi="Calibri"/>
                <w:color w:val="000000"/>
                <w:sz w:val="22"/>
                <w:szCs w:val="22"/>
              </w:rPr>
              <w:t>5.16</w:t>
            </w:r>
          </w:p>
        </w:tc>
        <w:tc>
          <w:tcPr>
            <w:tcW w:w="0" w:type="auto"/>
            <w:tcBorders>
              <w:top w:val="nil"/>
              <w:left w:val="single" w:sz="8" w:space="0" w:color="auto"/>
              <w:bottom w:val="nil"/>
              <w:right w:val="nil"/>
            </w:tcBorders>
            <w:shd w:val="clear" w:color="auto" w:fill="auto"/>
            <w:noWrap/>
            <w:vAlign w:val="bottom"/>
            <w:hideMark/>
          </w:tcPr>
          <w:p w14:paraId="751A36C8" w14:textId="77777777" w:rsidR="002A116B" w:rsidRDefault="002A116B">
            <w:pPr>
              <w:jc w:val="center"/>
              <w:rPr>
                <w:rFonts w:ascii="Calibri" w:hAnsi="Calibri"/>
                <w:color w:val="000000"/>
                <w:sz w:val="22"/>
                <w:szCs w:val="22"/>
              </w:rPr>
            </w:pPr>
            <w:r>
              <w:rPr>
                <w:rFonts w:ascii="Calibri" w:hAnsi="Calibri"/>
                <w:color w:val="000000"/>
                <w:sz w:val="22"/>
                <w:szCs w:val="22"/>
              </w:rPr>
              <w:t>4.88</w:t>
            </w:r>
          </w:p>
        </w:tc>
        <w:tc>
          <w:tcPr>
            <w:tcW w:w="0" w:type="auto"/>
            <w:tcBorders>
              <w:top w:val="nil"/>
              <w:left w:val="single" w:sz="8" w:space="0" w:color="auto"/>
              <w:bottom w:val="nil"/>
              <w:right w:val="nil"/>
            </w:tcBorders>
            <w:shd w:val="clear" w:color="auto" w:fill="auto"/>
            <w:noWrap/>
            <w:vAlign w:val="bottom"/>
            <w:hideMark/>
          </w:tcPr>
          <w:p w14:paraId="09B48D7F" w14:textId="77777777" w:rsidR="002A116B" w:rsidRDefault="002A116B">
            <w:pPr>
              <w:jc w:val="center"/>
              <w:rPr>
                <w:rFonts w:ascii="Calibri" w:hAnsi="Calibri"/>
                <w:color w:val="000000"/>
                <w:sz w:val="22"/>
                <w:szCs w:val="22"/>
              </w:rPr>
            </w:pPr>
            <w:r>
              <w:rPr>
                <w:rFonts w:ascii="Calibri" w:hAnsi="Calibri"/>
                <w:color w:val="000000"/>
                <w:sz w:val="22"/>
                <w:szCs w:val="22"/>
              </w:rPr>
              <w:t>4.61</w:t>
            </w:r>
          </w:p>
        </w:tc>
        <w:tc>
          <w:tcPr>
            <w:tcW w:w="0" w:type="auto"/>
            <w:tcBorders>
              <w:top w:val="nil"/>
              <w:left w:val="single" w:sz="8" w:space="0" w:color="auto"/>
              <w:bottom w:val="nil"/>
              <w:right w:val="nil"/>
            </w:tcBorders>
            <w:shd w:val="clear" w:color="auto" w:fill="auto"/>
            <w:noWrap/>
            <w:vAlign w:val="bottom"/>
            <w:hideMark/>
          </w:tcPr>
          <w:p w14:paraId="6EA4F7E8" w14:textId="77777777" w:rsidR="002A116B" w:rsidRDefault="002A116B">
            <w:pPr>
              <w:jc w:val="center"/>
              <w:rPr>
                <w:rFonts w:ascii="Calibri" w:hAnsi="Calibri"/>
                <w:color w:val="000000"/>
                <w:sz w:val="22"/>
                <w:szCs w:val="22"/>
              </w:rPr>
            </w:pPr>
            <w:r>
              <w:rPr>
                <w:rFonts w:ascii="Calibri" w:hAnsi="Calibri"/>
                <w:color w:val="000000"/>
                <w:sz w:val="22"/>
                <w:szCs w:val="22"/>
              </w:rPr>
              <w:t>9.56</w:t>
            </w:r>
          </w:p>
        </w:tc>
        <w:tc>
          <w:tcPr>
            <w:tcW w:w="0" w:type="auto"/>
            <w:tcBorders>
              <w:top w:val="nil"/>
              <w:left w:val="single" w:sz="8" w:space="0" w:color="auto"/>
              <w:bottom w:val="nil"/>
              <w:right w:val="nil"/>
            </w:tcBorders>
            <w:shd w:val="clear" w:color="auto" w:fill="auto"/>
            <w:noWrap/>
            <w:vAlign w:val="bottom"/>
            <w:hideMark/>
          </w:tcPr>
          <w:p w14:paraId="49C77704" w14:textId="77777777" w:rsidR="002A116B" w:rsidRDefault="002A116B">
            <w:pPr>
              <w:jc w:val="center"/>
              <w:rPr>
                <w:rFonts w:ascii="Calibri" w:hAnsi="Calibri"/>
                <w:color w:val="000000"/>
                <w:sz w:val="22"/>
                <w:szCs w:val="22"/>
              </w:rPr>
            </w:pPr>
            <w:r>
              <w:rPr>
                <w:rFonts w:ascii="Calibri" w:hAnsi="Calibri"/>
                <w:color w:val="000000"/>
                <w:sz w:val="22"/>
                <w:szCs w:val="22"/>
              </w:rPr>
              <w:t>8.96</w:t>
            </w:r>
          </w:p>
        </w:tc>
        <w:tc>
          <w:tcPr>
            <w:tcW w:w="0" w:type="auto"/>
            <w:tcBorders>
              <w:top w:val="nil"/>
              <w:left w:val="single" w:sz="8" w:space="0" w:color="auto"/>
              <w:bottom w:val="nil"/>
              <w:right w:val="nil"/>
            </w:tcBorders>
            <w:shd w:val="clear" w:color="auto" w:fill="auto"/>
            <w:noWrap/>
            <w:vAlign w:val="bottom"/>
            <w:hideMark/>
          </w:tcPr>
          <w:p w14:paraId="042DB87D" w14:textId="77777777" w:rsidR="002A116B" w:rsidRDefault="002A116B">
            <w:pPr>
              <w:jc w:val="center"/>
              <w:rPr>
                <w:rFonts w:ascii="Calibri" w:hAnsi="Calibri"/>
                <w:color w:val="000000"/>
                <w:sz w:val="22"/>
                <w:szCs w:val="22"/>
              </w:rPr>
            </w:pPr>
            <w:r>
              <w:rPr>
                <w:rFonts w:ascii="Calibri" w:hAnsi="Calibri"/>
                <w:color w:val="000000"/>
                <w:sz w:val="22"/>
                <w:szCs w:val="22"/>
              </w:rPr>
              <w:t>8.40</w:t>
            </w:r>
          </w:p>
        </w:tc>
        <w:tc>
          <w:tcPr>
            <w:tcW w:w="0" w:type="auto"/>
            <w:tcBorders>
              <w:top w:val="nil"/>
              <w:left w:val="single" w:sz="8" w:space="0" w:color="auto"/>
              <w:bottom w:val="nil"/>
              <w:right w:val="nil"/>
            </w:tcBorders>
            <w:shd w:val="clear" w:color="auto" w:fill="auto"/>
            <w:noWrap/>
            <w:vAlign w:val="bottom"/>
            <w:hideMark/>
          </w:tcPr>
          <w:p w14:paraId="690B3354" w14:textId="77777777" w:rsidR="002A116B" w:rsidRDefault="002A116B">
            <w:pPr>
              <w:jc w:val="center"/>
              <w:rPr>
                <w:rFonts w:ascii="Calibri" w:hAnsi="Calibri"/>
                <w:color w:val="000000"/>
                <w:sz w:val="22"/>
                <w:szCs w:val="22"/>
              </w:rPr>
            </w:pPr>
            <w:r>
              <w:rPr>
                <w:rFonts w:ascii="Calibri" w:hAnsi="Calibri"/>
                <w:color w:val="000000"/>
                <w:sz w:val="22"/>
                <w:szCs w:val="22"/>
              </w:rPr>
              <w:t>7.98</w:t>
            </w:r>
          </w:p>
        </w:tc>
        <w:tc>
          <w:tcPr>
            <w:tcW w:w="0" w:type="auto"/>
            <w:tcBorders>
              <w:top w:val="nil"/>
              <w:left w:val="single" w:sz="8" w:space="0" w:color="auto"/>
              <w:bottom w:val="nil"/>
              <w:right w:val="nil"/>
            </w:tcBorders>
            <w:shd w:val="clear" w:color="auto" w:fill="auto"/>
            <w:noWrap/>
            <w:vAlign w:val="bottom"/>
            <w:hideMark/>
          </w:tcPr>
          <w:p w14:paraId="6DBD05E3" w14:textId="77777777" w:rsidR="002A116B" w:rsidRDefault="002A116B">
            <w:pPr>
              <w:jc w:val="center"/>
              <w:rPr>
                <w:rFonts w:ascii="Calibri" w:hAnsi="Calibri"/>
                <w:color w:val="000000"/>
                <w:sz w:val="22"/>
                <w:szCs w:val="22"/>
              </w:rPr>
            </w:pPr>
            <w:r>
              <w:rPr>
                <w:rFonts w:ascii="Calibri" w:hAnsi="Calibri"/>
                <w:color w:val="000000"/>
                <w:sz w:val="22"/>
                <w:szCs w:val="22"/>
              </w:rPr>
              <w:t>31.25</w:t>
            </w:r>
          </w:p>
        </w:tc>
        <w:tc>
          <w:tcPr>
            <w:tcW w:w="0" w:type="auto"/>
            <w:tcBorders>
              <w:top w:val="nil"/>
              <w:left w:val="single" w:sz="8" w:space="0" w:color="auto"/>
              <w:bottom w:val="nil"/>
              <w:right w:val="nil"/>
            </w:tcBorders>
            <w:shd w:val="clear" w:color="auto" w:fill="auto"/>
            <w:noWrap/>
            <w:vAlign w:val="bottom"/>
            <w:hideMark/>
          </w:tcPr>
          <w:p w14:paraId="0797D6A5" w14:textId="77777777" w:rsidR="002A116B" w:rsidRDefault="002A116B">
            <w:pPr>
              <w:jc w:val="center"/>
              <w:rPr>
                <w:rFonts w:ascii="Calibri" w:hAnsi="Calibri"/>
                <w:color w:val="000000"/>
                <w:sz w:val="22"/>
                <w:szCs w:val="22"/>
              </w:rPr>
            </w:pPr>
            <w:r>
              <w:rPr>
                <w:rFonts w:ascii="Calibri" w:hAnsi="Calibri"/>
                <w:color w:val="000000"/>
                <w:sz w:val="22"/>
                <w:szCs w:val="22"/>
              </w:rPr>
              <w:t>30.05</w:t>
            </w:r>
          </w:p>
        </w:tc>
        <w:tc>
          <w:tcPr>
            <w:tcW w:w="0" w:type="auto"/>
            <w:tcBorders>
              <w:top w:val="nil"/>
              <w:left w:val="single" w:sz="8" w:space="0" w:color="auto"/>
              <w:bottom w:val="nil"/>
              <w:right w:val="nil"/>
            </w:tcBorders>
            <w:shd w:val="clear" w:color="auto" w:fill="auto"/>
            <w:noWrap/>
            <w:vAlign w:val="bottom"/>
            <w:hideMark/>
          </w:tcPr>
          <w:p w14:paraId="6712311C" w14:textId="77777777" w:rsidR="002A116B" w:rsidRDefault="002A116B">
            <w:pPr>
              <w:jc w:val="center"/>
              <w:rPr>
                <w:rFonts w:ascii="Calibri" w:hAnsi="Calibri"/>
                <w:color w:val="000000"/>
                <w:sz w:val="22"/>
                <w:szCs w:val="22"/>
              </w:rPr>
            </w:pPr>
            <w:r>
              <w:rPr>
                <w:rFonts w:ascii="Calibri" w:hAnsi="Calibri"/>
                <w:color w:val="000000"/>
                <w:sz w:val="22"/>
                <w:szCs w:val="22"/>
              </w:rPr>
              <w:t>27.80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FF2EFB7" w14:textId="77777777" w:rsidR="002A116B" w:rsidRDefault="002A116B">
            <w:pPr>
              <w:jc w:val="center"/>
              <w:rPr>
                <w:rFonts w:ascii="Calibri" w:hAnsi="Calibri"/>
                <w:color w:val="000000"/>
                <w:sz w:val="22"/>
                <w:szCs w:val="22"/>
              </w:rPr>
            </w:pPr>
            <w:r>
              <w:rPr>
                <w:rFonts w:ascii="Calibri" w:hAnsi="Calibri"/>
                <w:color w:val="000000"/>
                <w:sz w:val="22"/>
                <w:szCs w:val="22"/>
              </w:rPr>
              <w:t>26.96</w:t>
            </w:r>
          </w:p>
        </w:tc>
      </w:tr>
      <w:tr w:rsidR="002A116B" w14:paraId="04DF7F5E" w14:textId="77777777" w:rsidTr="00F55D21">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534C7C19" w14:textId="77777777" w:rsidR="002A116B" w:rsidRDefault="002A116B">
            <w:pPr>
              <w:jc w:val="center"/>
              <w:rPr>
                <w:rFonts w:ascii="Calibri" w:hAnsi="Calibri"/>
                <w:color w:val="000000"/>
                <w:sz w:val="22"/>
                <w:szCs w:val="22"/>
              </w:rPr>
            </w:pPr>
            <w:r>
              <w:rPr>
                <w:rFonts w:ascii="Calibri" w:hAnsi="Calibri"/>
                <w:color w:val="000000"/>
                <w:sz w:val="22"/>
                <w:szCs w:val="22"/>
              </w:rPr>
              <w:t>10</w:t>
            </w:r>
          </w:p>
        </w:tc>
        <w:tc>
          <w:tcPr>
            <w:tcW w:w="0" w:type="auto"/>
            <w:tcBorders>
              <w:top w:val="nil"/>
              <w:left w:val="nil"/>
              <w:bottom w:val="single" w:sz="8" w:space="0" w:color="auto"/>
              <w:right w:val="single" w:sz="8" w:space="0" w:color="auto"/>
            </w:tcBorders>
            <w:shd w:val="clear" w:color="auto" w:fill="auto"/>
            <w:noWrap/>
            <w:vAlign w:val="bottom"/>
            <w:hideMark/>
          </w:tcPr>
          <w:p w14:paraId="3841BE19" w14:textId="77777777" w:rsidR="002A116B" w:rsidRDefault="002A116B">
            <w:pPr>
              <w:rPr>
                <w:rFonts w:ascii="Calibri" w:hAnsi="Calibri"/>
                <w:color w:val="000000"/>
                <w:sz w:val="22"/>
                <w:szCs w:val="22"/>
              </w:rPr>
            </w:pPr>
            <w:r>
              <w:rPr>
                <w:rFonts w:ascii="Calibri" w:hAnsi="Calibri"/>
                <w:color w:val="000000"/>
                <w:sz w:val="22"/>
                <w:szCs w:val="22"/>
              </w:rPr>
              <w:t>Measurement energy</w:t>
            </w:r>
          </w:p>
        </w:tc>
        <w:tc>
          <w:tcPr>
            <w:tcW w:w="0" w:type="auto"/>
            <w:tcBorders>
              <w:top w:val="single" w:sz="8" w:space="0" w:color="auto"/>
              <w:left w:val="nil"/>
              <w:bottom w:val="single" w:sz="8" w:space="0" w:color="auto"/>
              <w:right w:val="nil"/>
            </w:tcBorders>
            <w:shd w:val="clear" w:color="auto" w:fill="auto"/>
            <w:noWrap/>
            <w:vAlign w:val="bottom"/>
            <w:hideMark/>
          </w:tcPr>
          <w:p w14:paraId="4D2697F4" w14:textId="77777777" w:rsidR="002A116B" w:rsidRDefault="002A116B">
            <w:pPr>
              <w:jc w:val="center"/>
              <w:rPr>
                <w:rFonts w:ascii="Calibri" w:hAnsi="Calibri"/>
                <w:color w:val="000000"/>
                <w:sz w:val="22"/>
                <w:szCs w:val="22"/>
              </w:rPr>
            </w:pPr>
            <w:r>
              <w:rPr>
                <w:rFonts w:ascii="Calibri" w:hAnsi="Calibri"/>
                <w:color w:val="000000"/>
                <w:sz w:val="22"/>
                <w:szCs w:val="22"/>
              </w:rPr>
              <w:t>244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CA0416F" w14:textId="77777777" w:rsidR="002A116B" w:rsidRDefault="002A116B">
            <w:pPr>
              <w:jc w:val="center"/>
              <w:rPr>
                <w:rFonts w:ascii="Calibri" w:hAnsi="Calibri"/>
                <w:color w:val="000000"/>
                <w:sz w:val="22"/>
                <w:szCs w:val="22"/>
              </w:rPr>
            </w:pPr>
            <w:r>
              <w:rPr>
                <w:rFonts w:ascii="Calibri" w:hAnsi="Calibri"/>
                <w:color w:val="000000"/>
                <w:sz w:val="22"/>
                <w:szCs w:val="22"/>
              </w:rPr>
              <w:t>244</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0AFB1858" w14:textId="77777777" w:rsidR="002A116B" w:rsidRDefault="002A116B">
            <w:pPr>
              <w:jc w:val="center"/>
              <w:rPr>
                <w:rFonts w:ascii="Calibri" w:hAnsi="Calibri"/>
                <w:color w:val="000000"/>
                <w:sz w:val="22"/>
                <w:szCs w:val="22"/>
              </w:rPr>
            </w:pPr>
            <w:r>
              <w:rPr>
                <w:rFonts w:ascii="Calibri" w:hAnsi="Calibri"/>
                <w:color w:val="000000"/>
                <w:sz w:val="22"/>
                <w:szCs w:val="22"/>
              </w:rPr>
              <w:t>171</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5DE1935A" w14:textId="77777777" w:rsidR="002A116B" w:rsidRDefault="002A116B">
            <w:pPr>
              <w:jc w:val="center"/>
              <w:rPr>
                <w:rFonts w:ascii="Calibri" w:hAnsi="Calibri"/>
                <w:color w:val="000000"/>
                <w:sz w:val="22"/>
                <w:szCs w:val="22"/>
              </w:rPr>
            </w:pPr>
            <w:r>
              <w:rPr>
                <w:rFonts w:ascii="Calibri" w:hAnsi="Calibri"/>
                <w:color w:val="000000"/>
                <w:sz w:val="22"/>
                <w:szCs w:val="22"/>
              </w:rPr>
              <w:t>171</w:t>
            </w:r>
          </w:p>
        </w:tc>
        <w:tc>
          <w:tcPr>
            <w:tcW w:w="0" w:type="auto"/>
            <w:tcBorders>
              <w:top w:val="single" w:sz="8" w:space="0" w:color="auto"/>
              <w:left w:val="nil"/>
              <w:bottom w:val="single" w:sz="8" w:space="0" w:color="auto"/>
              <w:right w:val="nil"/>
            </w:tcBorders>
            <w:shd w:val="clear" w:color="auto" w:fill="auto"/>
            <w:noWrap/>
            <w:vAlign w:val="bottom"/>
            <w:hideMark/>
          </w:tcPr>
          <w:p w14:paraId="31DEC40E" w14:textId="77777777" w:rsidR="002A116B" w:rsidRDefault="002A116B">
            <w:pPr>
              <w:jc w:val="center"/>
              <w:rPr>
                <w:rFonts w:ascii="Calibri" w:hAnsi="Calibri"/>
                <w:color w:val="000000"/>
                <w:sz w:val="22"/>
                <w:szCs w:val="22"/>
              </w:rPr>
            </w:pPr>
            <w:r>
              <w:rPr>
                <w:rFonts w:ascii="Calibri" w:hAnsi="Calibri"/>
                <w:color w:val="000000"/>
                <w:sz w:val="22"/>
                <w:szCs w:val="22"/>
              </w:rPr>
              <w:t>244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A141731" w14:textId="77777777" w:rsidR="002A116B" w:rsidRDefault="002A116B">
            <w:pPr>
              <w:jc w:val="center"/>
              <w:rPr>
                <w:rFonts w:ascii="Calibri" w:hAnsi="Calibri"/>
                <w:color w:val="000000"/>
                <w:sz w:val="22"/>
                <w:szCs w:val="22"/>
              </w:rPr>
            </w:pPr>
            <w:r>
              <w:rPr>
                <w:rFonts w:ascii="Calibri" w:hAnsi="Calibri"/>
                <w:color w:val="000000"/>
                <w:sz w:val="22"/>
                <w:szCs w:val="22"/>
              </w:rPr>
              <w:t>244</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7FCA7EED" w14:textId="77777777" w:rsidR="002A116B" w:rsidRDefault="002A116B">
            <w:pPr>
              <w:jc w:val="center"/>
              <w:rPr>
                <w:rFonts w:ascii="Calibri" w:hAnsi="Calibri"/>
                <w:color w:val="000000"/>
                <w:sz w:val="22"/>
                <w:szCs w:val="22"/>
              </w:rPr>
            </w:pPr>
            <w:r>
              <w:rPr>
                <w:rFonts w:ascii="Calibri" w:hAnsi="Calibri"/>
                <w:color w:val="000000"/>
                <w:sz w:val="22"/>
                <w:szCs w:val="22"/>
              </w:rPr>
              <w:t>171</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167438EB" w14:textId="77777777" w:rsidR="002A116B" w:rsidRDefault="002A116B">
            <w:pPr>
              <w:jc w:val="center"/>
              <w:rPr>
                <w:rFonts w:ascii="Calibri" w:hAnsi="Calibri"/>
                <w:color w:val="000000"/>
                <w:sz w:val="22"/>
                <w:szCs w:val="22"/>
              </w:rPr>
            </w:pPr>
            <w:r>
              <w:rPr>
                <w:rFonts w:ascii="Calibri" w:hAnsi="Calibri"/>
                <w:color w:val="000000"/>
                <w:sz w:val="22"/>
                <w:szCs w:val="22"/>
              </w:rPr>
              <w:t>171</w:t>
            </w:r>
          </w:p>
        </w:tc>
        <w:tc>
          <w:tcPr>
            <w:tcW w:w="0" w:type="auto"/>
            <w:tcBorders>
              <w:top w:val="single" w:sz="8" w:space="0" w:color="auto"/>
              <w:left w:val="nil"/>
              <w:bottom w:val="single" w:sz="8" w:space="0" w:color="auto"/>
              <w:right w:val="nil"/>
            </w:tcBorders>
            <w:shd w:val="clear" w:color="auto" w:fill="auto"/>
            <w:noWrap/>
            <w:vAlign w:val="bottom"/>
            <w:hideMark/>
          </w:tcPr>
          <w:p w14:paraId="03B85BBA" w14:textId="77777777" w:rsidR="002A116B" w:rsidRDefault="002A116B">
            <w:pPr>
              <w:jc w:val="center"/>
              <w:rPr>
                <w:rFonts w:ascii="Calibri" w:hAnsi="Calibri"/>
                <w:color w:val="000000"/>
                <w:sz w:val="22"/>
                <w:szCs w:val="22"/>
              </w:rPr>
            </w:pPr>
            <w:r>
              <w:rPr>
                <w:rFonts w:ascii="Calibri" w:hAnsi="Calibri"/>
                <w:color w:val="000000"/>
                <w:sz w:val="22"/>
                <w:szCs w:val="22"/>
              </w:rPr>
              <w:t>244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2A3A591" w14:textId="77777777" w:rsidR="002A116B" w:rsidRDefault="002A116B">
            <w:pPr>
              <w:jc w:val="center"/>
              <w:rPr>
                <w:rFonts w:ascii="Calibri" w:hAnsi="Calibri"/>
                <w:color w:val="000000"/>
                <w:sz w:val="22"/>
                <w:szCs w:val="22"/>
              </w:rPr>
            </w:pPr>
            <w:r>
              <w:rPr>
                <w:rFonts w:ascii="Calibri" w:hAnsi="Calibri"/>
                <w:color w:val="000000"/>
                <w:sz w:val="22"/>
                <w:szCs w:val="22"/>
              </w:rPr>
              <w:t>244</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6B1391F3" w14:textId="77777777" w:rsidR="002A116B" w:rsidRDefault="002A116B">
            <w:pPr>
              <w:jc w:val="center"/>
              <w:rPr>
                <w:rFonts w:ascii="Calibri" w:hAnsi="Calibri"/>
                <w:color w:val="000000"/>
                <w:sz w:val="22"/>
                <w:szCs w:val="22"/>
              </w:rPr>
            </w:pPr>
            <w:r>
              <w:rPr>
                <w:rFonts w:ascii="Calibri" w:hAnsi="Calibri"/>
                <w:color w:val="000000"/>
                <w:sz w:val="22"/>
                <w:szCs w:val="22"/>
              </w:rPr>
              <w:t>171</w:t>
            </w:r>
          </w:p>
        </w:tc>
        <w:tc>
          <w:tcPr>
            <w:tcW w:w="0" w:type="auto"/>
            <w:tcBorders>
              <w:top w:val="nil"/>
              <w:left w:val="nil"/>
              <w:bottom w:val="single" w:sz="8" w:space="0" w:color="auto"/>
              <w:right w:val="single" w:sz="8" w:space="0" w:color="auto"/>
            </w:tcBorders>
            <w:shd w:val="clear" w:color="auto" w:fill="auto"/>
            <w:noWrap/>
            <w:vAlign w:val="bottom"/>
            <w:hideMark/>
          </w:tcPr>
          <w:p w14:paraId="68D31528" w14:textId="77777777" w:rsidR="002A116B" w:rsidRDefault="002A116B">
            <w:pPr>
              <w:jc w:val="center"/>
              <w:rPr>
                <w:rFonts w:ascii="Calibri" w:hAnsi="Calibri"/>
                <w:color w:val="000000"/>
                <w:sz w:val="22"/>
                <w:szCs w:val="22"/>
              </w:rPr>
            </w:pPr>
            <w:r>
              <w:rPr>
                <w:rFonts w:ascii="Calibri" w:hAnsi="Calibri"/>
                <w:color w:val="000000"/>
                <w:sz w:val="22"/>
                <w:szCs w:val="22"/>
              </w:rPr>
              <w:t>171</w:t>
            </w:r>
          </w:p>
        </w:tc>
      </w:tr>
      <w:tr w:rsidR="002A116B" w14:paraId="51AB5FBE" w14:textId="77777777" w:rsidTr="00F55D21">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14:paraId="0D25F8D7" w14:textId="77777777" w:rsidR="002A116B" w:rsidRDefault="002A116B">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04C812B8" w14:textId="77777777" w:rsidR="002A116B" w:rsidRDefault="002A116B">
            <w:pPr>
              <w:rPr>
                <w:rFonts w:ascii="Calibri" w:hAnsi="Calibri"/>
                <w:color w:val="000000"/>
                <w:sz w:val="22"/>
                <w:szCs w:val="22"/>
              </w:rPr>
            </w:pPr>
            <w:r>
              <w:rPr>
                <w:rFonts w:ascii="Calibri" w:hAnsi="Calibri"/>
                <w:color w:val="000000"/>
                <w:sz w:val="22"/>
                <w:szCs w:val="22"/>
              </w:rPr>
              <w:t>PDCCH-only energy</w:t>
            </w:r>
          </w:p>
        </w:tc>
        <w:tc>
          <w:tcPr>
            <w:tcW w:w="0" w:type="auto"/>
            <w:tcBorders>
              <w:top w:val="nil"/>
              <w:left w:val="nil"/>
              <w:bottom w:val="single" w:sz="8" w:space="0" w:color="auto"/>
              <w:right w:val="nil"/>
            </w:tcBorders>
            <w:shd w:val="clear" w:color="auto" w:fill="auto"/>
            <w:noWrap/>
            <w:vAlign w:val="bottom"/>
            <w:hideMark/>
          </w:tcPr>
          <w:p w14:paraId="0A82E2AE" w14:textId="77777777" w:rsidR="002A116B" w:rsidRDefault="002A116B">
            <w:pPr>
              <w:jc w:val="center"/>
              <w:rPr>
                <w:rFonts w:ascii="Calibri" w:hAnsi="Calibri"/>
                <w:color w:val="000000"/>
                <w:sz w:val="22"/>
                <w:szCs w:val="22"/>
              </w:rPr>
            </w:pPr>
            <w:r>
              <w:rPr>
                <w:rFonts w:ascii="Calibri" w:hAnsi="Calibri"/>
                <w:color w:val="000000"/>
                <w:sz w:val="22"/>
                <w:szCs w:val="22"/>
              </w:rPr>
              <w:t>325</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A3EEBC6" w14:textId="77777777" w:rsidR="002A116B" w:rsidRDefault="002A116B">
            <w:pPr>
              <w:jc w:val="center"/>
              <w:rPr>
                <w:rFonts w:ascii="Calibri" w:hAnsi="Calibri"/>
                <w:color w:val="000000"/>
                <w:sz w:val="22"/>
                <w:szCs w:val="22"/>
              </w:rPr>
            </w:pPr>
            <w:r>
              <w:rPr>
                <w:rFonts w:ascii="Calibri" w:hAnsi="Calibri"/>
                <w:color w:val="000000"/>
                <w:sz w:val="22"/>
                <w:szCs w:val="22"/>
              </w:rPr>
              <w:t>228</w:t>
            </w:r>
          </w:p>
        </w:tc>
        <w:tc>
          <w:tcPr>
            <w:tcW w:w="0" w:type="auto"/>
            <w:tcBorders>
              <w:top w:val="nil"/>
              <w:left w:val="nil"/>
              <w:bottom w:val="single" w:sz="8" w:space="0" w:color="auto"/>
              <w:right w:val="single" w:sz="8" w:space="0" w:color="auto"/>
            </w:tcBorders>
            <w:shd w:val="clear" w:color="auto" w:fill="auto"/>
            <w:noWrap/>
            <w:vAlign w:val="bottom"/>
            <w:hideMark/>
          </w:tcPr>
          <w:p w14:paraId="3AE7FE78" w14:textId="77777777" w:rsidR="002A116B" w:rsidRDefault="002A116B">
            <w:pPr>
              <w:jc w:val="center"/>
              <w:rPr>
                <w:rFonts w:ascii="Calibri" w:hAnsi="Calibri"/>
                <w:color w:val="000000"/>
                <w:sz w:val="22"/>
                <w:szCs w:val="22"/>
              </w:rPr>
            </w:pPr>
            <w:r>
              <w:rPr>
                <w:rFonts w:ascii="Calibri" w:hAnsi="Calibri"/>
                <w:color w:val="000000"/>
                <w:sz w:val="22"/>
                <w:szCs w:val="22"/>
              </w:rPr>
              <w:t>228</w:t>
            </w:r>
          </w:p>
        </w:tc>
        <w:tc>
          <w:tcPr>
            <w:tcW w:w="0" w:type="auto"/>
            <w:tcBorders>
              <w:top w:val="nil"/>
              <w:left w:val="nil"/>
              <w:bottom w:val="single" w:sz="8" w:space="0" w:color="auto"/>
              <w:right w:val="single" w:sz="8" w:space="0" w:color="auto"/>
            </w:tcBorders>
            <w:shd w:val="clear" w:color="auto" w:fill="auto"/>
            <w:noWrap/>
            <w:vAlign w:val="bottom"/>
            <w:hideMark/>
          </w:tcPr>
          <w:p w14:paraId="711A1EE0" w14:textId="77777777" w:rsidR="002A116B" w:rsidRDefault="002A116B">
            <w:pPr>
              <w:jc w:val="center"/>
              <w:rPr>
                <w:rFonts w:ascii="Calibri" w:hAnsi="Calibri"/>
                <w:color w:val="000000"/>
                <w:sz w:val="22"/>
                <w:szCs w:val="22"/>
              </w:rPr>
            </w:pPr>
            <w:r>
              <w:rPr>
                <w:rFonts w:ascii="Calibri" w:hAnsi="Calibri"/>
                <w:color w:val="000000"/>
                <w:sz w:val="22"/>
                <w:szCs w:val="22"/>
              </w:rPr>
              <w:t>159</w:t>
            </w:r>
          </w:p>
        </w:tc>
        <w:tc>
          <w:tcPr>
            <w:tcW w:w="0" w:type="auto"/>
            <w:tcBorders>
              <w:top w:val="nil"/>
              <w:left w:val="nil"/>
              <w:bottom w:val="single" w:sz="8" w:space="0" w:color="auto"/>
              <w:right w:val="nil"/>
            </w:tcBorders>
            <w:shd w:val="clear" w:color="auto" w:fill="auto"/>
            <w:noWrap/>
            <w:vAlign w:val="bottom"/>
            <w:hideMark/>
          </w:tcPr>
          <w:p w14:paraId="121F7D0D" w14:textId="77777777" w:rsidR="002A116B" w:rsidRDefault="002A116B">
            <w:pPr>
              <w:jc w:val="center"/>
              <w:rPr>
                <w:rFonts w:ascii="Calibri" w:hAnsi="Calibri"/>
                <w:color w:val="000000"/>
                <w:sz w:val="22"/>
                <w:szCs w:val="22"/>
              </w:rPr>
            </w:pPr>
            <w:r>
              <w:rPr>
                <w:rFonts w:ascii="Calibri" w:hAnsi="Calibri"/>
                <w:color w:val="000000"/>
                <w:sz w:val="22"/>
                <w:szCs w:val="22"/>
              </w:rPr>
              <w:t>260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D0D10FF" w14:textId="77777777" w:rsidR="002A116B" w:rsidRDefault="002A116B">
            <w:pPr>
              <w:jc w:val="center"/>
              <w:rPr>
                <w:rFonts w:ascii="Calibri" w:hAnsi="Calibri"/>
                <w:color w:val="000000"/>
                <w:sz w:val="22"/>
                <w:szCs w:val="22"/>
              </w:rPr>
            </w:pPr>
            <w:r>
              <w:rPr>
                <w:rFonts w:ascii="Calibri" w:hAnsi="Calibri"/>
                <w:color w:val="000000"/>
                <w:sz w:val="22"/>
                <w:szCs w:val="22"/>
              </w:rPr>
              <w:t>182</w:t>
            </w:r>
          </w:p>
        </w:tc>
        <w:tc>
          <w:tcPr>
            <w:tcW w:w="0" w:type="auto"/>
            <w:tcBorders>
              <w:top w:val="nil"/>
              <w:left w:val="nil"/>
              <w:bottom w:val="single" w:sz="8" w:space="0" w:color="auto"/>
              <w:right w:val="single" w:sz="8" w:space="0" w:color="auto"/>
            </w:tcBorders>
            <w:shd w:val="clear" w:color="auto" w:fill="auto"/>
            <w:noWrap/>
            <w:vAlign w:val="bottom"/>
            <w:hideMark/>
          </w:tcPr>
          <w:p w14:paraId="5951E618" w14:textId="77777777" w:rsidR="002A116B" w:rsidRDefault="002A116B">
            <w:pPr>
              <w:jc w:val="center"/>
              <w:rPr>
                <w:rFonts w:ascii="Calibri" w:hAnsi="Calibri"/>
                <w:color w:val="000000"/>
                <w:sz w:val="22"/>
                <w:szCs w:val="22"/>
              </w:rPr>
            </w:pPr>
            <w:r>
              <w:rPr>
                <w:rFonts w:ascii="Calibri" w:hAnsi="Calibri"/>
                <w:color w:val="000000"/>
                <w:sz w:val="22"/>
                <w:szCs w:val="22"/>
              </w:rPr>
              <w:t>182</w:t>
            </w:r>
          </w:p>
        </w:tc>
        <w:tc>
          <w:tcPr>
            <w:tcW w:w="0" w:type="auto"/>
            <w:tcBorders>
              <w:top w:val="nil"/>
              <w:left w:val="nil"/>
              <w:bottom w:val="single" w:sz="8" w:space="0" w:color="auto"/>
              <w:right w:val="single" w:sz="8" w:space="0" w:color="auto"/>
            </w:tcBorders>
            <w:shd w:val="clear" w:color="auto" w:fill="auto"/>
            <w:noWrap/>
            <w:vAlign w:val="bottom"/>
            <w:hideMark/>
          </w:tcPr>
          <w:p w14:paraId="35F5104B" w14:textId="77777777" w:rsidR="002A116B" w:rsidRDefault="002A116B">
            <w:pPr>
              <w:jc w:val="center"/>
              <w:rPr>
                <w:rFonts w:ascii="Calibri" w:hAnsi="Calibri"/>
                <w:color w:val="000000"/>
                <w:sz w:val="22"/>
                <w:szCs w:val="22"/>
              </w:rPr>
            </w:pPr>
            <w:r>
              <w:rPr>
                <w:rFonts w:ascii="Calibri" w:hAnsi="Calibri"/>
                <w:color w:val="000000"/>
                <w:sz w:val="22"/>
                <w:szCs w:val="22"/>
              </w:rPr>
              <w:t>127</w:t>
            </w:r>
          </w:p>
        </w:tc>
        <w:tc>
          <w:tcPr>
            <w:tcW w:w="0" w:type="auto"/>
            <w:tcBorders>
              <w:top w:val="nil"/>
              <w:left w:val="nil"/>
              <w:bottom w:val="single" w:sz="8" w:space="0" w:color="auto"/>
              <w:right w:val="nil"/>
            </w:tcBorders>
            <w:shd w:val="clear" w:color="auto" w:fill="auto"/>
            <w:noWrap/>
            <w:vAlign w:val="bottom"/>
            <w:hideMark/>
          </w:tcPr>
          <w:p w14:paraId="157EE477" w14:textId="77777777" w:rsidR="002A116B" w:rsidRDefault="002A116B">
            <w:pPr>
              <w:jc w:val="center"/>
              <w:rPr>
                <w:rFonts w:ascii="Calibri" w:hAnsi="Calibri"/>
                <w:color w:val="000000"/>
                <w:sz w:val="22"/>
                <w:szCs w:val="22"/>
              </w:rPr>
            </w:pPr>
            <w:r>
              <w:rPr>
                <w:rFonts w:ascii="Calibri" w:hAnsi="Calibri"/>
                <w:color w:val="000000"/>
                <w:sz w:val="22"/>
                <w:szCs w:val="22"/>
              </w:rPr>
              <w:t>130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00F6D31" w14:textId="77777777" w:rsidR="002A116B" w:rsidRDefault="002A116B">
            <w:pPr>
              <w:jc w:val="center"/>
              <w:rPr>
                <w:rFonts w:ascii="Calibri" w:hAnsi="Calibri"/>
                <w:color w:val="000000"/>
                <w:sz w:val="22"/>
                <w:szCs w:val="22"/>
              </w:rPr>
            </w:pPr>
            <w:r>
              <w:rPr>
                <w:rFonts w:ascii="Calibri" w:hAnsi="Calibri"/>
                <w:color w:val="000000"/>
                <w:sz w:val="22"/>
                <w:szCs w:val="22"/>
              </w:rPr>
              <w:t>91</w:t>
            </w:r>
          </w:p>
        </w:tc>
        <w:tc>
          <w:tcPr>
            <w:tcW w:w="0" w:type="auto"/>
            <w:tcBorders>
              <w:top w:val="nil"/>
              <w:left w:val="nil"/>
              <w:bottom w:val="single" w:sz="8" w:space="0" w:color="auto"/>
              <w:right w:val="single" w:sz="8" w:space="0" w:color="auto"/>
            </w:tcBorders>
            <w:shd w:val="clear" w:color="auto" w:fill="auto"/>
            <w:noWrap/>
            <w:vAlign w:val="bottom"/>
            <w:hideMark/>
          </w:tcPr>
          <w:p w14:paraId="2ADCC0FA" w14:textId="77777777" w:rsidR="002A116B" w:rsidRDefault="002A116B">
            <w:pPr>
              <w:jc w:val="center"/>
              <w:rPr>
                <w:rFonts w:ascii="Calibri" w:hAnsi="Calibri"/>
                <w:color w:val="000000"/>
                <w:sz w:val="22"/>
                <w:szCs w:val="22"/>
              </w:rPr>
            </w:pPr>
            <w:r>
              <w:rPr>
                <w:rFonts w:ascii="Calibri" w:hAnsi="Calibri"/>
                <w:color w:val="000000"/>
                <w:sz w:val="22"/>
                <w:szCs w:val="22"/>
              </w:rPr>
              <w:t>91</w:t>
            </w:r>
          </w:p>
        </w:tc>
        <w:tc>
          <w:tcPr>
            <w:tcW w:w="0" w:type="auto"/>
            <w:tcBorders>
              <w:top w:val="nil"/>
              <w:left w:val="nil"/>
              <w:bottom w:val="single" w:sz="8" w:space="0" w:color="auto"/>
              <w:right w:val="single" w:sz="8" w:space="0" w:color="auto"/>
            </w:tcBorders>
            <w:shd w:val="clear" w:color="auto" w:fill="auto"/>
            <w:noWrap/>
            <w:vAlign w:val="bottom"/>
            <w:hideMark/>
          </w:tcPr>
          <w:p w14:paraId="71E3F7EE" w14:textId="77777777" w:rsidR="002A116B" w:rsidRDefault="002A116B">
            <w:pPr>
              <w:jc w:val="center"/>
              <w:rPr>
                <w:rFonts w:ascii="Calibri" w:hAnsi="Calibri"/>
                <w:color w:val="000000"/>
                <w:sz w:val="22"/>
                <w:szCs w:val="22"/>
              </w:rPr>
            </w:pPr>
            <w:r>
              <w:rPr>
                <w:rFonts w:ascii="Calibri" w:hAnsi="Calibri"/>
                <w:color w:val="000000"/>
                <w:sz w:val="22"/>
                <w:szCs w:val="22"/>
              </w:rPr>
              <w:t>64</w:t>
            </w:r>
          </w:p>
        </w:tc>
      </w:tr>
      <w:tr w:rsidR="002A116B" w14:paraId="56E6218A" w14:textId="77777777" w:rsidTr="00F55D21">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14:paraId="3684E6A6" w14:textId="77777777" w:rsidR="002A116B" w:rsidRDefault="002A116B">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239133FD" w14:textId="77777777" w:rsidR="002A116B" w:rsidRDefault="002A116B">
            <w:pPr>
              <w:rPr>
                <w:rFonts w:ascii="Calibri" w:hAnsi="Calibri"/>
                <w:color w:val="000000"/>
                <w:sz w:val="22"/>
                <w:szCs w:val="22"/>
              </w:rPr>
            </w:pPr>
            <w:r>
              <w:rPr>
                <w:rFonts w:ascii="Calibri" w:hAnsi="Calibri"/>
                <w:color w:val="000000"/>
                <w:sz w:val="22"/>
                <w:szCs w:val="22"/>
              </w:rPr>
              <w:t>Average power</w:t>
            </w:r>
          </w:p>
        </w:tc>
        <w:tc>
          <w:tcPr>
            <w:tcW w:w="0" w:type="auto"/>
            <w:tcBorders>
              <w:top w:val="nil"/>
              <w:left w:val="nil"/>
              <w:bottom w:val="single" w:sz="8" w:space="0" w:color="auto"/>
              <w:right w:val="nil"/>
            </w:tcBorders>
            <w:shd w:val="clear" w:color="auto" w:fill="auto"/>
            <w:noWrap/>
            <w:vAlign w:val="bottom"/>
            <w:hideMark/>
          </w:tcPr>
          <w:p w14:paraId="148447E8" w14:textId="77777777" w:rsidR="002A116B" w:rsidRDefault="002A116B">
            <w:pPr>
              <w:jc w:val="center"/>
              <w:rPr>
                <w:rFonts w:ascii="Calibri" w:hAnsi="Calibri"/>
                <w:color w:val="000000"/>
                <w:sz w:val="22"/>
                <w:szCs w:val="22"/>
              </w:rPr>
            </w:pPr>
            <w:r>
              <w:rPr>
                <w:rFonts w:ascii="Calibri" w:hAnsi="Calibri"/>
                <w:color w:val="000000"/>
                <w:sz w:val="22"/>
                <w:szCs w:val="22"/>
              </w:rPr>
              <w:t>5.12</w:t>
            </w:r>
          </w:p>
        </w:tc>
        <w:tc>
          <w:tcPr>
            <w:tcW w:w="0" w:type="auto"/>
            <w:tcBorders>
              <w:top w:val="nil"/>
              <w:left w:val="single" w:sz="8" w:space="0" w:color="auto"/>
              <w:bottom w:val="single" w:sz="8" w:space="0" w:color="auto"/>
              <w:right w:val="nil"/>
            </w:tcBorders>
            <w:shd w:val="clear" w:color="auto" w:fill="auto"/>
            <w:noWrap/>
            <w:vAlign w:val="bottom"/>
            <w:hideMark/>
          </w:tcPr>
          <w:p w14:paraId="31C73E56" w14:textId="77777777" w:rsidR="002A116B" w:rsidRDefault="002A116B">
            <w:pPr>
              <w:jc w:val="center"/>
              <w:rPr>
                <w:rFonts w:ascii="Calibri" w:hAnsi="Calibri"/>
                <w:color w:val="000000"/>
                <w:sz w:val="22"/>
                <w:szCs w:val="22"/>
              </w:rPr>
            </w:pPr>
            <w:r>
              <w:rPr>
                <w:rFonts w:ascii="Calibri" w:hAnsi="Calibri"/>
                <w:color w:val="000000"/>
                <w:sz w:val="22"/>
                <w:szCs w:val="22"/>
              </w:rPr>
              <w:t>4.82</w:t>
            </w:r>
          </w:p>
        </w:tc>
        <w:tc>
          <w:tcPr>
            <w:tcW w:w="0" w:type="auto"/>
            <w:tcBorders>
              <w:top w:val="nil"/>
              <w:left w:val="single" w:sz="8" w:space="0" w:color="auto"/>
              <w:bottom w:val="single" w:sz="8" w:space="0" w:color="auto"/>
              <w:right w:val="nil"/>
            </w:tcBorders>
            <w:shd w:val="clear" w:color="auto" w:fill="auto"/>
            <w:noWrap/>
            <w:vAlign w:val="bottom"/>
            <w:hideMark/>
          </w:tcPr>
          <w:p w14:paraId="43AF45C7" w14:textId="77777777" w:rsidR="002A116B" w:rsidRDefault="002A116B">
            <w:pPr>
              <w:jc w:val="center"/>
              <w:rPr>
                <w:rFonts w:ascii="Calibri" w:hAnsi="Calibri"/>
                <w:color w:val="000000"/>
                <w:sz w:val="22"/>
                <w:szCs w:val="22"/>
              </w:rPr>
            </w:pPr>
            <w:r>
              <w:rPr>
                <w:rFonts w:ascii="Calibri" w:hAnsi="Calibri"/>
                <w:color w:val="000000"/>
                <w:sz w:val="22"/>
                <w:szCs w:val="22"/>
              </w:rPr>
              <w:t>4.59</w:t>
            </w:r>
          </w:p>
        </w:tc>
        <w:tc>
          <w:tcPr>
            <w:tcW w:w="0" w:type="auto"/>
            <w:tcBorders>
              <w:top w:val="nil"/>
              <w:left w:val="single" w:sz="8" w:space="0" w:color="auto"/>
              <w:bottom w:val="single" w:sz="8" w:space="0" w:color="auto"/>
              <w:right w:val="nil"/>
            </w:tcBorders>
            <w:shd w:val="clear" w:color="auto" w:fill="auto"/>
            <w:noWrap/>
            <w:vAlign w:val="bottom"/>
            <w:hideMark/>
          </w:tcPr>
          <w:p w14:paraId="3614C9A5" w14:textId="77777777" w:rsidR="002A116B" w:rsidRDefault="002A116B">
            <w:pPr>
              <w:jc w:val="center"/>
              <w:rPr>
                <w:rFonts w:ascii="Calibri" w:hAnsi="Calibri"/>
                <w:color w:val="000000"/>
                <w:sz w:val="22"/>
                <w:szCs w:val="22"/>
              </w:rPr>
            </w:pPr>
            <w:r>
              <w:rPr>
                <w:rFonts w:ascii="Calibri" w:hAnsi="Calibri"/>
                <w:color w:val="000000"/>
                <w:sz w:val="22"/>
                <w:szCs w:val="22"/>
              </w:rPr>
              <w:t>4.37</w:t>
            </w:r>
          </w:p>
        </w:tc>
        <w:tc>
          <w:tcPr>
            <w:tcW w:w="0" w:type="auto"/>
            <w:tcBorders>
              <w:top w:val="nil"/>
              <w:left w:val="single" w:sz="8" w:space="0" w:color="auto"/>
              <w:bottom w:val="single" w:sz="8" w:space="0" w:color="auto"/>
              <w:right w:val="nil"/>
            </w:tcBorders>
            <w:shd w:val="clear" w:color="auto" w:fill="auto"/>
            <w:noWrap/>
            <w:vAlign w:val="bottom"/>
            <w:hideMark/>
          </w:tcPr>
          <w:p w14:paraId="56889D6D" w14:textId="77777777" w:rsidR="002A116B" w:rsidRDefault="002A116B">
            <w:pPr>
              <w:jc w:val="center"/>
              <w:rPr>
                <w:rFonts w:ascii="Calibri" w:hAnsi="Calibri"/>
                <w:color w:val="000000"/>
                <w:sz w:val="22"/>
                <w:szCs w:val="22"/>
              </w:rPr>
            </w:pPr>
            <w:r>
              <w:rPr>
                <w:rFonts w:ascii="Calibri" w:hAnsi="Calibri"/>
                <w:color w:val="000000"/>
                <w:sz w:val="22"/>
                <w:szCs w:val="22"/>
              </w:rPr>
              <w:t>8.84</w:t>
            </w:r>
          </w:p>
        </w:tc>
        <w:tc>
          <w:tcPr>
            <w:tcW w:w="0" w:type="auto"/>
            <w:tcBorders>
              <w:top w:val="nil"/>
              <w:left w:val="single" w:sz="8" w:space="0" w:color="auto"/>
              <w:bottom w:val="single" w:sz="8" w:space="0" w:color="auto"/>
              <w:right w:val="nil"/>
            </w:tcBorders>
            <w:shd w:val="clear" w:color="auto" w:fill="auto"/>
            <w:noWrap/>
            <w:vAlign w:val="bottom"/>
            <w:hideMark/>
          </w:tcPr>
          <w:p w14:paraId="520C3A4F" w14:textId="77777777" w:rsidR="002A116B" w:rsidRDefault="002A116B">
            <w:pPr>
              <w:jc w:val="center"/>
              <w:rPr>
                <w:rFonts w:ascii="Calibri" w:hAnsi="Calibri"/>
                <w:color w:val="000000"/>
                <w:sz w:val="22"/>
                <w:szCs w:val="22"/>
              </w:rPr>
            </w:pPr>
            <w:r>
              <w:rPr>
                <w:rFonts w:ascii="Calibri" w:hAnsi="Calibri"/>
                <w:color w:val="000000"/>
                <w:sz w:val="22"/>
                <w:szCs w:val="22"/>
              </w:rPr>
              <w:t>8.35</w:t>
            </w:r>
          </w:p>
        </w:tc>
        <w:tc>
          <w:tcPr>
            <w:tcW w:w="0" w:type="auto"/>
            <w:tcBorders>
              <w:top w:val="nil"/>
              <w:left w:val="single" w:sz="8" w:space="0" w:color="auto"/>
              <w:bottom w:val="single" w:sz="8" w:space="0" w:color="auto"/>
              <w:right w:val="nil"/>
            </w:tcBorders>
            <w:shd w:val="clear" w:color="auto" w:fill="auto"/>
            <w:noWrap/>
            <w:vAlign w:val="bottom"/>
            <w:hideMark/>
          </w:tcPr>
          <w:p w14:paraId="3A25CF20" w14:textId="77777777" w:rsidR="002A116B" w:rsidRDefault="002A116B">
            <w:pPr>
              <w:jc w:val="center"/>
              <w:rPr>
                <w:rFonts w:ascii="Calibri" w:hAnsi="Calibri"/>
                <w:color w:val="000000"/>
                <w:sz w:val="22"/>
                <w:szCs w:val="22"/>
              </w:rPr>
            </w:pPr>
            <w:r>
              <w:rPr>
                <w:rFonts w:ascii="Calibri" w:hAnsi="Calibri"/>
                <w:color w:val="000000"/>
                <w:sz w:val="22"/>
                <w:szCs w:val="22"/>
              </w:rPr>
              <w:t>7.89</w:t>
            </w:r>
          </w:p>
        </w:tc>
        <w:tc>
          <w:tcPr>
            <w:tcW w:w="0" w:type="auto"/>
            <w:tcBorders>
              <w:top w:val="nil"/>
              <w:left w:val="single" w:sz="8" w:space="0" w:color="auto"/>
              <w:bottom w:val="single" w:sz="8" w:space="0" w:color="auto"/>
              <w:right w:val="nil"/>
            </w:tcBorders>
            <w:shd w:val="clear" w:color="auto" w:fill="auto"/>
            <w:noWrap/>
            <w:vAlign w:val="bottom"/>
            <w:hideMark/>
          </w:tcPr>
          <w:p w14:paraId="5787E414" w14:textId="77777777" w:rsidR="002A116B" w:rsidRDefault="002A116B">
            <w:pPr>
              <w:jc w:val="center"/>
              <w:rPr>
                <w:rFonts w:ascii="Calibri" w:hAnsi="Calibri"/>
                <w:color w:val="000000"/>
                <w:sz w:val="22"/>
                <w:szCs w:val="22"/>
              </w:rPr>
            </w:pPr>
            <w:r>
              <w:rPr>
                <w:rFonts w:ascii="Calibri" w:hAnsi="Calibri"/>
                <w:color w:val="000000"/>
                <w:sz w:val="22"/>
                <w:szCs w:val="22"/>
              </w:rPr>
              <w:t>7.55</w:t>
            </w:r>
          </w:p>
        </w:tc>
        <w:tc>
          <w:tcPr>
            <w:tcW w:w="0" w:type="auto"/>
            <w:tcBorders>
              <w:top w:val="nil"/>
              <w:left w:val="single" w:sz="8" w:space="0" w:color="auto"/>
              <w:bottom w:val="single" w:sz="8" w:space="0" w:color="auto"/>
              <w:right w:val="nil"/>
            </w:tcBorders>
            <w:shd w:val="clear" w:color="auto" w:fill="auto"/>
            <w:noWrap/>
            <w:vAlign w:val="bottom"/>
            <w:hideMark/>
          </w:tcPr>
          <w:p w14:paraId="1345AADC" w14:textId="77777777" w:rsidR="002A116B" w:rsidRDefault="002A116B">
            <w:pPr>
              <w:jc w:val="center"/>
              <w:rPr>
                <w:rFonts w:ascii="Calibri" w:hAnsi="Calibri"/>
                <w:color w:val="000000"/>
                <w:sz w:val="22"/>
                <w:szCs w:val="22"/>
              </w:rPr>
            </w:pPr>
            <w:r>
              <w:rPr>
                <w:rFonts w:ascii="Calibri" w:hAnsi="Calibri"/>
                <w:color w:val="000000"/>
                <w:sz w:val="22"/>
                <w:szCs w:val="22"/>
              </w:rPr>
              <w:t>29.09</w:t>
            </w:r>
          </w:p>
        </w:tc>
        <w:tc>
          <w:tcPr>
            <w:tcW w:w="0" w:type="auto"/>
            <w:tcBorders>
              <w:top w:val="nil"/>
              <w:left w:val="single" w:sz="8" w:space="0" w:color="auto"/>
              <w:bottom w:val="single" w:sz="8" w:space="0" w:color="auto"/>
              <w:right w:val="nil"/>
            </w:tcBorders>
            <w:shd w:val="clear" w:color="auto" w:fill="auto"/>
            <w:noWrap/>
            <w:vAlign w:val="bottom"/>
            <w:hideMark/>
          </w:tcPr>
          <w:p w14:paraId="72B87A5C" w14:textId="77777777" w:rsidR="002A116B" w:rsidRDefault="002A116B">
            <w:pPr>
              <w:jc w:val="center"/>
              <w:rPr>
                <w:rFonts w:ascii="Calibri" w:hAnsi="Calibri"/>
                <w:color w:val="000000"/>
                <w:sz w:val="22"/>
                <w:szCs w:val="22"/>
              </w:rPr>
            </w:pPr>
            <w:r>
              <w:rPr>
                <w:rFonts w:ascii="Calibri" w:hAnsi="Calibri"/>
                <w:color w:val="000000"/>
                <w:sz w:val="22"/>
                <w:szCs w:val="22"/>
              </w:rPr>
              <w:t>28.12</w:t>
            </w:r>
          </w:p>
        </w:tc>
        <w:tc>
          <w:tcPr>
            <w:tcW w:w="0" w:type="auto"/>
            <w:tcBorders>
              <w:top w:val="nil"/>
              <w:left w:val="single" w:sz="8" w:space="0" w:color="auto"/>
              <w:bottom w:val="single" w:sz="8" w:space="0" w:color="auto"/>
              <w:right w:val="nil"/>
            </w:tcBorders>
            <w:shd w:val="clear" w:color="auto" w:fill="auto"/>
            <w:noWrap/>
            <w:vAlign w:val="bottom"/>
            <w:hideMark/>
          </w:tcPr>
          <w:p w14:paraId="2A3AFD5B" w14:textId="77777777" w:rsidR="002A116B" w:rsidRDefault="002A116B">
            <w:pPr>
              <w:jc w:val="center"/>
              <w:rPr>
                <w:rFonts w:ascii="Calibri" w:hAnsi="Calibri"/>
                <w:color w:val="000000"/>
                <w:sz w:val="22"/>
                <w:szCs w:val="22"/>
              </w:rPr>
            </w:pPr>
            <w:r>
              <w:rPr>
                <w:rFonts w:ascii="Calibri" w:hAnsi="Calibri"/>
                <w:color w:val="000000"/>
                <w:sz w:val="22"/>
                <w:szCs w:val="22"/>
              </w:rPr>
              <w:t>26.29</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4164F1F" w14:textId="77777777" w:rsidR="002A116B" w:rsidRDefault="002A116B">
            <w:pPr>
              <w:jc w:val="center"/>
              <w:rPr>
                <w:rFonts w:ascii="Calibri" w:hAnsi="Calibri"/>
                <w:color w:val="000000"/>
                <w:sz w:val="22"/>
                <w:szCs w:val="22"/>
              </w:rPr>
            </w:pPr>
            <w:r>
              <w:rPr>
                <w:rFonts w:ascii="Calibri" w:hAnsi="Calibri"/>
                <w:color w:val="000000"/>
                <w:sz w:val="22"/>
                <w:szCs w:val="22"/>
              </w:rPr>
              <w:t>25.61</w:t>
            </w:r>
          </w:p>
        </w:tc>
      </w:tr>
    </w:tbl>
    <w:p w14:paraId="6C5B1621" w14:textId="732E933A" w:rsidR="00674A95" w:rsidRPr="00674A95" w:rsidRDefault="002A116B" w:rsidP="005E53EA">
      <w:pPr>
        <w:rPr>
          <w:rFonts w:eastAsia="新細明體"/>
          <w:sz w:val="20"/>
          <w:szCs w:val="20"/>
        </w:rPr>
      </w:pPr>
      <w:r>
        <w:t xml:space="preserve">Table </w:t>
      </w:r>
      <w:r>
        <w:rPr>
          <w:noProof/>
        </w:rPr>
        <w:t>11</w:t>
      </w:r>
      <w:r w:rsidR="00F55D21">
        <w:fldChar w:fldCharType="end"/>
      </w:r>
      <w:r w:rsidR="007E747B">
        <w:t xml:space="preserve">. </w:t>
      </w:r>
    </w:p>
    <w:p w14:paraId="5416FE46" w14:textId="77777777" w:rsidR="00674A95" w:rsidRDefault="00674A95" w:rsidP="005E53EA"/>
    <w:p w14:paraId="12CEDE6D" w14:textId="7D6CDAE8" w:rsidR="007E747B" w:rsidRDefault="007E747B" w:rsidP="005E53EA">
      <w:r>
        <w:t>The average power consumption is calculated as</w:t>
      </w:r>
    </w:p>
    <w:p w14:paraId="49EBC069" w14:textId="54BDC713" w:rsidR="007E747B" w:rsidRDefault="007E747B" w:rsidP="005E53EA">
      <m:oMathPara>
        <m:oMath>
          <m:r>
            <w:rPr>
              <w:rFonts w:ascii="Cambria Math" w:hAnsi="Cambria Math"/>
            </w:rPr>
            <m:t xml:space="preserve">Average power= </m:t>
          </m:r>
          <m:f>
            <m:fPr>
              <m:ctrlPr>
                <w:rPr>
                  <w:rFonts w:ascii="Cambria Math" w:hAnsi="Cambria Math"/>
                  <w:i/>
                </w:rPr>
              </m:ctrlPr>
            </m:fPr>
            <m:num>
              <m:r>
                <w:rPr>
                  <w:rFonts w:ascii="Cambria Math" w:hAnsi="Cambria Math"/>
                </w:rPr>
                <m:t>Fixed energy+Measurement energy+PDCCH monitoring energy</m:t>
              </m:r>
            </m:num>
            <m:den>
              <m:r>
                <w:rPr>
                  <w:rFonts w:ascii="Cambria Math" w:hAnsi="Cambria Math"/>
                </w:rPr>
                <m:t>DRX Cycle duration</m:t>
              </m:r>
            </m:den>
          </m:f>
        </m:oMath>
      </m:oMathPara>
    </w:p>
    <w:p w14:paraId="18858678" w14:textId="77777777" w:rsidR="00674A95" w:rsidRDefault="00674A95" w:rsidP="005E53EA"/>
    <w:p w14:paraId="7256B474" w14:textId="29068ACD" w:rsidR="00674A95" w:rsidRDefault="00F55D21">
      <w:r>
        <w:t>Depending on the configuration, Cycle 2 (160,8) power consumption is approximately 1.7-1.75 times the power consumption of Cycle 1(320,10), and Cycle 3 (40,4) power consumption is 3.1-3.5 times th</w:t>
      </w:r>
      <w:bookmarkStart w:id="16" w:name="_Ref528680951"/>
      <w:r w:rsidR="007E747B">
        <w:t>e power consumption of Cycle 2.</w:t>
      </w:r>
    </w:p>
    <w:tbl>
      <w:tblPr>
        <w:tblW w:w="0" w:type="auto"/>
        <w:jc w:val="center"/>
        <w:tblCellMar>
          <w:left w:w="57" w:type="dxa"/>
          <w:right w:w="57" w:type="dxa"/>
        </w:tblCellMar>
        <w:tblLook w:val="04A0" w:firstRow="1" w:lastRow="0" w:firstColumn="1" w:lastColumn="0" w:noHBand="0" w:noVBand="1"/>
      </w:tblPr>
      <w:tblGrid>
        <w:gridCol w:w="1083"/>
        <w:gridCol w:w="2044"/>
        <w:gridCol w:w="561"/>
        <w:gridCol w:w="561"/>
        <w:gridCol w:w="561"/>
        <w:gridCol w:w="561"/>
        <w:gridCol w:w="616"/>
        <w:gridCol w:w="616"/>
        <w:gridCol w:w="616"/>
        <w:gridCol w:w="616"/>
        <w:gridCol w:w="616"/>
        <w:gridCol w:w="616"/>
        <w:gridCol w:w="616"/>
        <w:gridCol w:w="616"/>
      </w:tblGrid>
      <w:tr w:rsidR="00F55D21" w14:paraId="41F9295E" w14:textId="77777777" w:rsidTr="00F55D21">
        <w:trPr>
          <w:trHeight w:val="315"/>
          <w:jc w:val="center"/>
        </w:trPr>
        <w:tc>
          <w:tcPr>
            <w:tcW w:w="0" w:type="auto"/>
            <w:tcBorders>
              <w:top w:val="nil"/>
              <w:left w:val="nil"/>
              <w:bottom w:val="nil"/>
              <w:right w:val="nil"/>
            </w:tcBorders>
            <w:shd w:val="clear" w:color="auto" w:fill="auto"/>
            <w:noWrap/>
            <w:vAlign w:val="bottom"/>
            <w:hideMark/>
          </w:tcPr>
          <w:p w14:paraId="01D8B1DA" w14:textId="77777777" w:rsidR="00F55D21" w:rsidRDefault="00F55D21">
            <w:pPr>
              <w:rPr>
                <w:sz w:val="20"/>
                <w:szCs w:val="20"/>
              </w:rPr>
            </w:pPr>
            <w:bookmarkStart w:id="17" w:name="_Ref528759357"/>
          </w:p>
        </w:tc>
        <w:tc>
          <w:tcPr>
            <w:tcW w:w="0" w:type="auto"/>
            <w:tcBorders>
              <w:top w:val="nil"/>
              <w:left w:val="nil"/>
              <w:bottom w:val="nil"/>
              <w:right w:val="nil"/>
            </w:tcBorders>
            <w:shd w:val="clear" w:color="auto" w:fill="auto"/>
            <w:noWrap/>
            <w:vAlign w:val="bottom"/>
            <w:hideMark/>
          </w:tcPr>
          <w:p w14:paraId="712BB602" w14:textId="77777777" w:rsidR="00F55D21" w:rsidRDefault="00F55D21">
            <w:pPr>
              <w:rPr>
                <w:sz w:val="20"/>
                <w:szCs w:val="20"/>
              </w:rPr>
            </w:pPr>
          </w:p>
        </w:tc>
        <w:tc>
          <w:tcPr>
            <w:tcW w:w="0" w:type="auto"/>
            <w:gridSpan w:val="4"/>
            <w:tcBorders>
              <w:top w:val="single" w:sz="8" w:space="0" w:color="auto"/>
              <w:left w:val="single" w:sz="8" w:space="0" w:color="auto"/>
              <w:bottom w:val="nil"/>
              <w:right w:val="single" w:sz="8" w:space="0" w:color="000000"/>
            </w:tcBorders>
            <w:shd w:val="clear" w:color="auto" w:fill="auto"/>
            <w:noWrap/>
            <w:vAlign w:val="bottom"/>
            <w:hideMark/>
          </w:tcPr>
          <w:p w14:paraId="34F26550" w14:textId="77777777" w:rsidR="00F55D21" w:rsidRDefault="00F55D21">
            <w:pPr>
              <w:jc w:val="center"/>
              <w:rPr>
                <w:rFonts w:ascii="Calibri" w:hAnsi="Calibri"/>
                <w:color w:val="000000"/>
                <w:sz w:val="22"/>
                <w:szCs w:val="22"/>
              </w:rPr>
            </w:pPr>
            <w:r>
              <w:rPr>
                <w:rFonts w:ascii="Calibri" w:hAnsi="Calibri"/>
                <w:color w:val="000000"/>
                <w:sz w:val="22"/>
                <w:szCs w:val="22"/>
              </w:rPr>
              <w:t>Cycle1 (DRX320, On 10)</w:t>
            </w:r>
          </w:p>
        </w:tc>
        <w:tc>
          <w:tcPr>
            <w:tcW w:w="0" w:type="auto"/>
            <w:gridSpan w:val="4"/>
            <w:tcBorders>
              <w:top w:val="single" w:sz="8" w:space="0" w:color="auto"/>
              <w:left w:val="nil"/>
              <w:bottom w:val="single" w:sz="8" w:space="0" w:color="auto"/>
              <w:right w:val="single" w:sz="8" w:space="0" w:color="000000"/>
            </w:tcBorders>
            <w:shd w:val="clear" w:color="auto" w:fill="auto"/>
            <w:noWrap/>
            <w:vAlign w:val="bottom"/>
            <w:hideMark/>
          </w:tcPr>
          <w:p w14:paraId="52257EE9" w14:textId="77777777" w:rsidR="00F55D21" w:rsidRDefault="00F55D21">
            <w:pPr>
              <w:jc w:val="center"/>
              <w:rPr>
                <w:rFonts w:ascii="Calibri" w:hAnsi="Calibri"/>
                <w:color w:val="000000"/>
                <w:sz w:val="22"/>
                <w:szCs w:val="22"/>
              </w:rPr>
            </w:pPr>
            <w:r>
              <w:rPr>
                <w:rFonts w:ascii="Calibri" w:hAnsi="Calibri"/>
                <w:color w:val="000000"/>
                <w:sz w:val="22"/>
                <w:szCs w:val="22"/>
              </w:rPr>
              <w:t>Cycle2  (DRX160, On 8)</w:t>
            </w:r>
          </w:p>
        </w:tc>
        <w:tc>
          <w:tcPr>
            <w:tcW w:w="0" w:type="auto"/>
            <w:gridSpan w:val="4"/>
            <w:tcBorders>
              <w:top w:val="single" w:sz="8" w:space="0" w:color="auto"/>
              <w:left w:val="nil"/>
              <w:bottom w:val="single" w:sz="8" w:space="0" w:color="auto"/>
              <w:right w:val="single" w:sz="8" w:space="0" w:color="000000"/>
            </w:tcBorders>
            <w:shd w:val="clear" w:color="auto" w:fill="auto"/>
            <w:noWrap/>
            <w:vAlign w:val="bottom"/>
            <w:hideMark/>
          </w:tcPr>
          <w:p w14:paraId="03828A1D" w14:textId="77777777" w:rsidR="00F55D21" w:rsidRDefault="00F55D21">
            <w:pPr>
              <w:jc w:val="center"/>
              <w:rPr>
                <w:rFonts w:ascii="Calibri" w:hAnsi="Calibri"/>
                <w:color w:val="000000"/>
                <w:sz w:val="22"/>
                <w:szCs w:val="22"/>
              </w:rPr>
            </w:pPr>
            <w:r>
              <w:rPr>
                <w:rFonts w:ascii="Calibri" w:hAnsi="Calibri"/>
                <w:color w:val="000000"/>
                <w:sz w:val="22"/>
                <w:szCs w:val="22"/>
              </w:rPr>
              <w:t>Cycle3  (DRX40, On 4)</w:t>
            </w:r>
          </w:p>
        </w:tc>
      </w:tr>
      <w:tr w:rsidR="00F55D21" w14:paraId="34E5781D" w14:textId="77777777" w:rsidTr="00F55D21">
        <w:trPr>
          <w:trHeight w:val="315"/>
          <w:jc w:val="center"/>
        </w:trPr>
        <w:tc>
          <w:tcPr>
            <w:tcW w:w="0" w:type="auto"/>
            <w:tcBorders>
              <w:top w:val="nil"/>
              <w:left w:val="nil"/>
              <w:bottom w:val="nil"/>
              <w:right w:val="nil"/>
            </w:tcBorders>
            <w:shd w:val="clear" w:color="auto" w:fill="auto"/>
            <w:noWrap/>
            <w:vAlign w:val="bottom"/>
            <w:hideMark/>
          </w:tcPr>
          <w:p w14:paraId="0EB4C2C9" w14:textId="77777777" w:rsidR="00F55D21" w:rsidRDefault="00F55D21" w:rsidP="00F55D21">
            <w:pPr>
              <w:jc w:val="center"/>
              <w:rPr>
                <w:rFonts w:ascii="Calibri" w:hAnsi="Calibri"/>
                <w:color w:val="000000"/>
                <w:sz w:val="22"/>
                <w:szCs w:val="22"/>
              </w:rPr>
            </w:pPr>
          </w:p>
        </w:tc>
        <w:tc>
          <w:tcPr>
            <w:tcW w:w="0" w:type="auto"/>
            <w:tcBorders>
              <w:top w:val="nil"/>
              <w:left w:val="nil"/>
              <w:bottom w:val="nil"/>
              <w:right w:val="nil"/>
            </w:tcBorders>
            <w:shd w:val="clear" w:color="auto" w:fill="auto"/>
            <w:noWrap/>
            <w:vAlign w:val="bottom"/>
            <w:hideMark/>
          </w:tcPr>
          <w:p w14:paraId="47A13F02" w14:textId="77777777" w:rsidR="00F55D21" w:rsidRDefault="00F55D21" w:rsidP="00F55D21">
            <w:pPr>
              <w:rPr>
                <w:sz w:val="20"/>
                <w:szCs w:val="20"/>
              </w:rPr>
            </w:pPr>
          </w:p>
        </w:tc>
        <w:tc>
          <w:tcPr>
            <w:tcW w:w="0" w:type="auto"/>
            <w:tcBorders>
              <w:top w:val="single" w:sz="8" w:space="0" w:color="auto"/>
              <w:left w:val="single" w:sz="8" w:space="0" w:color="auto"/>
              <w:bottom w:val="nil"/>
              <w:right w:val="nil"/>
            </w:tcBorders>
            <w:shd w:val="clear" w:color="auto" w:fill="auto"/>
            <w:noWrap/>
            <w:vAlign w:val="bottom"/>
            <w:hideMark/>
          </w:tcPr>
          <w:p w14:paraId="0FFB0D17" w14:textId="30E1B549" w:rsidR="00F55D21" w:rsidRDefault="00F55D21" w:rsidP="00F55D21">
            <w:pPr>
              <w:jc w:val="center"/>
              <w:rPr>
                <w:rFonts w:ascii="Calibri" w:hAnsi="Calibri"/>
                <w:color w:val="000000"/>
                <w:sz w:val="22"/>
                <w:szCs w:val="22"/>
              </w:rPr>
            </w:pPr>
            <w:r>
              <w:rPr>
                <w:rFonts w:ascii="Calibri" w:hAnsi="Calibri"/>
                <w:color w:val="000000"/>
                <w:sz w:val="22"/>
                <w:szCs w:val="22"/>
              </w:rPr>
              <w:t>4Rx</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7922CFD2" w14:textId="06A7BBB9" w:rsidR="00F55D21" w:rsidRDefault="00F55D21" w:rsidP="00F55D21">
            <w:pPr>
              <w:jc w:val="center"/>
              <w:rPr>
                <w:rFonts w:ascii="Calibri" w:hAnsi="Calibri"/>
                <w:color w:val="000000"/>
                <w:sz w:val="22"/>
                <w:szCs w:val="22"/>
              </w:rPr>
            </w:pPr>
            <w:r>
              <w:rPr>
                <w:rFonts w:ascii="Calibri" w:hAnsi="Calibri"/>
                <w:color w:val="000000"/>
                <w:sz w:val="22"/>
                <w:szCs w:val="22"/>
              </w:rPr>
              <w:t>4Rx</w:t>
            </w:r>
          </w:p>
          <w:p w14:paraId="2D31EB45" w14:textId="478B9AEF" w:rsidR="00F55D21" w:rsidRDefault="00F55D21" w:rsidP="00F55D21">
            <w:pPr>
              <w:jc w:val="center"/>
              <w:rPr>
                <w:rFonts w:ascii="Calibri" w:hAnsi="Calibri"/>
                <w:color w:val="000000"/>
                <w:sz w:val="22"/>
                <w:szCs w:val="22"/>
              </w:rPr>
            </w:pPr>
            <w:r>
              <w:rPr>
                <w:rFonts w:ascii="Calibri" w:hAnsi="Calibri"/>
                <w:color w:val="000000"/>
                <w:sz w:val="22"/>
                <w:szCs w:val="22"/>
              </w:rPr>
              <w:t>xSlot</w:t>
            </w:r>
          </w:p>
        </w:tc>
        <w:tc>
          <w:tcPr>
            <w:tcW w:w="0" w:type="auto"/>
            <w:tcBorders>
              <w:top w:val="single" w:sz="8" w:space="0" w:color="auto"/>
              <w:left w:val="nil"/>
              <w:bottom w:val="nil"/>
              <w:right w:val="single" w:sz="8" w:space="0" w:color="auto"/>
            </w:tcBorders>
            <w:shd w:val="clear" w:color="auto" w:fill="auto"/>
            <w:noWrap/>
            <w:vAlign w:val="bottom"/>
            <w:hideMark/>
          </w:tcPr>
          <w:p w14:paraId="6F1B8D95" w14:textId="37315CDF" w:rsidR="00F55D21" w:rsidRDefault="00F55D21" w:rsidP="00F55D21">
            <w:pPr>
              <w:jc w:val="center"/>
              <w:rPr>
                <w:rFonts w:ascii="Calibri" w:hAnsi="Calibri"/>
                <w:color w:val="000000"/>
                <w:sz w:val="22"/>
                <w:szCs w:val="22"/>
              </w:rPr>
            </w:pPr>
            <w:r>
              <w:rPr>
                <w:rFonts w:ascii="Calibri" w:hAnsi="Calibri"/>
                <w:color w:val="000000"/>
                <w:sz w:val="22"/>
                <w:szCs w:val="22"/>
              </w:rPr>
              <w:t>2Rx</w:t>
            </w:r>
          </w:p>
        </w:tc>
        <w:tc>
          <w:tcPr>
            <w:tcW w:w="0" w:type="auto"/>
            <w:tcBorders>
              <w:top w:val="single" w:sz="8" w:space="0" w:color="auto"/>
              <w:left w:val="nil"/>
              <w:bottom w:val="nil"/>
              <w:right w:val="single" w:sz="8" w:space="0" w:color="auto"/>
            </w:tcBorders>
            <w:shd w:val="clear" w:color="auto" w:fill="auto"/>
            <w:noWrap/>
            <w:vAlign w:val="bottom"/>
            <w:hideMark/>
          </w:tcPr>
          <w:p w14:paraId="56588EB5" w14:textId="34156006" w:rsidR="00F55D21" w:rsidRDefault="00F55D21" w:rsidP="00F55D21">
            <w:pPr>
              <w:jc w:val="center"/>
              <w:rPr>
                <w:rFonts w:ascii="Calibri" w:hAnsi="Calibri"/>
                <w:color w:val="000000"/>
                <w:sz w:val="22"/>
                <w:szCs w:val="22"/>
              </w:rPr>
            </w:pPr>
            <w:r>
              <w:rPr>
                <w:rFonts w:ascii="Calibri" w:hAnsi="Calibri"/>
                <w:color w:val="000000"/>
                <w:sz w:val="22"/>
                <w:szCs w:val="22"/>
              </w:rPr>
              <w:t>2Rx</w:t>
            </w:r>
          </w:p>
          <w:p w14:paraId="0F136CF7" w14:textId="6F3473C8" w:rsidR="00F55D21" w:rsidRDefault="00F55D21" w:rsidP="00F55D21">
            <w:pPr>
              <w:jc w:val="center"/>
              <w:rPr>
                <w:rFonts w:ascii="Calibri" w:hAnsi="Calibri"/>
                <w:color w:val="000000"/>
                <w:sz w:val="22"/>
                <w:szCs w:val="22"/>
              </w:rPr>
            </w:pPr>
            <w:r>
              <w:rPr>
                <w:rFonts w:ascii="Calibri" w:hAnsi="Calibri"/>
                <w:color w:val="000000"/>
                <w:sz w:val="22"/>
                <w:szCs w:val="22"/>
              </w:rPr>
              <w:t>xSlot</w:t>
            </w:r>
          </w:p>
        </w:tc>
        <w:tc>
          <w:tcPr>
            <w:tcW w:w="0" w:type="auto"/>
            <w:tcBorders>
              <w:top w:val="nil"/>
              <w:left w:val="nil"/>
              <w:bottom w:val="nil"/>
              <w:right w:val="nil"/>
            </w:tcBorders>
            <w:shd w:val="clear" w:color="auto" w:fill="auto"/>
            <w:noWrap/>
            <w:vAlign w:val="bottom"/>
            <w:hideMark/>
          </w:tcPr>
          <w:p w14:paraId="7747FF7E" w14:textId="27C2CF28" w:rsidR="00F55D21" w:rsidRDefault="00F55D21" w:rsidP="00F55D21">
            <w:pPr>
              <w:jc w:val="center"/>
              <w:rPr>
                <w:rFonts w:ascii="Calibri" w:hAnsi="Calibri"/>
                <w:color w:val="000000"/>
                <w:sz w:val="22"/>
                <w:szCs w:val="22"/>
              </w:rPr>
            </w:pPr>
            <w:r>
              <w:rPr>
                <w:rFonts w:ascii="Calibri" w:hAnsi="Calibri"/>
                <w:color w:val="000000"/>
                <w:sz w:val="22"/>
                <w:szCs w:val="22"/>
              </w:rPr>
              <w:t>4Rx</w:t>
            </w:r>
          </w:p>
        </w:tc>
        <w:tc>
          <w:tcPr>
            <w:tcW w:w="0" w:type="auto"/>
            <w:tcBorders>
              <w:top w:val="nil"/>
              <w:left w:val="single" w:sz="8" w:space="0" w:color="auto"/>
              <w:bottom w:val="nil"/>
              <w:right w:val="single" w:sz="8" w:space="0" w:color="auto"/>
            </w:tcBorders>
            <w:shd w:val="clear" w:color="auto" w:fill="auto"/>
            <w:noWrap/>
            <w:vAlign w:val="bottom"/>
            <w:hideMark/>
          </w:tcPr>
          <w:p w14:paraId="33DD25F5" w14:textId="77777777" w:rsidR="00F55D21" w:rsidRDefault="00F55D21" w:rsidP="00F55D21">
            <w:pPr>
              <w:jc w:val="center"/>
              <w:rPr>
                <w:rFonts w:ascii="Calibri" w:hAnsi="Calibri"/>
                <w:color w:val="000000"/>
                <w:sz w:val="22"/>
                <w:szCs w:val="22"/>
              </w:rPr>
            </w:pPr>
            <w:r>
              <w:rPr>
                <w:rFonts w:ascii="Calibri" w:hAnsi="Calibri"/>
                <w:color w:val="000000"/>
                <w:sz w:val="22"/>
                <w:szCs w:val="22"/>
              </w:rPr>
              <w:t>4Rx</w:t>
            </w:r>
          </w:p>
          <w:p w14:paraId="202174B8" w14:textId="4606078A" w:rsidR="00F55D21" w:rsidRDefault="00F55D21" w:rsidP="00F55D21">
            <w:pPr>
              <w:jc w:val="center"/>
              <w:rPr>
                <w:rFonts w:ascii="Calibri" w:hAnsi="Calibri"/>
                <w:color w:val="000000"/>
                <w:sz w:val="22"/>
                <w:szCs w:val="22"/>
              </w:rPr>
            </w:pPr>
            <w:r>
              <w:rPr>
                <w:rFonts w:ascii="Calibri" w:hAnsi="Calibri"/>
                <w:color w:val="000000"/>
                <w:sz w:val="22"/>
                <w:szCs w:val="22"/>
              </w:rPr>
              <w:t>xSlot</w:t>
            </w:r>
          </w:p>
        </w:tc>
        <w:tc>
          <w:tcPr>
            <w:tcW w:w="0" w:type="auto"/>
            <w:tcBorders>
              <w:top w:val="nil"/>
              <w:left w:val="nil"/>
              <w:bottom w:val="nil"/>
              <w:right w:val="single" w:sz="8" w:space="0" w:color="auto"/>
            </w:tcBorders>
            <w:shd w:val="clear" w:color="auto" w:fill="auto"/>
            <w:noWrap/>
            <w:vAlign w:val="bottom"/>
            <w:hideMark/>
          </w:tcPr>
          <w:p w14:paraId="3E8778B5" w14:textId="14F7E729" w:rsidR="00F55D21" w:rsidRDefault="00F55D21" w:rsidP="00F55D21">
            <w:pPr>
              <w:jc w:val="center"/>
              <w:rPr>
                <w:rFonts w:ascii="Calibri" w:hAnsi="Calibri"/>
                <w:color w:val="000000"/>
                <w:sz w:val="22"/>
                <w:szCs w:val="22"/>
              </w:rPr>
            </w:pPr>
            <w:r>
              <w:rPr>
                <w:rFonts w:ascii="Calibri" w:hAnsi="Calibri"/>
                <w:color w:val="000000"/>
                <w:sz w:val="22"/>
                <w:szCs w:val="22"/>
              </w:rPr>
              <w:t>2Rx</w:t>
            </w:r>
          </w:p>
        </w:tc>
        <w:tc>
          <w:tcPr>
            <w:tcW w:w="0" w:type="auto"/>
            <w:tcBorders>
              <w:top w:val="nil"/>
              <w:left w:val="nil"/>
              <w:bottom w:val="nil"/>
              <w:right w:val="single" w:sz="8" w:space="0" w:color="auto"/>
            </w:tcBorders>
            <w:shd w:val="clear" w:color="auto" w:fill="auto"/>
            <w:noWrap/>
            <w:vAlign w:val="bottom"/>
            <w:hideMark/>
          </w:tcPr>
          <w:p w14:paraId="14BC87F5" w14:textId="77777777" w:rsidR="00F55D21" w:rsidRDefault="00F55D21" w:rsidP="00F55D21">
            <w:pPr>
              <w:jc w:val="center"/>
              <w:rPr>
                <w:rFonts w:ascii="Calibri" w:hAnsi="Calibri"/>
                <w:color w:val="000000"/>
                <w:sz w:val="22"/>
                <w:szCs w:val="22"/>
              </w:rPr>
            </w:pPr>
            <w:r>
              <w:rPr>
                <w:rFonts w:ascii="Calibri" w:hAnsi="Calibri"/>
                <w:color w:val="000000"/>
                <w:sz w:val="22"/>
                <w:szCs w:val="22"/>
              </w:rPr>
              <w:t>2Rx</w:t>
            </w:r>
          </w:p>
          <w:p w14:paraId="6E2E84A1" w14:textId="1FB890C1" w:rsidR="00F55D21" w:rsidRDefault="00F55D21" w:rsidP="00F55D21">
            <w:pPr>
              <w:jc w:val="center"/>
              <w:rPr>
                <w:rFonts w:ascii="Calibri" w:hAnsi="Calibri"/>
                <w:color w:val="000000"/>
                <w:sz w:val="22"/>
                <w:szCs w:val="22"/>
              </w:rPr>
            </w:pPr>
            <w:r>
              <w:rPr>
                <w:rFonts w:ascii="Calibri" w:hAnsi="Calibri"/>
                <w:color w:val="000000"/>
                <w:sz w:val="22"/>
                <w:szCs w:val="22"/>
              </w:rPr>
              <w:t>xSlot</w:t>
            </w:r>
          </w:p>
        </w:tc>
        <w:tc>
          <w:tcPr>
            <w:tcW w:w="0" w:type="auto"/>
            <w:tcBorders>
              <w:top w:val="nil"/>
              <w:left w:val="nil"/>
              <w:bottom w:val="nil"/>
              <w:right w:val="nil"/>
            </w:tcBorders>
            <w:shd w:val="clear" w:color="auto" w:fill="auto"/>
            <w:noWrap/>
            <w:vAlign w:val="bottom"/>
            <w:hideMark/>
          </w:tcPr>
          <w:p w14:paraId="09A2FC45" w14:textId="32B2A97B" w:rsidR="00F55D21" w:rsidRDefault="00F55D21" w:rsidP="00F55D21">
            <w:pPr>
              <w:jc w:val="center"/>
              <w:rPr>
                <w:rFonts w:ascii="Calibri" w:hAnsi="Calibri"/>
                <w:color w:val="000000"/>
                <w:sz w:val="22"/>
                <w:szCs w:val="22"/>
              </w:rPr>
            </w:pPr>
            <w:r>
              <w:rPr>
                <w:rFonts w:ascii="Calibri" w:hAnsi="Calibri"/>
                <w:color w:val="000000"/>
                <w:sz w:val="22"/>
                <w:szCs w:val="22"/>
              </w:rPr>
              <w:t>4Rx</w:t>
            </w:r>
          </w:p>
        </w:tc>
        <w:tc>
          <w:tcPr>
            <w:tcW w:w="0" w:type="auto"/>
            <w:tcBorders>
              <w:top w:val="nil"/>
              <w:left w:val="single" w:sz="8" w:space="0" w:color="auto"/>
              <w:bottom w:val="nil"/>
              <w:right w:val="single" w:sz="8" w:space="0" w:color="auto"/>
            </w:tcBorders>
            <w:shd w:val="clear" w:color="auto" w:fill="auto"/>
            <w:noWrap/>
            <w:vAlign w:val="bottom"/>
            <w:hideMark/>
          </w:tcPr>
          <w:p w14:paraId="65062D30" w14:textId="77777777" w:rsidR="00F55D21" w:rsidRDefault="00F55D21" w:rsidP="00F55D21">
            <w:pPr>
              <w:jc w:val="center"/>
              <w:rPr>
                <w:rFonts w:ascii="Calibri" w:hAnsi="Calibri"/>
                <w:color w:val="000000"/>
                <w:sz w:val="22"/>
                <w:szCs w:val="22"/>
              </w:rPr>
            </w:pPr>
            <w:r>
              <w:rPr>
                <w:rFonts w:ascii="Calibri" w:hAnsi="Calibri"/>
                <w:color w:val="000000"/>
                <w:sz w:val="22"/>
                <w:szCs w:val="22"/>
              </w:rPr>
              <w:t>4Rx</w:t>
            </w:r>
          </w:p>
          <w:p w14:paraId="4CB48635" w14:textId="390076C9" w:rsidR="00F55D21" w:rsidRDefault="00F55D21" w:rsidP="00F55D21">
            <w:pPr>
              <w:jc w:val="center"/>
              <w:rPr>
                <w:rFonts w:ascii="Calibri" w:hAnsi="Calibri"/>
                <w:color w:val="000000"/>
                <w:sz w:val="22"/>
                <w:szCs w:val="22"/>
              </w:rPr>
            </w:pPr>
            <w:r>
              <w:rPr>
                <w:rFonts w:ascii="Calibri" w:hAnsi="Calibri"/>
                <w:color w:val="000000"/>
                <w:sz w:val="22"/>
                <w:szCs w:val="22"/>
              </w:rPr>
              <w:t>xSlot</w:t>
            </w:r>
          </w:p>
        </w:tc>
        <w:tc>
          <w:tcPr>
            <w:tcW w:w="0" w:type="auto"/>
            <w:tcBorders>
              <w:top w:val="nil"/>
              <w:left w:val="nil"/>
              <w:bottom w:val="nil"/>
              <w:right w:val="single" w:sz="8" w:space="0" w:color="auto"/>
            </w:tcBorders>
            <w:shd w:val="clear" w:color="auto" w:fill="auto"/>
            <w:noWrap/>
            <w:vAlign w:val="bottom"/>
            <w:hideMark/>
          </w:tcPr>
          <w:p w14:paraId="448D805C" w14:textId="7B14DE9C" w:rsidR="00F55D21" w:rsidRDefault="00F55D21" w:rsidP="00F55D21">
            <w:pPr>
              <w:jc w:val="center"/>
              <w:rPr>
                <w:rFonts w:ascii="Calibri" w:hAnsi="Calibri"/>
                <w:color w:val="000000"/>
                <w:sz w:val="22"/>
                <w:szCs w:val="22"/>
              </w:rPr>
            </w:pPr>
            <w:r>
              <w:rPr>
                <w:rFonts w:ascii="Calibri" w:hAnsi="Calibri"/>
                <w:color w:val="000000"/>
                <w:sz w:val="22"/>
                <w:szCs w:val="22"/>
              </w:rPr>
              <w:t>2Rx</w:t>
            </w:r>
          </w:p>
        </w:tc>
        <w:tc>
          <w:tcPr>
            <w:tcW w:w="0" w:type="auto"/>
            <w:tcBorders>
              <w:top w:val="nil"/>
              <w:left w:val="nil"/>
              <w:bottom w:val="nil"/>
              <w:right w:val="single" w:sz="8" w:space="0" w:color="auto"/>
            </w:tcBorders>
            <w:shd w:val="clear" w:color="auto" w:fill="auto"/>
            <w:noWrap/>
            <w:vAlign w:val="bottom"/>
            <w:hideMark/>
          </w:tcPr>
          <w:p w14:paraId="0B8E89E2" w14:textId="77777777" w:rsidR="00F55D21" w:rsidRDefault="00F55D21" w:rsidP="00F55D21">
            <w:pPr>
              <w:jc w:val="center"/>
              <w:rPr>
                <w:rFonts w:ascii="Calibri" w:hAnsi="Calibri"/>
                <w:color w:val="000000"/>
                <w:sz w:val="22"/>
                <w:szCs w:val="22"/>
              </w:rPr>
            </w:pPr>
            <w:r>
              <w:rPr>
                <w:rFonts w:ascii="Calibri" w:hAnsi="Calibri"/>
                <w:color w:val="000000"/>
                <w:sz w:val="22"/>
                <w:szCs w:val="22"/>
              </w:rPr>
              <w:t>2Rx</w:t>
            </w:r>
          </w:p>
          <w:p w14:paraId="038232DA" w14:textId="764C5C7E" w:rsidR="00F55D21" w:rsidRDefault="00F55D21" w:rsidP="00F55D21">
            <w:pPr>
              <w:jc w:val="center"/>
              <w:rPr>
                <w:rFonts w:ascii="Calibri" w:hAnsi="Calibri"/>
                <w:color w:val="000000"/>
                <w:sz w:val="22"/>
                <w:szCs w:val="22"/>
              </w:rPr>
            </w:pPr>
            <w:r>
              <w:rPr>
                <w:rFonts w:ascii="Calibri" w:hAnsi="Calibri"/>
                <w:color w:val="000000"/>
                <w:sz w:val="22"/>
                <w:szCs w:val="22"/>
              </w:rPr>
              <w:t>xSlot</w:t>
            </w:r>
          </w:p>
        </w:tc>
      </w:tr>
      <w:tr w:rsidR="00F55D21" w14:paraId="65862541" w14:textId="77777777" w:rsidTr="00F55D21">
        <w:trPr>
          <w:trHeight w:val="31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23DBCBC" w14:textId="77777777" w:rsidR="00F55D21" w:rsidRDefault="00F55D21">
            <w:pPr>
              <w:jc w:val="center"/>
              <w:rPr>
                <w:rFonts w:ascii="Calibri" w:hAnsi="Calibri"/>
                <w:color w:val="000000"/>
                <w:sz w:val="22"/>
                <w:szCs w:val="22"/>
              </w:rPr>
            </w:pPr>
            <w:r>
              <w:rPr>
                <w:rFonts w:ascii="Calibri" w:hAnsi="Calibri"/>
                <w:color w:val="000000"/>
                <w:sz w:val="22"/>
                <w:szCs w:val="22"/>
              </w:rPr>
              <w:t>Bandwidth</w:t>
            </w:r>
          </w:p>
        </w:tc>
        <w:tc>
          <w:tcPr>
            <w:tcW w:w="0" w:type="auto"/>
            <w:tcBorders>
              <w:top w:val="single" w:sz="8" w:space="0" w:color="auto"/>
              <w:left w:val="nil"/>
              <w:bottom w:val="nil"/>
              <w:right w:val="nil"/>
            </w:tcBorders>
            <w:shd w:val="clear" w:color="auto" w:fill="auto"/>
            <w:noWrap/>
            <w:vAlign w:val="bottom"/>
            <w:hideMark/>
          </w:tcPr>
          <w:p w14:paraId="757E6E15" w14:textId="66DF5DA8" w:rsidR="00F55D21" w:rsidRDefault="00F55D21">
            <w:pPr>
              <w:rPr>
                <w:rFonts w:ascii="Calibri" w:hAnsi="Calibri"/>
                <w:color w:val="000000"/>
                <w:sz w:val="22"/>
                <w:szCs w:val="22"/>
              </w:rPr>
            </w:pPr>
            <w:r>
              <w:rPr>
                <w:rFonts w:ascii="Calibri" w:hAnsi="Calibri"/>
                <w:color w:val="000000"/>
                <w:sz w:val="22"/>
                <w:szCs w:val="22"/>
              </w:rPr>
              <w:t>Fixed</w:t>
            </w:r>
            <w:r w:rsidR="007E747B">
              <w:rPr>
                <w:rFonts w:ascii="Calibri" w:hAnsi="Calibri"/>
                <w:color w:val="000000"/>
                <w:sz w:val="22"/>
                <w:szCs w:val="22"/>
              </w:rPr>
              <w:t xml:space="preserve"> energy</w:t>
            </w:r>
          </w:p>
        </w:tc>
        <w:tc>
          <w:tcPr>
            <w:tcW w:w="0" w:type="auto"/>
            <w:tcBorders>
              <w:top w:val="single" w:sz="8" w:space="0" w:color="auto"/>
              <w:left w:val="single" w:sz="8" w:space="0" w:color="auto"/>
              <w:bottom w:val="nil"/>
              <w:right w:val="nil"/>
            </w:tcBorders>
            <w:shd w:val="clear" w:color="auto" w:fill="auto"/>
            <w:noWrap/>
            <w:vAlign w:val="bottom"/>
            <w:hideMark/>
          </w:tcPr>
          <w:p w14:paraId="0E520A27" w14:textId="77777777" w:rsidR="00F55D21" w:rsidRDefault="00F55D21">
            <w:pPr>
              <w:jc w:val="center"/>
              <w:rPr>
                <w:rFonts w:ascii="Calibri" w:hAnsi="Calibri"/>
                <w:color w:val="000000"/>
                <w:sz w:val="22"/>
                <w:szCs w:val="22"/>
              </w:rPr>
            </w:pPr>
            <w:r>
              <w:rPr>
                <w:rFonts w:ascii="Calibri" w:hAnsi="Calibri"/>
                <w:color w:val="000000"/>
                <w:sz w:val="22"/>
                <w:szCs w:val="22"/>
              </w:rPr>
              <w:t>1070</w:t>
            </w:r>
          </w:p>
        </w:tc>
        <w:tc>
          <w:tcPr>
            <w:tcW w:w="0" w:type="auto"/>
            <w:tcBorders>
              <w:top w:val="single" w:sz="8" w:space="0" w:color="auto"/>
              <w:left w:val="single" w:sz="8" w:space="0" w:color="auto"/>
              <w:bottom w:val="nil"/>
              <w:right w:val="nil"/>
            </w:tcBorders>
            <w:shd w:val="clear" w:color="auto" w:fill="auto"/>
            <w:noWrap/>
            <w:vAlign w:val="bottom"/>
            <w:hideMark/>
          </w:tcPr>
          <w:p w14:paraId="7C5C2AA5" w14:textId="77777777" w:rsidR="00F55D21" w:rsidRDefault="00F55D21">
            <w:pPr>
              <w:jc w:val="center"/>
              <w:rPr>
                <w:rFonts w:ascii="Calibri" w:hAnsi="Calibri"/>
                <w:color w:val="000000"/>
                <w:sz w:val="22"/>
                <w:szCs w:val="22"/>
              </w:rPr>
            </w:pPr>
            <w:r>
              <w:rPr>
                <w:rFonts w:ascii="Calibri" w:hAnsi="Calibri"/>
                <w:color w:val="000000"/>
                <w:sz w:val="22"/>
                <w:szCs w:val="22"/>
              </w:rPr>
              <w:t>1070</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76DCE9C9" w14:textId="77777777" w:rsidR="00F55D21" w:rsidRDefault="00F55D21">
            <w:pPr>
              <w:jc w:val="center"/>
              <w:rPr>
                <w:rFonts w:ascii="Calibri" w:hAnsi="Calibri"/>
                <w:color w:val="000000"/>
                <w:sz w:val="22"/>
                <w:szCs w:val="22"/>
              </w:rPr>
            </w:pPr>
            <w:r>
              <w:rPr>
                <w:rFonts w:ascii="Calibri" w:hAnsi="Calibri"/>
                <w:color w:val="000000"/>
                <w:sz w:val="22"/>
                <w:szCs w:val="22"/>
              </w:rPr>
              <w:t>1070</w:t>
            </w:r>
          </w:p>
        </w:tc>
        <w:tc>
          <w:tcPr>
            <w:tcW w:w="0" w:type="auto"/>
            <w:tcBorders>
              <w:top w:val="single" w:sz="8" w:space="0" w:color="auto"/>
              <w:left w:val="nil"/>
              <w:bottom w:val="nil"/>
              <w:right w:val="single" w:sz="8" w:space="0" w:color="auto"/>
            </w:tcBorders>
            <w:shd w:val="clear" w:color="auto" w:fill="auto"/>
            <w:noWrap/>
            <w:vAlign w:val="bottom"/>
            <w:hideMark/>
          </w:tcPr>
          <w:p w14:paraId="1401A8F3" w14:textId="77777777" w:rsidR="00F55D21" w:rsidRDefault="00F55D21">
            <w:pPr>
              <w:jc w:val="center"/>
              <w:rPr>
                <w:rFonts w:ascii="Calibri" w:hAnsi="Calibri"/>
                <w:color w:val="000000"/>
                <w:sz w:val="22"/>
                <w:szCs w:val="22"/>
              </w:rPr>
            </w:pPr>
            <w:r>
              <w:rPr>
                <w:rFonts w:ascii="Calibri" w:hAnsi="Calibri"/>
                <w:color w:val="000000"/>
                <w:sz w:val="22"/>
                <w:szCs w:val="22"/>
              </w:rPr>
              <w:t>1070</w:t>
            </w:r>
          </w:p>
        </w:tc>
        <w:tc>
          <w:tcPr>
            <w:tcW w:w="0" w:type="auto"/>
            <w:tcBorders>
              <w:top w:val="single" w:sz="8" w:space="0" w:color="auto"/>
              <w:left w:val="nil"/>
              <w:bottom w:val="nil"/>
              <w:right w:val="nil"/>
            </w:tcBorders>
            <w:shd w:val="clear" w:color="auto" w:fill="auto"/>
            <w:noWrap/>
            <w:vAlign w:val="bottom"/>
            <w:hideMark/>
          </w:tcPr>
          <w:p w14:paraId="1EBB3F88" w14:textId="77777777" w:rsidR="00F55D21" w:rsidRDefault="00F55D21">
            <w:pPr>
              <w:jc w:val="center"/>
              <w:rPr>
                <w:rFonts w:ascii="Calibri" w:hAnsi="Calibri"/>
                <w:color w:val="000000"/>
                <w:sz w:val="22"/>
                <w:szCs w:val="22"/>
              </w:rPr>
            </w:pPr>
            <w:r>
              <w:rPr>
                <w:rFonts w:ascii="Calibri" w:hAnsi="Calibri"/>
                <w:color w:val="000000"/>
                <w:sz w:val="22"/>
                <w:szCs w:val="22"/>
              </w:rPr>
              <w:t>910</w:t>
            </w:r>
          </w:p>
        </w:tc>
        <w:tc>
          <w:tcPr>
            <w:tcW w:w="0" w:type="auto"/>
            <w:tcBorders>
              <w:top w:val="single" w:sz="8" w:space="0" w:color="auto"/>
              <w:left w:val="single" w:sz="8" w:space="0" w:color="auto"/>
              <w:bottom w:val="nil"/>
              <w:right w:val="nil"/>
            </w:tcBorders>
            <w:shd w:val="clear" w:color="auto" w:fill="auto"/>
            <w:noWrap/>
            <w:vAlign w:val="bottom"/>
            <w:hideMark/>
          </w:tcPr>
          <w:p w14:paraId="1081024D" w14:textId="77777777" w:rsidR="00F55D21" w:rsidRDefault="00F55D21">
            <w:pPr>
              <w:jc w:val="center"/>
              <w:rPr>
                <w:rFonts w:ascii="Calibri" w:hAnsi="Calibri"/>
                <w:color w:val="000000"/>
                <w:sz w:val="22"/>
                <w:szCs w:val="22"/>
              </w:rPr>
            </w:pPr>
            <w:r>
              <w:rPr>
                <w:rFonts w:ascii="Calibri" w:hAnsi="Calibri"/>
                <w:color w:val="000000"/>
                <w:sz w:val="22"/>
                <w:szCs w:val="22"/>
              </w:rPr>
              <w:t>910</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4041F8CC" w14:textId="77777777" w:rsidR="00F55D21" w:rsidRDefault="00F55D21">
            <w:pPr>
              <w:jc w:val="center"/>
              <w:rPr>
                <w:rFonts w:ascii="Calibri" w:hAnsi="Calibri"/>
                <w:color w:val="000000"/>
                <w:sz w:val="22"/>
                <w:szCs w:val="22"/>
              </w:rPr>
            </w:pPr>
            <w:r>
              <w:rPr>
                <w:rFonts w:ascii="Calibri" w:hAnsi="Calibri"/>
                <w:color w:val="000000"/>
                <w:sz w:val="22"/>
                <w:szCs w:val="22"/>
              </w:rPr>
              <w:t>910</w:t>
            </w:r>
          </w:p>
        </w:tc>
        <w:tc>
          <w:tcPr>
            <w:tcW w:w="0" w:type="auto"/>
            <w:tcBorders>
              <w:top w:val="single" w:sz="8" w:space="0" w:color="auto"/>
              <w:left w:val="nil"/>
              <w:bottom w:val="nil"/>
              <w:right w:val="single" w:sz="8" w:space="0" w:color="auto"/>
            </w:tcBorders>
            <w:shd w:val="clear" w:color="auto" w:fill="auto"/>
            <w:noWrap/>
            <w:vAlign w:val="bottom"/>
            <w:hideMark/>
          </w:tcPr>
          <w:p w14:paraId="3DF2861F" w14:textId="77777777" w:rsidR="00F55D21" w:rsidRDefault="00F55D21">
            <w:pPr>
              <w:jc w:val="center"/>
              <w:rPr>
                <w:rFonts w:ascii="Calibri" w:hAnsi="Calibri"/>
                <w:color w:val="000000"/>
                <w:sz w:val="22"/>
                <w:szCs w:val="22"/>
              </w:rPr>
            </w:pPr>
            <w:r>
              <w:rPr>
                <w:rFonts w:ascii="Calibri" w:hAnsi="Calibri"/>
                <w:color w:val="000000"/>
                <w:sz w:val="22"/>
                <w:szCs w:val="22"/>
              </w:rPr>
              <w:t>910</w:t>
            </w:r>
          </w:p>
        </w:tc>
        <w:tc>
          <w:tcPr>
            <w:tcW w:w="0" w:type="auto"/>
            <w:tcBorders>
              <w:top w:val="single" w:sz="8" w:space="0" w:color="auto"/>
              <w:left w:val="nil"/>
              <w:bottom w:val="nil"/>
              <w:right w:val="nil"/>
            </w:tcBorders>
            <w:shd w:val="clear" w:color="auto" w:fill="auto"/>
            <w:noWrap/>
            <w:vAlign w:val="bottom"/>
            <w:hideMark/>
          </w:tcPr>
          <w:p w14:paraId="1C102F34" w14:textId="77777777" w:rsidR="00F55D21" w:rsidRDefault="00F55D21">
            <w:pPr>
              <w:jc w:val="center"/>
              <w:rPr>
                <w:rFonts w:ascii="Calibri" w:hAnsi="Calibri"/>
                <w:color w:val="000000"/>
                <w:sz w:val="22"/>
                <w:szCs w:val="22"/>
              </w:rPr>
            </w:pPr>
            <w:r>
              <w:rPr>
                <w:rFonts w:ascii="Calibri" w:hAnsi="Calibri"/>
                <w:color w:val="000000"/>
                <w:sz w:val="22"/>
                <w:szCs w:val="22"/>
              </w:rPr>
              <w:t>790</w:t>
            </w:r>
          </w:p>
        </w:tc>
        <w:tc>
          <w:tcPr>
            <w:tcW w:w="0" w:type="auto"/>
            <w:tcBorders>
              <w:top w:val="single" w:sz="8" w:space="0" w:color="auto"/>
              <w:left w:val="single" w:sz="8" w:space="0" w:color="auto"/>
              <w:bottom w:val="nil"/>
              <w:right w:val="nil"/>
            </w:tcBorders>
            <w:shd w:val="clear" w:color="auto" w:fill="auto"/>
            <w:noWrap/>
            <w:vAlign w:val="bottom"/>
            <w:hideMark/>
          </w:tcPr>
          <w:p w14:paraId="33EF8C7F" w14:textId="77777777" w:rsidR="00F55D21" w:rsidRDefault="00F55D21">
            <w:pPr>
              <w:jc w:val="center"/>
              <w:rPr>
                <w:rFonts w:ascii="Calibri" w:hAnsi="Calibri"/>
                <w:color w:val="000000"/>
                <w:sz w:val="22"/>
                <w:szCs w:val="22"/>
              </w:rPr>
            </w:pPr>
            <w:r>
              <w:rPr>
                <w:rFonts w:ascii="Calibri" w:hAnsi="Calibri"/>
                <w:color w:val="000000"/>
                <w:sz w:val="22"/>
                <w:szCs w:val="22"/>
              </w:rPr>
              <w:t>790</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07EDBD3B" w14:textId="77777777" w:rsidR="00F55D21" w:rsidRDefault="00F55D21">
            <w:pPr>
              <w:jc w:val="center"/>
              <w:rPr>
                <w:rFonts w:ascii="Calibri" w:hAnsi="Calibri"/>
                <w:color w:val="000000"/>
                <w:sz w:val="22"/>
                <w:szCs w:val="22"/>
              </w:rPr>
            </w:pPr>
            <w:r>
              <w:rPr>
                <w:rFonts w:ascii="Calibri" w:hAnsi="Calibri"/>
                <w:color w:val="000000"/>
                <w:sz w:val="22"/>
                <w:szCs w:val="22"/>
              </w:rPr>
              <w:t>790</w:t>
            </w:r>
          </w:p>
        </w:tc>
        <w:tc>
          <w:tcPr>
            <w:tcW w:w="0" w:type="auto"/>
            <w:tcBorders>
              <w:top w:val="single" w:sz="8" w:space="0" w:color="auto"/>
              <w:left w:val="nil"/>
              <w:bottom w:val="nil"/>
              <w:right w:val="single" w:sz="8" w:space="0" w:color="auto"/>
            </w:tcBorders>
            <w:shd w:val="clear" w:color="auto" w:fill="auto"/>
            <w:noWrap/>
            <w:vAlign w:val="bottom"/>
            <w:hideMark/>
          </w:tcPr>
          <w:p w14:paraId="468132C9" w14:textId="77777777" w:rsidR="00F55D21" w:rsidRDefault="00F55D21">
            <w:pPr>
              <w:jc w:val="center"/>
              <w:rPr>
                <w:rFonts w:ascii="Calibri" w:hAnsi="Calibri"/>
                <w:color w:val="000000"/>
                <w:sz w:val="22"/>
                <w:szCs w:val="22"/>
              </w:rPr>
            </w:pPr>
            <w:r>
              <w:rPr>
                <w:rFonts w:ascii="Calibri" w:hAnsi="Calibri"/>
                <w:color w:val="000000"/>
                <w:sz w:val="22"/>
                <w:szCs w:val="22"/>
              </w:rPr>
              <w:t>790</w:t>
            </w:r>
          </w:p>
        </w:tc>
      </w:tr>
      <w:tr w:rsidR="00F55D21" w14:paraId="11745D0A" w14:textId="77777777" w:rsidTr="00F55D21">
        <w:trPr>
          <w:trHeight w:val="315"/>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6501F74" w14:textId="77777777" w:rsidR="00F55D21" w:rsidRDefault="00F55D21">
            <w:pPr>
              <w:jc w:val="center"/>
              <w:rPr>
                <w:rFonts w:ascii="Calibri" w:hAnsi="Calibri"/>
                <w:color w:val="000000"/>
                <w:sz w:val="22"/>
                <w:szCs w:val="22"/>
              </w:rPr>
            </w:pPr>
            <w:r>
              <w:rPr>
                <w:rFonts w:ascii="Calibri" w:hAnsi="Calibri"/>
                <w:color w:val="000000"/>
                <w:sz w:val="22"/>
                <w:szCs w:val="22"/>
              </w:rPr>
              <w:t>100</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2AD3941C" w14:textId="179E1CE5" w:rsidR="00F55D21" w:rsidRDefault="00F55D21">
            <w:pPr>
              <w:rPr>
                <w:rFonts w:ascii="Calibri" w:hAnsi="Calibri"/>
                <w:color w:val="000000"/>
                <w:sz w:val="22"/>
                <w:szCs w:val="22"/>
              </w:rPr>
            </w:pPr>
            <w:r>
              <w:rPr>
                <w:rFonts w:ascii="Calibri" w:hAnsi="Calibri"/>
                <w:color w:val="000000"/>
                <w:sz w:val="22"/>
                <w:szCs w:val="22"/>
              </w:rPr>
              <w:t>Measure</w:t>
            </w:r>
            <w:r w:rsidR="007E747B">
              <w:rPr>
                <w:rFonts w:ascii="Calibri" w:hAnsi="Calibri"/>
                <w:color w:val="000000"/>
                <w:sz w:val="22"/>
                <w:szCs w:val="22"/>
              </w:rPr>
              <w:t>ment energy</w:t>
            </w:r>
          </w:p>
        </w:tc>
        <w:tc>
          <w:tcPr>
            <w:tcW w:w="0" w:type="auto"/>
            <w:tcBorders>
              <w:top w:val="single" w:sz="8" w:space="0" w:color="auto"/>
              <w:left w:val="nil"/>
              <w:bottom w:val="single" w:sz="8" w:space="0" w:color="auto"/>
              <w:right w:val="nil"/>
            </w:tcBorders>
            <w:shd w:val="clear" w:color="auto" w:fill="auto"/>
            <w:noWrap/>
            <w:vAlign w:val="bottom"/>
            <w:hideMark/>
          </w:tcPr>
          <w:p w14:paraId="11E5D064" w14:textId="77777777" w:rsidR="00F55D21" w:rsidRDefault="00F55D21">
            <w:pPr>
              <w:jc w:val="center"/>
              <w:rPr>
                <w:rFonts w:ascii="Calibri" w:hAnsi="Calibri"/>
                <w:color w:val="000000"/>
                <w:sz w:val="22"/>
                <w:szCs w:val="22"/>
              </w:rPr>
            </w:pPr>
            <w:r>
              <w:rPr>
                <w:rFonts w:ascii="Calibri" w:hAnsi="Calibri"/>
                <w:color w:val="000000"/>
                <w:sz w:val="22"/>
                <w:szCs w:val="22"/>
              </w:rPr>
              <w:t>750</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3878341E" w14:textId="77777777" w:rsidR="00F55D21" w:rsidRDefault="00F55D21">
            <w:pPr>
              <w:jc w:val="center"/>
              <w:rPr>
                <w:rFonts w:ascii="Calibri" w:hAnsi="Calibri"/>
                <w:color w:val="000000"/>
                <w:sz w:val="22"/>
                <w:szCs w:val="22"/>
              </w:rPr>
            </w:pPr>
            <w:r>
              <w:rPr>
                <w:rFonts w:ascii="Calibri" w:hAnsi="Calibri"/>
                <w:color w:val="000000"/>
                <w:sz w:val="22"/>
                <w:szCs w:val="22"/>
              </w:rPr>
              <w:t>750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67427AE" w14:textId="77777777" w:rsidR="00F55D21" w:rsidRDefault="00F55D21">
            <w:pPr>
              <w:jc w:val="center"/>
              <w:rPr>
                <w:rFonts w:ascii="Calibri" w:hAnsi="Calibri"/>
                <w:color w:val="000000"/>
                <w:sz w:val="22"/>
                <w:szCs w:val="22"/>
              </w:rPr>
            </w:pPr>
            <w:r>
              <w:rPr>
                <w:rFonts w:ascii="Calibri" w:hAnsi="Calibri"/>
                <w:color w:val="000000"/>
                <w:sz w:val="22"/>
                <w:szCs w:val="22"/>
              </w:rPr>
              <w:t>525</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612334AC" w14:textId="77777777" w:rsidR="00F55D21" w:rsidRDefault="00F55D21">
            <w:pPr>
              <w:jc w:val="center"/>
              <w:rPr>
                <w:rFonts w:ascii="Calibri" w:hAnsi="Calibri"/>
                <w:color w:val="000000"/>
                <w:sz w:val="22"/>
                <w:szCs w:val="22"/>
              </w:rPr>
            </w:pPr>
            <w:r>
              <w:rPr>
                <w:rFonts w:ascii="Calibri" w:hAnsi="Calibri"/>
                <w:color w:val="000000"/>
                <w:sz w:val="22"/>
                <w:szCs w:val="22"/>
              </w:rPr>
              <w:t>525</w:t>
            </w:r>
          </w:p>
        </w:tc>
        <w:tc>
          <w:tcPr>
            <w:tcW w:w="0" w:type="auto"/>
            <w:tcBorders>
              <w:top w:val="single" w:sz="8" w:space="0" w:color="auto"/>
              <w:left w:val="nil"/>
              <w:bottom w:val="single" w:sz="8" w:space="0" w:color="auto"/>
              <w:right w:val="nil"/>
            </w:tcBorders>
            <w:shd w:val="clear" w:color="auto" w:fill="auto"/>
            <w:noWrap/>
            <w:vAlign w:val="bottom"/>
            <w:hideMark/>
          </w:tcPr>
          <w:p w14:paraId="1EA88B12" w14:textId="77777777" w:rsidR="00F55D21" w:rsidRDefault="00F55D21">
            <w:pPr>
              <w:jc w:val="center"/>
              <w:rPr>
                <w:rFonts w:ascii="Calibri" w:hAnsi="Calibri"/>
                <w:color w:val="000000"/>
                <w:sz w:val="22"/>
                <w:szCs w:val="22"/>
              </w:rPr>
            </w:pPr>
            <w:r>
              <w:rPr>
                <w:rFonts w:ascii="Calibri" w:hAnsi="Calibri"/>
                <w:color w:val="000000"/>
                <w:sz w:val="22"/>
                <w:szCs w:val="22"/>
              </w:rPr>
              <w:t>750</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42EBEA2F" w14:textId="77777777" w:rsidR="00F55D21" w:rsidRDefault="00F55D21">
            <w:pPr>
              <w:jc w:val="center"/>
              <w:rPr>
                <w:rFonts w:ascii="Calibri" w:hAnsi="Calibri"/>
                <w:color w:val="000000"/>
                <w:sz w:val="22"/>
                <w:szCs w:val="22"/>
              </w:rPr>
            </w:pPr>
            <w:r>
              <w:rPr>
                <w:rFonts w:ascii="Calibri" w:hAnsi="Calibri"/>
                <w:color w:val="000000"/>
                <w:sz w:val="22"/>
                <w:szCs w:val="22"/>
              </w:rPr>
              <w:t>750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F83F333" w14:textId="77777777" w:rsidR="00F55D21" w:rsidRDefault="00F55D21">
            <w:pPr>
              <w:jc w:val="center"/>
              <w:rPr>
                <w:rFonts w:ascii="Calibri" w:hAnsi="Calibri"/>
                <w:color w:val="000000"/>
                <w:sz w:val="22"/>
                <w:szCs w:val="22"/>
              </w:rPr>
            </w:pPr>
            <w:r>
              <w:rPr>
                <w:rFonts w:ascii="Calibri" w:hAnsi="Calibri"/>
                <w:color w:val="000000"/>
                <w:sz w:val="22"/>
                <w:szCs w:val="22"/>
              </w:rPr>
              <w:t>525</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3415DB79" w14:textId="77777777" w:rsidR="00F55D21" w:rsidRDefault="00F55D21">
            <w:pPr>
              <w:jc w:val="center"/>
              <w:rPr>
                <w:rFonts w:ascii="Calibri" w:hAnsi="Calibri"/>
                <w:color w:val="000000"/>
                <w:sz w:val="22"/>
                <w:szCs w:val="22"/>
              </w:rPr>
            </w:pPr>
            <w:r>
              <w:rPr>
                <w:rFonts w:ascii="Calibri" w:hAnsi="Calibri"/>
                <w:color w:val="000000"/>
                <w:sz w:val="22"/>
                <w:szCs w:val="22"/>
              </w:rPr>
              <w:t>525</w:t>
            </w:r>
          </w:p>
        </w:tc>
        <w:tc>
          <w:tcPr>
            <w:tcW w:w="0" w:type="auto"/>
            <w:tcBorders>
              <w:top w:val="single" w:sz="8" w:space="0" w:color="auto"/>
              <w:left w:val="nil"/>
              <w:bottom w:val="single" w:sz="8" w:space="0" w:color="auto"/>
              <w:right w:val="nil"/>
            </w:tcBorders>
            <w:shd w:val="clear" w:color="auto" w:fill="auto"/>
            <w:noWrap/>
            <w:vAlign w:val="bottom"/>
            <w:hideMark/>
          </w:tcPr>
          <w:p w14:paraId="459172D2" w14:textId="77777777" w:rsidR="00F55D21" w:rsidRDefault="00F55D21">
            <w:pPr>
              <w:jc w:val="center"/>
              <w:rPr>
                <w:rFonts w:ascii="Calibri" w:hAnsi="Calibri"/>
                <w:color w:val="000000"/>
                <w:sz w:val="22"/>
                <w:szCs w:val="22"/>
              </w:rPr>
            </w:pPr>
            <w:r>
              <w:rPr>
                <w:rFonts w:ascii="Calibri" w:hAnsi="Calibri"/>
                <w:color w:val="000000"/>
                <w:sz w:val="22"/>
                <w:szCs w:val="22"/>
              </w:rPr>
              <w:t>750</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77EEAF2A" w14:textId="77777777" w:rsidR="00F55D21" w:rsidRDefault="00F55D21">
            <w:pPr>
              <w:jc w:val="center"/>
              <w:rPr>
                <w:rFonts w:ascii="Calibri" w:hAnsi="Calibri"/>
                <w:color w:val="000000"/>
                <w:sz w:val="22"/>
                <w:szCs w:val="22"/>
              </w:rPr>
            </w:pPr>
            <w:r>
              <w:rPr>
                <w:rFonts w:ascii="Calibri" w:hAnsi="Calibri"/>
                <w:color w:val="000000"/>
                <w:sz w:val="22"/>
                <w:szCs w:val="22"/>
              </w:rPr>
              <w:t>750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AC2C609" w14:textId="77777777" w:rsidR="00F55D21" w:rsidRDefault="00F55D21">
            <w:pPr>
              <w:jc w:val="center"/>
              <w:rPr>
                <w:rFonts w:ascii="Calibri" w:hAnsi="Calibri"/>
                <w:color w:val="000000"/>
                <w:sz w:val="22"/>
                <w:szCs w:val="22"/>
              </w:rPr>
            </w:pPr>
            <w:r>
              <w:rPr>
                <w:rFonts w:ascii="Calibri" w:hAnsi="Calibri"/>
                <w:color w:val="000000"/>
                <w:sz w:val="22"/>
                <w:szCs w:val="22"/>
              </w:rPr>
              <w:t>525</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3D3410C6" w14:textId="77777777" w:rsidR="00F55D21" w:rsidRDefault="00F55D21">
            <w:pPr>
              <w:jc w:val="center"/>
              <w:rPr>
                <w:rFonts w:ascii="Calibri" w:hAnsi="Calibri"/>
                <w:color w:val="000000"/>
                <w:sz w:val="22"/>
                <w:szCs w:val="22"/>
              </w:rPr>
            </w:pPr>
            <w:r>
              <w:rPr>
                <w:rFonts w:ascii="Calibri" w:hAnsi="Calibri"/>
                <w:color w:val="000000"/>
                <w:sz w:val="22"/>
                <w:szCs w:val="22"/>
              </w:rPr>
              <w:t>525</w:t>
            </w:r>
          </w:p>
        </w:tc>
      </w:tr>
      <w:tr w:rsidR="00F55D21" w14:paraId="00662D8D" w14:textId="77777777" w:rsidTr="00F55D21">
        <w:trPr>
          <w:trHeight w:val="315"/>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8220BB2" w14:textId="77777777" w:rsidR="00F55D21" w:rsidRDefault="00F55D21">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0D2774F3" w14:textId="35B47453" w:rsidR="00F55D21" w:rsidRDefault="00F55D21">
            <w:pPr>
              <w:rPr>
                <w:rFonts w:ascii="Calibri" w:hAnsi="Calibri"/>
                <w:color w:val="000000"/>
                <w:sz w:val="22"/>
                <w:szCs w:val="22"/>
              </w:rPr>
            </w:pPr>
            <w:r>
              <w:rPr>
                <w:rFonts w:ascii="Calibri" w:hAnsi="Calibri"/>
                <w:color w:val="000000"/>
                <w:sz w:val="22"/>
                <w:szCs w:val="22"/>
              </w:rPr>
              <w:t>PDCCH</w:t>
            </w:r>
            <w:r w:rsidR="007E747B">
              <w:rPr>
                <w:rFonts w:ascii="Calibri" w:hAnsi="Calibri"/>
                <w:color w:val="000000"/>
                <w:sz w:val="22"/>
                <w:szCs w:val="22"/>
              </w:rPr>
              <w:t>-only energy</w:t>
            </w:r>
          </w:p>
        </w:tc>
        <w:tc>
          <w:tcPr>
            <w:tcW w:w="0" w:type="auto"/>
            <w:tcBorders>
              <w:top w:val="nil"/>
              <w:left w:val="nil"/>
              <w:bottom w:val="single" w:sz="8" w:space="0" w:color="auto"/>
              <w:right w:val="nil"/>
            </w:tcBorders>
            <w:shd w:val="clear" w:color="auto" w:fill="auto"/>
            <w:noWrap/>
            <w:vAlign w:val="bottom"/>
            <w:hideMark/>
          </w:tcPr>
          <w:p w14:paraId="3DBE341E" w14:textId="77777777" w:rsidR="00F55D21" w:rsidRDefault="00F55D21">
            <w:pPr>
              <w:jc w:val="center"/>
              <w:rPr>
                <w:rFonts w:ascii="Calibri" w:hAnsi="Calibri"/>
                <w:color w:val="000000"/>
                <w:sz w:val="22"/>
                <w:szCs w:val="22"/>
              </w:rPr>
            </w:pPr>
            <w:r>
              <w:rPr>
                <w:rFonts w:ascii="Calibri" w:hAnsi="Calibri"/>
                <w:color w:val="000000"/>
                <w:sz w:val="22"/>
                <w:szCs w:val="22"/>
              </w:rPr>
              <w:t>1000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4E23253" w14:textId="77777777" w:rsidR="00F55D21" w:rsidRDefault="00F55D21">
            <w:pPr>
              <w:jc w:val="center"/>
              <w:rPr>
                <w:rFonts w:ascii="Calibri" w:hAnsi="Calibri"/>
                <w:color w:val="000000"/>
                <w:sz w:val="22"/>
                <w:szCs w:val="22"/>
              </w:rPr>
            </w:pPr>
            <w:r>
              <w:rPr>
                <w:rFonts w:ascii="Calibri" w:hAnsi="Calibri"/>
                <w:color w:val="000000"/>
                <w:sz w:val="22"/>
                <w:szCs w:val="22"/>
              </w:rPr>
              <w:t>700</w:t>
            </w:r>
          </w:p>
        </w:tc>
        <w:tc>
          <w:tcPr>
            <w:tcW w:w="0" w:type="auto"/>
            <w:tcBorders>
              <w:top w:val="nil"/>
              <w:left w:val="nil"/>
              <w:bottom w:val="single" w:sz="8" w:space="0" w:color="auto"/>
              <w:right w:val="single" w:sz="8" w:space="0" w:color="auto"/>
            </w:tcBorders>
            <w:shd w:val="clear" w:color="auto" w:fill="auto"/>
            <w:noWrap/>
            <w:vAlign w:val="bottom"/>
            <w:hideMark/>
          </w:tcPr>
          <w:p w14:paraId="34B1624F" w14:textId="77777777" w:rsidR="00F55D21" w:rsidRDefault="00F55D21">
            <w:pPr>
              <w:jc w:val="center"/>
              <w:rPr>
                <w:rFonts w:ascii="Calibri" w:hAnsi="Calibri"/>
                <w:color w:val="000000"/>
                <w:sz w:val="22"/>
                <w:szCs w:val="22"/>
              </w:rPr>
            </w:pPr>
            <w:r>
              <w:rPr>
                <w:rFonts w:ascii="Calibri" w:hAnsi="Calibri"/>
                <w:color w:val="000000"/>
                <w:sz w:val="22"/>
                <w:szCs w:val="22"/>
              </w:rPr>
              <w:t>700</w:t>
            </w:r>
          </w:p>
        </w:tc>
        <w:tc>
          <w:tcPr>
            <w:tcW w:w="0" w:type="auto"/>
            <w:tcBorders>
              <w:top w:val="nil"/>
              <w:left w:val="nil"/>
              <w:bottom w:val="single" w:sz="8" w:space="0" w:color="auto"/>
              <w:right w:val="single" w:sz="8" w:space="0" w:color="auto"/>
            </w:tcBorders>
            <w:shd w:val="clear" w:color="auto" w:fill="auto"/>
            <w:noWrap/>
            <w:vAlign w:val="bottom"/>
            <w:hideMark/>
          </w:tcPr>
          <w:p w14:paraId="14154778" w14:textId="77777777" w:rsidR="00F55D21" w:rsidRDefault="00F55D21">
            <w:pPr>
              <w:jc w:val="center"/>
              <w:rPr>
                <w:rFonts w:ascii="Calibri" w:hAnsi="Calibri"/>
                <w:color w:val="000000"/>
                <w:sz w:val="22"/>
                <w:szCs w:val="22"/>
              </w:rPr>
            </w:pPr>
            <w:r>
              <w:rPr>
                <w:rFonts w:ascii="Calibri" w:hAnsi="Calibri"/>
                <w:color w:val="000000"/>
                <w:sz w:val="22"/>
                <w:szCs w:val="22"/>
              </w:rPr>
              <w:t>490</w:t>
            </w:r>
          </w:p>
        </w:tc>
        <w:tc>
          <w:tcPr>
            <w:tcW w:w="0" w:type="auto"/>
            <w:tcBorders>
              <w:top w:val="nil"/>
              <w:left w:val="nil"/>
              <w:bottom w:val="single" w:sz="8" w:space="0" w:color="auto"/>
              <w:right w:val="nil"/>
            </w:tcBorders>
            <w:shd w:val="clear" w:color="auto" w:fill="auto"/>
            <w:noWrap/>
            <w:vAlign w:val="bottom"/>
            <w:hideMark/>
          </w:tcPr>
          <w:p w14:paraId="0F63871C" w14:textId="77777777" w:rsidR="00F55D21" w:rsidRDefault="00F55D21">
            <w:pPr>
              <w:jc w:val="center"/>
              <w:rPr>
                <w:rFonts w:ascii="Calibri" w:hAnsi="Calibri"/>
                <w:color w:val="000000"/>
                <w:sz w:val="22"/>
                <w:szCs w:val="22"/>
              </w:rPr>
            </w:pPr>
            <w:r>
              <w:rPr>
                <w:rFonts w:ascii="Calibri" w:hAnsi="Calibri"/>
                <w:color w:val="000000"/>
                <w:sz w:val="22"/>
                <w:szCs w:val="22"/>
              </w:rPr>
              <w:t>800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842FFB5" w14:textId="77777777" w:rsidR="00F55D21" w:rsidRDefault="00F55D21">
            <w:pPr>
              <w:jc w:val="center"/>
              <w:rPr>
                <w:rFonts w:ascii="Calibri" w:hAnsi="Calibri"/>
                <w:color w:val="000000"/>
                <w:sz w:val="22"/>
                <w:szCs w:val="22"/>
              </w:rPr>
            </w:pPr>
            <w:r>
              <w:rPr>
                <w:rFonts w:ascii="Calibri" w:hAnsi="Calibri"/>
                <w:color w:val="000000"/>
                <w:sz w:val="22"/>
                <w:szCs w:val="22"/>
              </w:rPr>
              <w:t>560</w:t>
            </w:r>
          </w:p>
        </w:tc>
        <w:tc>
          <w:tcPr>
            <w:tcW w:w="0" w:type="auto"/>
            <w:tcBorders>
              <w:top w:val="nil"/>
              <w:left w:val="nil"/>
              <w:bottom w:val="single" w:sz="8" w:space="0" w:color="auto"/>
              <w:right w:val="single" w:sz="8" w:space="0" w:color="auto"/>
            </w:tcBorders>
            <w:shd w:val="clear" w:color="auto" w:fill="auto"/>
            <w:noWrap/>
            <w:vAlign w:val="bottom"/>
            <w:hideMark/>
          </w:tcPr>
          <w:p w14:paraId="3D58A7FC" w14:textId="77777777" w:rsidR="00F55D21" w:rsidRDefault="00F55D21">
            <w:pPr>
              <w:jc w:val="center"/>
              <w:rPr>
                <w:rFonts w:ascii="Calibri" w:hAnsi="Calibri"/>
                <w:color w:val="000000"/>
                <w:sz w:val="22"/>
                <w:szCs w:val="22"/>
              </w:rPr>
            </w:pPr>
            <w:r>
              <w:rPr>
                <w:rFonts w:ascii="Calibri" w:hAnsi="Calibri"/>
                <w:color w:val="000000"/>
                <w:sz w:val="22"/>
                <w:szCs w:val="22"/>
              </w:rPr>
              <w:t>560</w:t>
            </w:r>
          </w:p>
        </w:tc>
        <w:tc>
          <w:tcPr>
            <w:tcW w:w="0" w:type="auto"/>
            <w:tcBorders>
              <w:top w:val="nil"/>
              <w:left w:val="nil"/>
              <w:bottom w:val="single" w:sz="8" w:space="0" w:color="auto"/>
              <w:right w:val="single" w:sz="8" w:space="0" w:color="auto"/>
            </w:tcBorders>
            <w:shd w:val="clear" w:color="auto" w:fill="auto"/>
            <w:noWrap/>
            <w:vAlign w:val="bottom"/>
            <w:hideMark/>
          </w:tcPr>
          <w:p w14:paraId="0D313150" w14:textId="77777777" w:rsidR="00F55D21" w:rsidRDefault="00F55D21">
            <w:pPr>
              <w:jc w:val="center"/>
              <w:rPr>
                <w:rFonts w:ascii="Calibri" w:hAnsi="Calibri"/>
                <w:color w:val="000000"/>
                <w:sz w:val="22"/>
                <w:szCs w:val="22"/>
              </w:rPr>
            </w:pPr>
            <w:r>
              <w:rPr>
                <w:rFonts w:ascii="Calibri" w:hAnsi="Calibri"/>
                <w:color w:val="000000"/>
                <w:sz w:val="22"/>
                <w:szCs w:val="22"/>
              </w:rPr>
              <w:t>392</w:t>
            </w:r>
          </w:p>
        </w:tc>
        <w:tc>
          <w:tcPr>
            <w:tcW w:w="0" w:type="auto"/>
            <w:tcBorders>
              <w:top w:val="nil"/>
              <w:left w:val="nil"/>
              <w:bottom w:val="single" w:sz="8" w:space="0" w:color="auto"/>
              <w:right w:val="nil"/>
            </w:tcBorders>
            <w:shd w:val="clear" w:color="auto" w:fill="auto"/>
            <w:noWrap/>
            <w:vAlign w:val="bottom"/>
            <w:hideMark/>
          </w:tcPr>
          <w:p w14:paraId="333D7778" w14:textId="77777777" w:rsidR="00F55D21" w:rsidRDefault="00F55D21">
            <w:pPr>
              <w:jc w:val="center"/>
              <w:rPr>
                <w:rFonts w:ascii="Calibri" w:hAnsi="Calibri"/>
                <w:color w:val="000000"/>
                <w:sz w:val="22"/>
                <w:szCs w:val="22"/>
              </w:rPr>
            </w:pPr>
            <w:r>
              <w:rPr>
                <w:rFonts w:ascii="Calibri" w:hAnsi="Calibri"/>
                <w:color w:val="000000"/>
                <w:sz w:val="22"/>
                <w:szCs w:val="22"/>
              </w:rPr>
              <w:t>400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81D1347" w14:textId="77777777" w:rsidR="00F55D21" w:rsidRDefault="00F55D21">
            <w:pPr>
              <w:jc w:val="center"/>
              <w:rPr>
                <w:rFonts w:ascii="Calibri" w:hAnsi="Calibri"/>
                <w:color w:val="000000"/>
                <w:sz w:val="22"/>
                <w:szCs w:val="22"/>
              </w:rPr>
            </w:pPr>
            <w:r>
              <w:rPr>
                <w:rFonts w:ascii="Calibri" w:hAnsi="Calibri"/>
                <w:color w:val="000000"/>
                <w:sz w:val="22"/>
                <w:szCs w:val="22"/>
              </w:rPr>
              <w:t>280</w:t>
            </w:r>
          </w:p>
        </w:tc>
        <w:tc>
          <w:tcPr>
            <w:tcW w:w="0" w:type="auto"/>
            <w:tcBorders>
              <w:top w:val="nil"/>
              <w:left w:val="nil"/>
              <w:bottom w:val="single" w:sz="8" w:space="0" w:color="auto"/>
              <w:right w:val="single" w:sz="8" w:space="0" w:color="auto"/>
            </w:tcBorders>
            <w:shd w:val="clear" w:color="auto" w:fill="auto"/>
            <w:noWrap/>
            <w:vAlign w:val="bottom"/>
            <w:hideMark/>
          </w:tcPr>
          <w:p w14:paraId="6E797F14" w14:textId="77777777" w:rsidR="00F55D21" w:rsidRDefault="00F55D21">
            <w:pPr>
              <w:jc w:val="center"/>
              <w:rPr>
                <w:rFonts w:ascii="Calibri" w:hAnsi="Calibri"/>
                <w:color w:val="000000"/>
                <w:sz w:val="22"/>
                <w:szCs w:val="22"/>
              </w:rPr>
            </w:pPr>
            <w:r>
              <w:rPr>
                <w:rFonts w:ascii="Calibri" w:hAnsi="Calibri"/>
                <w:color w:val="000000"/>
                <w:sz w:val="22"/>
                <w:szCs w:val="22"/>
              </w:rPr>
              <w:t>280</w:t>
            </w:r>
          </w:p>
        </w:tc>
        <w:tc>
          <w:tcPr>
            <w:tcW w:w="0" w:type="auto"/>
            <w:tcBorders>
              <w:top w:val="nil"/>
              <w:left w:val="nil"/>
              <w:bottom w:val="single" w:sz="8" w:space="0" w:color="auto"/>
              <w:right w:val="single" w:sz="8" w:space="0" w:color="auto"/>
            </w:tcBorders>
            <w:shd w:val="clear" w:color="auto" w:fill="auto"/>
            <w:noWrap/>
            <w:vAlign w:val="bottom"/>
            <w:hideMark/>
          </w:tcPr>
          <w:p w14:paraId="460D1EDF" w14:textId="77777777" w:rsidR="00F55D21" w:rsidRDefault="00F55D21">
            <w:pPr>
              <w:jc w:val="center"/>
              <w:rPr>
                <w:rFonts w:ascii="Calibri" w:hAnsi="Calibri"/>
                <w:color w:val="000000"/>
                <w:sz w:val="22"/>
                <w:szCs w:val="22"/>
              </w:rPr>
            </w:pPr>
            <w:r>
              <w:rPr>
                <w:rFonts w:ascii="Calibri" w:hAnsi="Calibri"/>
                <w:color w:val="000000"/>
                <w:sz w:val="22"/>
                <w:szCs w:val="22"/>
              </w:rPr>
              <w:t>196</w:t>
            </w:r>
          </w:p>
        </w:tc>
      </w:tr>
      <w:tr w:rsidR="00F55D21" w14:paraId="42105D98" w14:textId="77777777" w:rsidTr="00F55D21">
        <w:trPr>
          <w:trHeight w:val="315"/>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AEE3A36" w14:textId="77777777" w:rsidR="00F55D21" w:rsidRDefault="00F55D21">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503C081A" w14:textId="2218D724" w:rsidR="00F55D21" w:rsidRDefault="00F55D21">
            <w:pPr>
              <w:rPr>
                <w:rFonts w:ascii="Calibri" w:hAnsi="Calibri"/>
                <w:color w:val="000000"/>
                <w:sz w:val="22"/>
                <w:szCs w:val="22"/>
              </w:rPr>
            </w:pPr>
            <w:r>
              <w:rPr>
                <w:rFonts w:ascii="Calibri" w:hAnsi="Calibri"/>
                <w:color w:val="000000"/>
                <w:sz w:val="22"/>
                <w:szCs w:val="22"/>
              </w:rPr>
              <w:t xml:space="preserve">Average </w:t>
            </w:r>
            <w:r w:rsidR="007E747B">
              <w:rPr>
                <w:rFonts w:ascii="Calibri" w:hAnsi="Calibri"/>
                <w:color w:val="000000"/>
                <w:sz w:val="22"/>
                <w:szCs w:val="22"/>
              </w:rPr>
              <w:t>power</w:t>
            </w:r>
          </w:p>
        </w:tc>
        <w:tc>
          <w:tcPr>
            <w:tcW w:w="0" w:type="auto"/>
            <w:tcBorders>
              <w:top w:val="nil"/>
              <w:left w:val="nil"/>
              <w:bottom w:val="nil"/>
              <w:right w:val="nil"/>
            </w:tcBorders>
            <w:shd w:val="clear" w:color="auto" w:fill="auto"/>
            <w:noWrap/>
            <w:vAlign w:val="bottom"/>
            <w:hideMark/>
          </w:tcPr>
          <w:p w14:paraId="2A0FB79F" w14:textId="77777777" w:rsidR="00F55D21" w:rsidRDefault="00F55D21">
            <w:pPr>
              <w:jc w:val="center"/>
              <w:rPr>
                <w:rFonts w:ascii="Calibri" w:hAnsi="Calibri"/>
                <w:color w:val="000000"/>
                <w:sz w:val="22"/>
                <w:szCs w:val="22"/>
              </w:rPr>
            </w:pPr>
            <w:r>
              <w:rPr>
                <w:rFonts w:ascii="Calibri" w:hAnsi="Calibri"/>
                <w:color w:val="000000"/>
                <w:sz w:val="22"/>
                <w:szCs w:val="22"/>
              </w:rPr>
              <w:t>8.81</w:t>
            </w:r>
          </w:p>
        </w:tc>
        <w:tc>
          <w:tcPr>
            <w:tcW w:w="0" w:type="auto"/>
            <w:tcBorders>
              <w:top w:val="nil"/>
              <w:left w:val="single" w:sz="8" w:space="0" w:color="auto"/>
              <w:bottom w:val="nil"/>
              <w:right w:val="nil"/>
            </w:tcBorders>
            <w:shd w:val="clear" w:color="auto" w:fill="auto"/>
            <w:noWrap/>
            <w:vAlign w:val="bottom"/>
            <w:hideMark/>
          </w:tcPr>
          <w:p w14:paraId="38041100" w14:textId="77777777" w:rsidR="00F55D21" w:rsidRDefault="00F55D21">
            <w:pPr>
              <w:jc w:val="center"/>
              <w:rPr>
                <w:rFonts w:ascii="Calibri" w:hAnsi="Calibri"/>
                <w:color w:val="000000"/>
                <w:sz w:val="22"/>
                <w:szCs w:val="22"/>
              </w:rPr>
            </w:pPr>
            <w:r>
              <w:rPr>
                <w:rFonts w:ascii="Calibri" w:hAnsi="Calibri"/>
                <w:color w:val="000000"/>
                <w:sz w:val="22"/>
                <w:szCs w:val="22"/>
              </w:rPr>
              <w:t>7.88</w:t>
            </w:r>
          </w:p>
        </w:tc>
        <w:tc>
          <w:tcPr>
            <w:tcW w:w="0" w:type="auto"/>
            <w:tcBorders>
              <w:top w:val="nil"/>
              <w:left w:val="single" w:sz="8" w:space="0" w:color="auto"/>
              <w:bottom w:val="nil"/>
              <w:right w:val="nil"/>
            </w:tcBorders>
            <w:shd w:val="clear" w:color="auto" w:fill="auto"/>
            <w:noWrap/>
            <w:vAlign w:val="bottom"/>
            <w:hideMark/>
          </w:tcPr>
          <w:p w14:paraId="0F0CF65C" w14:textId="77777777" w:rsidR="00F55D21" w:rsidRDefault="00F55D21">
            <w:pPr>
              <w:jc w:val="center"/>
              <w:rPr>
                <w:rFonts w:ascii="Calibri" w:hAnsi="Calibri"/>
                <w:color w:val="000000"/>
                <w:sz w:val="22"/>
                <w:szCs w:val="22"/>
              </w:rPr>
            </w:pPr>
            <w:r>
              <w:rPr>
                <w:rFonts w:ascii="Calibri" w:hAnsi="Calibri"/>
                <w:color w:val="000000"/>
                <w:sz w:val="22"/>
                <w:szCs w:val="22"/>
              </w:rPr>
              <w:t>7.17</w:t>
            </w:r>
          </w:p>
        </w:tc>
        <w:tc>
          <w:tcPr>
            <w:tcW w:w="0" w:type="auto"/>
            <w:tcBorders>
              <w:top w:val="nil"/>
              <w:left w:val="single" w:sz="8" w:space="0" w:color="auto"/>
              <w:bottom w:val="nil"/>
              <w:right w:val="nil"/>
            </w:tcBorders>
            <w:shd w:val="clear" w:color="auto" w:fill="auto"/>
            <w:noWrap/>
            <w:vAlign w:val="bottom"/>
            <w:hideMark/>
          </w:tcPr>
          <w:p w14:paraId="7F53D43A" w14:textId="77777777" w:rsidR="00F55D21" w:rsidRDefault="00F55D21">
            <w:pPr>
              <w:jc w:val="center"/>
              <w:rPr>
                <w:rFonts w:ascii="Calibri" w:hAnsi="Calibri"/>
                <w:color w:val="000000"/>
                <w:sz w:val="22"/>
                <w:szCs w:val="22"/>
              </w:rPr>
            </w:pPr>
            <w:r>
              <w:rPr>
                <w:rFonts w:ascii="Calibri" w:hAnsi="Calibri"/>
                <w:color w:val="000000"/>
                <w:sz w:val="22"/>
                <w:szCs w:val="22"/>
              </w:rPr>
              <w:t>6.52</w:t>
            </w:r>
          </w:p>
        </w:tc>
        <w:tc>
          <w:tcPr>
            <w:tcW w:w="0" w:type="auto"/>
            <w:tcBorders>
              <w:top w:val="nil"/>
              <w:left w:val="single" w:sz="8" w:space="0" w:color="auto"/>
              <w:bottom w:val="nil"/>
              <w:right w:val="nil"/>
            </w:tcBorders>
            <w:shd w:val="clear" w:color="auto" w:fill="auto"/>
            <w:noWrap/>
            <w:vAlign w:val="bottom"/>
            <w:hideMark/>
          </w:tcPr>
          <w:p w14:paraId="4E01A6BC" w14:textId="77777777" w:rsidR="00F55D21" w:rsidRDefault="00F55D21">
            <w:pPr>
              <w:jc w:val="center"/>
              <w:rPr>
                <w:rFonts w:ascii="Calibri" w:hAnsi="Calibri"/>
                <w:color w:val="000000"/>
                <w:sz w:val="22"/>
                <w:szCs w:val="22"/>
              </w:rPr>
            </w:pPr>
            <w:r>
              <w:rPr>
                <w:rFonts w:ascii="Calibri" w:hAnsi="Calibri"/>
                <w:color w:val="000000"/>
                <w:sz w:val="22"/>
                <w:szCs w:val="22"/>
              </w:rPr>
              <w:t>15.38</w:t>
            </w:r>
          </w:p>
        </w:tc>
        <w:tc>
          <w:tcPr>
            <w:tcW w:w="0" w:type="auto"/>
            <w:tcBorders>
              <w:top w:val="nil"/>
              <w:left w:val="single" w:sz="8" w:space="0" w:color="auto"/>
              <w:bottom w:val="nil"/>
              <w:right w:val="nil"/>
            </w:tcBorders>
            <w:shd w:val="clear" w:color="auto" w:fill="auto"/>
            <w:noWrap/>
            <w:vAlign w:val="bottom"/>
            <w:hideMark/>
          </w:tcPr>
          <w:p w14:paraId="30666944" w14:textId="77777777" w:rsidR="00F55D21" w:rsidRDefault="00F55D21">
            <w:pPr>
              <w:jc w:val="center"/>
              <w:rPr>
                <w:rFonts w:ascii="Calibri" w:hAnsi="Calibri"/>
                <w:color w:val="000000"/>
                <w:sz w:val="22"/>
                <w:szCs w:val="22"/>
              </w:rPr>
            </w:pPr>
            <w:r>
              <w:rPr>
                <w:rFonts w:ascii="Calibri" w:hAnsi="Calibri"/>
                <w:color w:val="000000"/>
                <w:sz w:val="22"/>
                <w:szCs w:val="22"/>
              </w:rPr>
              <w:t>13.88</w:t>
            </w:r>
          </w:p>
        </w:tc>
        <w:tc>
          <w:tcPr>
            <w:tcW w:w="0" w:type="auto"/>
            <w:tcBorders>
              <w:top w:val="nil"/>
              <w:left w:val="single" w:sz="8" w:space="0" w:color="auto"/>
              <w:bottom w:val="nil"/>
              <w:right w:val="nil"/>
            </w:tcBorders>
            <w:shd w:val="clear" w:color="auto" w:fill="auto"/>
            <w:noWrap/>
            <w:vAlign w:val="bottom"/>
            <w:hideMark/>
          </w:tcPr>
          <w:p w14:paraId="63E12FEA" w14:textId="77777777" w:rsidR="00F55D21" w:rsidRDefault="00F55D21">
            <w:pPr>
              <w:jc w:val="center"/>
              <w:rPr>
                <w:rFonts w:ascii="Calibri" w:hAnsi="Calibri"/>
                <w:color w:val="000000"/>
                <w:sz w:val="22"/>
                <w:szCs w:val="22"/>
              </w:rPr>
            </w:pPr>
            <w:r>
              <w:rPr>
                <w:rFonts w:ascii="Calibri" w:hAnsi="Calibri"/>
                <w:color w:val="000000"/>
                <w:sz w:val="22"/>
                <w:szCs w:val="22"/>
              </w:rPr>
              <w:t>12.47</w:t>
            </w:r>
          </w:p>
        </w:tc>
        <w:tc>
          <w:tcPr>
            <w:tcW w:w="0" w:type="auto"/>
            <w:tcBorders>
              <w:top w:val="nil"/>
              <w:left w:val="single" w:sz="8" w:space="0" w:color="auto"/>
              <w:bottom w:val="nil"/>
              <w:right w:val="nil"/>
            </w:tcBorders>
            <w:shd w:val="clear" w:color="auto" w:fill="auto"/>
            <w:noWrap/>
            <w:vAlign w:val="bottom"/>
            <w:hideMark/>
          </w:tcPr>
          <w:p w14:paraId="50F81885" w14:textId="77777777" w:rsidR="00F55D21" w:rsidRDefault="00F55D21">
            <w:pPr>
              <w:jc w:val="center"/>
              <w:rPr>
                <w:rFonts w:ascii="Calibri" w:hAnsi="Calibri"/>
                <w:color w:val="000000"/>
                <w:sz w:val="22"/>
                <w:szCs w:val="22"/>
              </w:rPr>
            </w:pPr>
            <w:r>
              <w:rPr>
                <w:rFonts w:ascii="Calibri" w:hAnsi="Calibri"/>
                <w:color w:val="000000"/>
                <w:sz w:val="22"/>
                <w:szCs w:val="22"/>
              </w:rPr>
              <w:t>11.42</w:t>
            </w:r>
          </w:p>
        </w:tc>
        <w:tc>
          <w:tcPr>
            <w:tcW w:w="0" w:type="auto"/>
            <w:tcBorders>
              <w:top w:val="nil"/>
              <w:left w:val="single" w:sz="8" w:space="0" w:color="auto"/>
              <w:bottom w:val="nil"/>
              <w:right w:val="nil"/>
            </w:tcBorders>
            <w:shd w:val="clear" w:color="auto" w:fill="auto"/>
            <w:noWrap/>
            <w:vAlign w:val="bottom"/>
            <w:hideMark/>
          </w:tcPr>
          <w:p w14:paraId="58D19176" w14:textId="77777777" w:rsidR="00F55D21" w:rsidRDefault="00F55D21">
            <w:pPr>
              <w:jc w:val="center"/>
              <w:rPr>
                <w:rFonts w:ascii="Calibri" w:hAnsi="Calibri"/>
                <w:color w:val="000000"/>
                <w:sz w:val="22"/>
                <w:szCs w:val="22"/>
              </w:rPr>
            </w:pPr>
            <w:r>
              <w:rPr>
                <w:rFonts w:ascii="Calibri" w:hAnsi="Calibri"/>
                <w:color w:val="000000"/>
                <w:sz w:val="22"/>
                <w:szCs w:val="22"/>
              </w:rPr>
              <w:t>48.50</w:t>
            </w:r>
          </w:p>
        </w:tc>
        <w:tc>
          <w:tcPr>
            <w:tcW w:w="0" w:type="auto"/>
            <w:tcBorders>
              <w:top w:val="nil"/>
              <w:left w:val="single" w:sz="8" w:space="0" w:color="auto"/>
              <w:bottom w:val="nil"/>
              <w:right w:val="nil"/>
            </w:tcBorders>
            <w:shd w:val="clear" w:color="auto" w:fill="auto"/>
            <w:noWrap/>
            <w:vAlign w:val="bottom"/>
            <w:hideMark/>
          </w:tcPr>
          <w:p w14:paraId="7AC65253" w14:textId="77777777" w:rsidR="00F55D21" w:rsidRDefault="00F55D21">
            <w:pPr>
              <w:jc w:val="center"/>
              <w:rPr>
                <w:rFonts w:ascii="Calibri" w:hAnsi="Calibri"/>
                <w:color w:val="000000"/>
                <w:sz w:val="22"/>
                <w:szCs w:val="22"/>
              </w:rPr>
            </w:pPr>
            <w:r>
              <w:rPr>
                <w:rFonts w:ascii="Calibri" w:hAnsi="Calibri"/>
                <w:color w:val="000000"/>
                <w:sz w:val="22"/>
                <w:szCs w:val="22"/>
              </w:rPr>
              <w:t>45.50</w:t>
            </w:r>
          </w:p>
        </w:tc>
        <w:tc>
          <w:tcPr>
            <w:tcW w:w="0" w:type="auto"/>
            <w:tcBorders>
              <w:top w:val="nil"/>
              <w:left w:val="single" w:sz="8" w:space="0" w:color="auto"/>
              <w:bottom w:val="nil"/>
              <w:right w:val="nil"/>
            </w:tcBorders>
            <w:shd w:val="clear" w:color="auto" w:fill="auto"/>
            <w:noWrap/>
            <w:vAlign w:val="bottom"/>
            <w:hideMark/>
          </w:tcPr>
          <w:p w14:paraId="25514106" w14:textId="77777777" w:rsidR="00F55D21" w:rsidRDefault="00F55D21">
            <w:pPr>
              <w:jc w:val="center"/>
              <w:rPr>
                <w:rFonts w:ascii="Calibri" w:hAnsi="Calibri"/>
                <w:color w:val="000000"/>
                <w:sz w:val="22"/>
                <w:szCs w:val="22"/>
              </w:rPr>
            </w:pPr>
            <w:r>
              <w:rPr>
                <w:rFonts w:ascii="Calibri" w:hAnsi="Calibri"/>
                <w:color w:val="000000"/>
                <w:sz w:val="22"/>
                <w:szCs w:val="22"/>
              </w:rPr>
              <w:t>39.88</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9385B39" w14:textId="77777777" w:rsidR="00F55D21" w:rsidRDefault="00F55D21">
            <w:pPr>
              <w:jc w:val="center"/>
              <w:rPr>
                <w:rFonts w:ascii="Calibri" w:hAnsi="Calibri"/>
                <w:color w:val="000000"/>
                <w:sz w:val="22"/>
                <w:szCs w:val="22"/>
              </w:rPr>
            </w:pPr>
            <w:r>
              <w:rPr>
                <w:rFonts w:ascii="Calibri" w:hAnsi="Calibri"/>
                <w:color w:val="000000"/>
                <w:sz w:val="22"/>
                <w:szCs w:val="22"/>
              </w:rPr>
              <w:t>37.78</w:t>
            </w:r>
          </w:p>
        </w:tc>
      </w:tr>
      <w:tr w:rsidR="007E747B" w14:paraId="2A9C8FA3" w14:textId="77777777" w:rsidTr="00F55D21">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08E3596D" w14:textId="77777777" w:rsidR="007E747B" w:rsidRDefault="007E747B" w:rsidP="007E747B">
            <w:pPr>
              <w:jc w:val="center"/>
              <w:rPr>
                <w:rFonts w:ascii="Calibri" w:hAnsi="Calibri"/>
                <w:color w:val="000000"/>
                <w:sz w:val="22"/>
                <w:szCs w:val="22"/>
              </w:rPr>
            </w:pPr>
            <w:r>
              <w:rPr>
                <w:rFonts w:ascii="Calibri" w:hAnsi="Calibri"/>
                <w:color w:val="000000"/>
                <w:sz w:val="22"/>
                <w:szCs w:val="22"/>
              </w:rPr>
              <w:t>80</w:t>
            </w:r>
          </w:p>
        </w:tc>
        <w:tc>
          <w:tcPr>
            <w:tcW w:w="0" w:type="auto"/>
            <w:tcBorders>
              <w:top w:val="nil"/>
              <w:left w:val="nil"/>
              <w:bottom w:val="single" w:sz="8" w:space="0" w:color="auto"/>
              <w:right w:val="single" w:sz="8" w:space="0" w:color="auto"/>
            </w:tcBorders>
            <w:shd w:val="clear" w:color="auto" w:fill="auto"/>
            <w:noWrap/>
            <w:vAlign w:val="bottom"/>
            <w:hideMark/>
          </w:tcPr>
          <w:p w14:paraId="14EA6FD6" w14:textId="6CCC7E84" w:rsidR="007E747B" w:rsidRDefault="007E747B" w:rsidP="007E747B">
            <w:pPr>
              <w:rPr>
                <w:rFonts w:ascii="Calibri" w:hAnsi="Calibri"/>
                <w:color w:val="000000"/>
                <w:sz w:val="22"/>
                <w:szCs w:val="22"/>
              </w:rPr>
            </w:pPr>
            <w:r>
              <w:rPr>
                <w:rFonts w:ascii="Calibri" w:hAnsi="Calibri"/>
                <w:color w:val="000000"/>
                <w:sz w:val="22"/>
                <w:szCs w:val="22"/>
              </w:rPr>
              <w:t>Measurement energy</w:t>
            </w:r>
          </w:p>
        </w:tc>
        <w:tc>
          <w:tcPr>
            <w:tcW w:w="0" w:type="auto"/>
            <w:tcBorders>
              <w:top w:val="single" w:sz="8" w:space="0" w:color="auto"/>
              <w:left w:val="nil"/>
              <w:bottom w:val="single" w:sz="8" w:space="0" w:color="auto"/>
              <w:right w:val="nil"/>
            </w:tcBorders>
            <w:shd w:val="clear" w:color="auto" w:fill="auto"/>
            <w:noWrap/>
            <w:vAlign w:val="bottom"/>
            <w:hideMark/>
          </w:tcPr>
          <w:p w14:paraId="00D111EE" w14:textId="77777777" w:rsidR="007E747B" w:rsidRDefault="007E747B" w:rsidP="007E747B">
            <w:pPr>
              <w:jc w:val="center"/>
              <w:rPr>
                <w:rFonts w:ascii="Calibri" w:hAnsi="Calibri"/>
                <w:color w:val="000000"/>
                <w:sz w:val="22"/>
                <w:szCs w:val="22"/>
              </w:rPr>
            </w:pPr>
            <w:r>
              <w:rPr>
                <w:rFonts w:ascii="Calibri" w:hAnsi="Calibri"/>
                <w:color w:val="000000"/>
                <w:sz w:val="22"/>
                <w:szCs w:val="22"/>
              </w:rPr>
              <w:t>638</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6FA978E0" w14:textId="77777777" w:rsidR="007E747B" w:rsidRDefault="007E747B" w:rsidP="007E747B">
            <w:pPr>
              <w:jc w:val="center"/>
              <w:rPr>
                <w:rFonts w:ascii="Calibri" w:hAnsi="Calibri"/>
                <w:color w:val="000000"/>
                <w:sz w:val="22"/>
                <w:szCs w:val="22"/>
              </w:rPr>
            </w:pPr>
            <w:r>
              <w:rPr>
                <w:rFonts w:ascii="Calibri" w:hAnsi="Calibri"/>
                <w:color w:val="000000"/>
                <w:sz w:val="22"/>
                <w:szCs w:val="22"/>
              </w:rPr>
              <w:t>638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38F2A07" w14:textId="77777777" w:rsidR="007E747B" w:rsidRDefault="007E747B" w:rsidP="007E747B">
            <w:pPr>
              <w:jc w:val="center"/>
              <w:rPr>
                <w:rFonts w:ascii="Calibri" w:hAnsi="Calibri"/>
                <w:color w:val="000000"/>
                <w:sz w:val="22"/>
                <w:szCs w:val="22"/>
              </w:rPr>
            </w:pPr>
            <w:r>
              <w:rPr>
                <w:rFonts w:ascii="Calibri" w:hAnsi="Calibri"/>
                <w:color w:val="000000"/>
                <w:sz w:val="22"/>
                <w:szCs w:val="22"/>
              </w:rPr>
              <w:t>446</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364C2F47" w14:textId="77777777" w:rsidR="007E747B" w:rsidRDefault="007E747B" w:rsidP="007E747B">
            <w:pPr>
              <w:jc w:val="center"/>
              <w:rPr>
                <w:rFonts w:ascii="Calibri" w:hAnsi="Calibri"/>
                <w:color w:val="000000"/>
                <w:sz w:val="22"/>
                <w:szCs w:val="22"/>
              </w:rPr>
            </w:pPr>
            <w:r>
              <w:rPr>
                <w:rFonts w:ascii="Calibri" w:hAnsi="Calibri"/>
                <w:color w:val="000000"/>
                <w:sz w:val="22"/>
                <w:szCs w:val="22"/>
              </w:rPr>
              <w:t>446</w:t>
            </w:r>
          </w:p>
        </w:tc>
        <w:tc>
          <w:tcPr>
            <w:tcW w:w="0" w:type="auto"/>
            <w:tcBorders>
              <w:top w:val="single" w:sz="8" w:space="0" w:color="auto"/>
              <w:left w:val="nil"/>
              <w:bottom w:val="single" w:sz="8" w:space="0" w:color="auto"/>
              <w:right w:val="nil"/>
            </w:tcBorders>
            <w:shd w:val="clear" w:color="auto" w:fill="auto"/>
            <w:noWrap/>
            <w:vAlign w:val="bottom"/>
            <w:hideMark/>
          </w:tcPr>
          <w:p w14:paraId="23BE7D61" w14:textId="77777777" w:rsidR="007E747B" w:rsidRDefault="007E747B" w:rsidP="007E747B">
            <w:pPr>
              <w:jc w:val="center"/>
              <w:rPr>
                <w:rFonts w:ascii="Calibri" w:hAnsi="Calibri"/>
                <w:color w:val="000000"/>
                <w:sz w:val="22"/>
                <w:szCs w:val="22"/>
              </w:rPr>
            </w:pPr>
            <w:r>
              <w:rPr>
                <w:rFonts w:ascii="Calibri" w:hAnsi="Calibri"/>
                <w:color w:val="000000"/>
                <w:sz w:val="22"/>
                <w:szCs w:val="22"/>
              </w:rPr>
              <w:t>638</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5DDCA9C2" w14:textId="77777777" w:rsidR="007E747B" w:rsidRDefault="007E747B" w:rsidP="007E747B">
            <w:pPr>
              <w:jc w:val="center"/>
              <w:rPr>
                <w:rFonts w:ascii="Calibri" w:hAnsi="Calibri"/>
                <w:color w:val="000000"/>
                <w:sz w:val="22"/>
                <w:szCs w:val="22"/>
              </w:rPr>
            </w:pPr>
            <w:r>
              <w:rPr>
                <w:rFonts w:ascii="Calibri" w:hAnsi="Calibri"/>
                <w:color w:val="000000"/>
                <w:sz w:val="22"/>
                <w:szCs w:val="22"/>
              </w:rPr>
              <w:t>638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569682A" w14:textId="77777777" w:rsidR="007E747B" w:rsidRDefault="007E747B" w:rsidP="007E747B">
            <w:pPr>
              <w:jc w:val="center"/>
              <w:rPr>
                <w:rFonts w:ascii="Calibri" w:hAnsi="Calibri"/>
                <w:color w:val="000000"/>
                <w:sz w:val="22"/>
                <w:szCs w:val="22"/>
              </w:rPr>
            </w:pPr>
            <w:r>
              <w:rPr>
                <w:rFonts w:ascii="Calibri" w:hAnsi="Calibri"/>
                <w:color w:val="000000"/>
                <w:sz w:val="22"/>
                <w:szCs w:val="22"/>
              </w:rPr>
              <w:t>446</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67CE1AA7" w14:textId="77777777" w:rsidR="007E747B" w:rsidRDefault="007E747B" w:rsidP="007E747B">
            <w:pPr>
              <w:jc w:val="center"/>
              <w:rPr>
                <w:rFonts w:ascii="Calibri" w:hAnsi="Calibri"/>
                <w:color w:val="000000"/>
                <w:sz w:val="22"/>
                <w:szCs w:val="22"/>
              </w:rPr>
            </w:pPr>
            <w:r>
              <w:rPr>
                <w:rFonts w:ascii="Calibri" w:hAnsi="Calibri"/>
                <w:color w:val="000000"/>
                <w:sz w:val="22"/>
                <w:szCs w:val="22"/>
              </w:rPr>
              <w:t>446</w:t>
            </w:r>
          </w:p>
        </w:tc>
        <w:tc>
          <w:tcPr>
            <w:tcW w:w="0" w:type="auto"/>
            <w:tcBorders>
              <w:top w:val="single" w:sz="8" w:space="0" w:color="auto"/>
              <w:left w:val="nil"/>
              <w:bottom w:val="single" w:sz="8" w:space="0" w:color="auto"/>
              <w:right w:val="nil"/>
            </w:tcBorders>
            <w:shd w:val="clear" w:color="auto" w:fill="auto"/>
            <w:noWrap/>
            <w:vAlign w:val="bottom"/>
            <w:hideMark/>
          </w:tcPr>
          <w:p w14:paraId="68E15B32" w14:textId="77777777" w:rsidR="007E747B" w:rsidRDefault="007E747B" w:rsidP="007E747B">
            <w:pPr>
              <w:jc w:val="center"/>
              <w:rPr>
                <w:rFonts w:ascii="Calibri" w:hAnsi="Calibri"/>
                <w:color w:val="000000"/>
                <w:sz w:val="22"/>
                <w:szCs w:val="22"/>
              </w:rPr>
            </w:pPr>
            <w:r>
              <w:rPr>
                <w:rFonts w:ascii="Calibri" w:hAnsi="Calibri"/>
                <w:color w:val="000000"/>
                <w:sz w:val="22"/>
                <w:szCs w:val="22"/>
              </w:rPr>
              <w:t>638</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287487E6" w14:textId="77777777" w:rsidR="007E747B" w:rsidRDefault="007E747B" w:rsidP="007E747B">
            <w:pPr>
              <w:jc w:val="center"/>
              <w:rPr>
                <w:rFonts w:ascii="Calibri" w:hAnsi="Calibri"/>
                <w:color w:val="000000"/>
                <w:sz w:val="22"/>
                <w:szCs w:val="22"/>
              </w:rPr>
            </w:pPr>
            <w:r>
              <w:rPr>
                <w:rFonts w:ascii="Calibri" w:hAnsi="Calibri"/>
                <w:color w:val="000000"/>
                <w:sz w:val="22"/>
                <w:szCs w:val="22"/>
              </w:rPr>
              <w:t>638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98E4A44" w14:textId="77777777" w:rsidR="007E747B" w:rsidRDefault="007E747B" w:rsidP="007E747B">
            <w:pPr>
              <w:jc w:val="center"/>
              <w:rPr>
                <w:rFonts w:ascii="Calibri" w:hAnsi="Calibri"/>
                <w:color w:val="000000"/>
                <w:sz w:val="22"/>
                <w:szCs w:val="22"/>
              </w:rPr>
            </w:pPr>
            <w:r>
              <w:rPr>
                <w:rFonts w:ascii="Calibri" w:hAnsi="Calibri"/>
                <w:color w:val="000000"/>
                <w:sz w:val="22"/>
                <w:szCs w:val="22"/>
              </w:rPr>
              <w:t>446</w:t>
            </w:r>
          </w:p>
        </w:tc>
        <w:tc>
          <w:tcPr>
            <w:tcW w:w="0" w:type="auto"/>
            <w:tcBorders>
              <w:top w:val="nil"/>
              <w:left w:val="nil"/>
              <w:bottom w:val="single" w:sz="8" w:space="0" w:color="auto"/>
              <w:right w:val="single" w:sz="8" w:space="0" w:color="auto"/>
            </w:tcBorders>
            <w:shd w:val="clear" w:color="auto" w:fill="auto"/>
            <w:noWrap/>
            <w:vAlign w:val="bottom"/>
            <w:hideMark/>
          </w:tcPr>
          <w:p w14:paraId="02C3BFAA" w14:textId="77777777" w:rsidR="007E747B" w:rsidRDefault="007E747B" w:rsidP="007E747B">
            <w:pPr>
              <w:jc w:val="center"/>
              <w:rPr>
                <w:rFonts w:ascii="Calibri" w:hAnsi="Calibri"/>
                <w:color w:val="000000"/>
                <w:sz w:val="22"/>
                <w:szCs w:val="22"/>
              </w:rPr>
            </w:pPr>
            <w:r>
              <w:rPr>
                <w:rFonts w:ascii="Calibri" w:hAnsi="Calibri"/>
                <w:color w:val="000000"/>
                <w:sz w:val="22"/>
                <w:szCs w:val="22"/>
              </w:rPr>
              <w:t>446</w:t>
            </w:r>
          </w:p>
        </w:tc>
      </w:tr>
      <w:tr w:rsidR="007E747B" w14:paraId="71EEA415" w14:textId="77777777" w:rsidTr="00F55D21">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14:paraId="533F2081" w14:textId="77777777" w:rsidR="007E747B" w:rsidRDefault="007E747B" w:rsidP="007E747B">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37CEDFDD" w14:textId="38CAE287" w:rsidR="007E747B" w:rsidRDefault="007E747B" w:rsidP="007E747B">
            <w:pPr>
              <w:rPr>
                <w:rFonts w:ascii="Calibri" w:hAnsi="Calibri"/>
                <w:color w:val="000000"/>
                <w:sz w:val="22"/>
                <w:szCs w:val="22"/>
              </w:rPr>
            </w:pPr>
            <w:r>
              <w:rPr>
                <w:rFonts w:ascii="Calibri" w:hAnsi="Calibri"/>
                <w:color w:val="000000"/>
                <w:sz w:val="22"/>
                <w:szCs w:val="22"/>
              </w:rPr>
              <w:t>PDCCH-only energy</w:t>
            </w:r>
          </w:p>
        </w:tc>
        <w:tc>
          <w:tcPr>
            <w:tcW w:w="0" w:type="auto"/>
            <w:tcBorders>
              <w:top w:val="nil"/>
              <w:left w:val="nil"/>
              <w:bottom w:val="single" w:sz="8" w:space="0" w:color="auto"/>
              <w:right w:val="nil"/>
            </w:tcBorders>
            <w:shd w:val="clear" w:color="auto" w:fill="auto"/>
            <w:noWrap/>
            <w:vAlign w:val="bottom"/>
            <w:hideMark/>
          </w:tcPr>
          <w:p w14:paraId="166EE373" w14:textId="77777777" w:rsidR="007E747B" w:rsidRDefault="007E747B" w:rsidP="007E747B">
            <w:pPr>
              <w:jc w:val="center"/>
              <w:rPr>
                <w:rFonts w:ascii="Calibri" w:hAnsi="Calibri"/>
                <w:color w:val="000000"/>
                <w:sz w:val="22"/>
                <w:szCs w:val="22"/>
              </w:rPr>
            </w:pPr>
            <w:r>
              <w:rPr>
                <w:rFonts w:ascii="Calibri" w:hAnsi="Calibri"/>
                <w:color w:val="000000"/>
                <w:sz w:val="22"/>
                <w:szCs w:val="22"/>
              </w:rPr>
              <w:t>850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718752A" w14:textId="77777777" w:rsidR="007E747B" w:rsidRDefault="007E747B" w:rsidP="007E747B">
            <w:pPr>
              <w:jc w:val="center"/>
              <w:rPr>
                <w:rFonts w:ascii="Calibri" w:hAnsi="Calibri"/>
                <w:color w:val="000000"/>
                <w:sz w:val="22"/>
                <w:szCs w:val="22"/>
              </w:rPr>
            </w:pPr>
            <w:r>
              <w:rPr>
                <w:rFonts w:ascii="Calibri" w:hAnsi="Calibri"/>
                <w:color w:val="000000"/>
                <w:sz w:val="22"/>
                <w:szCs w:val="22"/>
              </w:rPr>
              <w:t>595</w:t>
            </w:r>
          </w:p>
        </w:tc>
        <w:tc>
          <w:tcPr>
            <w:tcW w:w="0" w:type="auto"/>
            <w:tcBorders>
              <w:top w:val="nil"/>
              <w:left w:val="nil"/>
              <w:bottom w:val="single" w:sz="8" w:space="0" w:color="auto"/>
              <w:right w:val="single" w:sz="8" w:space="0" w:color="auto"/>
            </w:tcBorders>
            <w:shd w:val="clear" w:color="auto" w:fill="auto"/>
            <w:noWrap/>
            <w:vAlign w:val="bottom"/>
            <w:hideMark/>
          </w:tcPr>
          <w:p w14:paraId="4053A38D" w14:textId="77777777" w:rsidR="007E747B" w:rsidRDefault="007E747B" w:rsidP="007E747B">
            <w:pPr>
              <w:jc w:val="center"/>
              <w:rPr>
                <w:rFonts w:ascii="Calibri" w:hAnsi="Calibri"/>
                <w:color w:val="000000"/>
                <w:sz w:val="22"/>
                <w:szCs w:val="22"/>
              </w:rPr>
            </w:pPr>
            <w:r>
              <w:rPr>
                <w:rFonts w:ascii="Calibri" w:hAnsi="Calibri"/>
                <w:color w:val="000000"/>
                <w:sz w:val="22"/>
                <w:szCs w:val="22"/>
              </w:rPr>
              <w:t>595</w:t>
            </w:r>
          </w:p>
        </w:tc>
        <w:tc>
          <w:tcPr>
            <w:tcW w:w="0" w:type="auto"/>
            <w:tcBorders>
              <w:top w:val="nil"/>
              <w:left w:val="nil"/>
              <w:bottom w:val="single" w:sz="8" w:space="0" w:color="auto"/>
              <w:right w:val="single" w:sz="8" w:space="0" w:color="auto"/>
            </w:tcBorders>
            <w:shd w:val="clear" w:color="auto" w:fill="auto"/>
            <w:noWrap/>
            <w:vAlign w:val="bottom"/>
            <w:hideMark/>
          </w:tcPr>
          <w:p w14:paraId="63B62326" w14:textId="77777777" w:rsidR="007E747B" w:rsidRDefault="007E747B" w:rsidP="007E747B">
            <w:pPr>
              <w:jc w:val="center"/>
              <w:rPr>
                <w:rFonts w:ascii="Calibri" w:hAnsi="Calibri"/>
                <w:color w:val="000000"/>
                <w:sz w:val="22"/>
                <w:szCs w:val="22"/>
              </w:rPr>
            </w:pPr>
            <w:r>
              <w:rPr>
                <w:rFonts w:ascii="Calibri" w:hAnsi="Calibri"/>
                <w:color w:val="000000"/>
                <w:sz w:val="22"/>
                <w:szCs w:val="22"/>
              </w:rPr>
              <w:t>417</w:t>
            </w:r>
          </w:p>
        </w:tc>
        <w:tc>
          <w:tcPr>
            <w:tcW w:w="0" w:type="auto"/>
            <w:tcBorders>
              <w:top w:val="nil"/>
              <w:left w:val="nil"/>
              <w:bottom w:val="single" w:sz="8" w:space="0" w:color="auto"/>
              <w:right w:val="nil"/>
            </w:tcBorders>
            <w:shd w:val="clear" w:color="auto" w:fill="auto"/>
            <w:noWrap/>
            <w:vAlign w:val="bottom"/>
            <w:hideMark/>
          </w:tcPr>
          <w:p w14:paraId="5D6F5B38" w14:textId="77777777" w:rsidR="007E747B" w:rsidRDefault="007E747B" w:rsidP="007E747B">
            <w:pPr>
              <w:jc w:val="center"/>
              <w:rPr>
                <w:rFonts w:ascii="Calibri" w:hAnsi="Calibri"/>
                <w:color w:val="000000"/>
                <w:sz w:val="22"/>
                <w:szCs w:val="22"/>
              </w:rPr>
            </w:pPr>
            <w:r>
              <w:rPr>
                <w:rFonts w:ascii="Calibri" w:hAnsi="Calibri"/>
                <w:color w:val="000000"/>
                <w:sz w:val="22"/>
                <w:szCs w:val="22"/>
              </w:rPr>
              <w:t>680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40B5B33" w14:textId="77777777" w:rsidR="007E747B" w:rsidRDefault="007E747B" w:rsidP="007E747B">
            <w:pPr>
              <w:jc w:val="center"/>
              <w:rPr>
                <w:rFonts w:ascii="Calibri" w:hAnsi="Calibri"/>
                <w:color w:val="000000"/>
                <w:sz w:val="22"/>
                <w:szCs w:val="22"/>
              </w:rPr>
            </w:pPr>
            <w:r>
              <w:rPr>
                <w:rFonts w:ascii="Calibri" w:hAnsi="Calibri"/>
                <w:color w:val="000000"/>
                <w:sz w:val="22"/>
                <w:szCs w:val="22"/>
              </w:rPr>
              <w:t>476</w:t>
            </w:r>
          </w:p>
        </w:tc>
        <w:tc>
          <w:tcPr>
            <w:tcW w:w="0" w:type="auto"/>
            <w:tcBorders>
              <w:top w:val="nil"/>
              <w:left w:val="nil"/>
              <w:bottom w:val="single" w:sz="8" w:space="0" w:color="auto"/>
              <w:right w:val="single" w:sz="8" w:space="0" w:color="auto"/>
            </w:tcBorders>
            <w:shd w:val="clear" w:color="auto" w:fill="auto"/>
            <w:noWrap/>
            <w:vAlign w:val="bottom"/>
            <w:hideMark/>
          </w:tcPr>
          <w:p w14:paraId="12B65D91" w14:textId="77777777" w:rsidR="007E747B" w:rsidRDefault="007E747B" w:rsidP="007E747B">
            <w:pPr>
              <w:jc w:val="center"/>
              <w:rPr>
                <w:rFonts w:ascii="Calibri" w:hAnsi="Calibri"/>
                <w:color w:val="000000"/>
                <w:sz w:val="22"/>
                <w:szCs w:val="22"/>
              </w:rPr>
            </w:pPr>
            <w:r>
              <w:rPr>
                <w:rFonts w:ascii="Calibri" w:hAnsi="Calibri"/>
                <w:color w:val="000000"/>
                <w:sz w:val="22"/>
                <w:szCs w:val="22"/>
              </w:rPr>
              <w:t>476</w:t>
            </w:r>
          </w:p>
        </w:tc>
        <w:tc>
          <w:tcPr>
            <w:tcW w:w="0" w:type="auto"/>
            <w:tcBorders>
              <w:top w:val="nil"/>
              <w:left w:val="nil"/>
              <w:bottom w:val="single" w:sz="8" w:space="0" w:color="auto"/>
              <w:right w:val="single" w:sz="8" w:space="0" w:color="auto"/>
            </w:tcBorders>
            <w:shd w:val="clear" w:color="auto" w:fill="auto"/>
            <w:noWrap/>
            <w:vAlign w:val="bottom"/>
            <w:hideMark/>
          </w:tcPr>
          <w:p w14:paraId="79303354" w14:textId="77777777" w:rsidR="007E747B" w:rsidRDefault="007E747B" w:rsidP="007E747B">
            <w:pPr>
              <w:jc w:val="center"/>
              <w:rPr>
                <w:rFonts w:ascii="Calibri" w:hAnsi="Calibri"/>
                <w:color w:val="000000"/>
                <w:sz w:val="22"/>
                <w:szCs w:val="22"/>
              </w:rPr>
            </w:pPr>
            <w:r>
              <w:rPr>
                <w:rFonts w:ascii="Calibri" w:hAnsi="Calibri"/>
                <w:color w:val="000000"/>
                <w:sz w:val="22"/>
                <w:szCs w:val="22"/>
              </w:rPr>
              <w:t>333</w:t>
            </w:r>
          </w:p>
        </w:tc>
        <w:tc>
          <w:tcPr>
            <w:tcW w:w="0" w:type="auto"/>
            <w:tcBorders>
              <w:top w:val="nil"/>
              <w:left w:val="nil"/>
              <w:bottom w:val="single" w:sz="8" w:space="0" w:color="auto"/>
              <w:right w:val="nil"/>
            </w:tcBorders>
            <w:shd w:val="clear" w:color="auto" w:fill="auto"/>
            <w:noWrap/>
            <w:vAlign w:val="bottom"/>
            <w:hideMark/>
          </w:tcPr>
          <w:p w14:paraId="492E0B6F" w14:textId="77777777" w:rsidR="007E747B" w:rsidRDefault="007E747B" w:rsidP="007E747B">
            <w:pPr>
              <w:jc w:val="center"/>
              <w:rPr>
                <w:rFonts w:ascii="Calibri" w:hAnsi="Calibri"/>
                <w:color w:val="000000"/>
                <w:sz w:val="22"/>
                <w:szCs w:val="22"/>
              </w:rPr>
            </w:pPr>
            <w:r>
              <w:rPr>
                <w:rFonts w:ascii="Calibri" w:hAnsi="Calibri"/>
                <w:color w:val="000000"/>
                <w:sz w:val="22"/>
                <w:szCs w:val="22"/>
              </w:rPr>
              <w:t>340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6798D26" w14:textId="77777777" w:rsidR="007E747B" w:rsidRDefault="007E747B" w:rsidP="007E747B">
            <w:pPr>
              <w:jc w:val="center"/>
              <w:rPr>
                <w:rFonts w:ascii="Calibri" w:hAnsi="Calibri"/>
                <w:color w:val="000000"/>
                <w:sz w:val="22"/>
                <w:szCs w:val="22"/>
              </w:rPr>
            </w:pPr>
            <w:r>
              <w:rPr>
                <w:rFonts w:ascii="Calibri" w:hAnsi="Calibri"/>
                <w:color w:val="000000"/>
                <w:sz w:val="22"/>
                <w:szCs w:val="22"/>
              </w:rPr>
              <w:t>238</w:t>
            </w:r>
          </w:p>
        </w:tc>
        <w:tc>
          <w:tcPr>
            <w:tcW w:w="0" w:type="auto"/>
            <w:tcBorders>
              <w:top w:val="nil"/>
              <w:left w:val="nil"/>
              <w:bottom w:val="single" w:sz="8" w:space="0" w:color="auto"/>
              <w:right w:val="single" w:sz="8" w:space="0" w:color="auto"/>
            </w:tcBorders>
            <w:shd w:val="clear" w:color="auto" w:fill="auto"/>
            <w:noWrap/>
            <w:vAlign w:val="bottom"/>
            <w:hideMark/>
          </w:tcPr>
          <w:p w14:paraId="0028ACE5" w14:textId="77777777" w:rsidR="007E747B" w:rsidRDefault="007E747B" w:rsidP="007E747B">
            <w:pPr>
              <w:jc w:val="center"/>
              <w:rPr>
                <w:rFonts w:ascii="Calibri" w:hAnsi="Calibri"/>
                <w:color w:val="000000"/>
                <w:sz w:val="22"/>
                <w:szCs w:val="22"/>
              </w:rPr>
            </w:pPr>
            <w:r>
              <w:rPr>
                <w:rFonts w:ascii="Calibri" w:hAnsi="Calibri"/>
                <w:color w:val="000000"/>
                <w:sz w:val="22"/>
                <w:szCs w:val="22"/>
              </w:rPr>
              <w:t>238</w:t>
            </w:r>
          </w:p>
        </w:tc>
        <w:tc>
          <w:tcPr>
            <w:tcW w:w="0" w:type="auto"/>
            <w:tcBorders>
              <w:top w:val="nil"/>
              <w:left w:val="nil"/>
              <w:bottom w:val="single" w:sz="8" w:space="0" w:color="auto"/>
              <w:right w:val="single" w:sz="8" w:space="0" w:color="auto"/>
            </w:tcBorders>
            <w:shd w:val="clear" w:color="auto" w:fill="auto"/>
            <w:noWrap/>
            <w:vAlign w:val="bottom"/>
            <w:hideMark/>
          </w:tcPr>
          <w:p w14:paraId="337D889C" w14:textId="77777777" w:rsidR="007E747B" w:rsidRDefault="007E747B" w:rsidP="007E747B">
            <w:pPr>
              <w:jc w:val="center"/>
              <w:rPr>
                <w:rFonts w:ascii="Calibri" w:hAnsi="Calibri"/>
                <w:color w:val="000000"/>
                <w:sz w:val="22"/>
                <w:szCs w:val="22"/>
              </w:rPr>
            </w:pPr>
            <w:r>
              <w:rPr>
                <w:rFonts w:ascii="Calibri" w:hAnsi="Calibri"/>
                <w:color w:val="000000"/>
                <w:sz w:val="22"/>
                <w:szCs w:val="22"/>
              </w:rPr>
              <w:t>167</w:t>
            </w:r>
          </w:p>
        </w:tc>
      </w:tr>
      <w:tr w:rsidR="007E747B" w14:paraId="044B0892" w14:textId="77777777" w:rsidTr="00F55D21">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14:paraId="6B19B8EE" w14:textId="77777777" w:rsidR="007E747B" w:rsidRDefault="007E747B" w:rsidP="007E747B">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54D873AD" w14:textId="5A8785D8" w:rsidR="007E747B" w:rsidRDefault="007E747B" w:rsidP="007E747B">
            <w:pPr>
              <w:rPr>
                <w:rFonts w:ascii="Calibri" w:hAnsi="Calibri"/>
                <w:color w:val="000000"/>
                <w:sz w:val="22"/>
                <w:szCs w:val="22"/>
              </w:rPr>
            </w:pPr>
            <w:r>
              <w:rPr>
                <w:rFonts w:ascii="Calibri" w:hAnsi="Calibri"/>
                <w:color w:val="000000"/>
                <w:sz w:val="22"/>
                <w:szCs w:val="22"/>
              </w:rPr>
              <w:t>Average power</w:t>
            </w:r>
          </w:p>
        </w:tc>
        <w:tc>
          <w:tcPr>
            <w:tcW w:w="0" w:type="auto"/>
            <w:tcBorders>
              <w:top w:val="nil"/>
              <w:left w:val="nil"/>
              <w:bottom w:val="nil"/>
              <w:right w:val="nil"/>
            </w:tcBorders>
            <w:shd w:val="clear" w:color="auto" w:fill="auto"/>
            <w:noWrap/>
            <w:vAlign w:val="bottom"/>
            <w:hideMark/>
          </w:tcPr>
          <w:p w14:paraId="0EDA9F60" w14:textId="77777777" w:rsidR="007E747B" w:rsidRDefault="007E747B" w:rsidP="007E747B">
            <w:pPr>
              <w:jc w:val="center"/>
              <w:rPr>
                <w:rFonts w:ascii="Calibri" w:hAnsi="Calibri"/>
                <w:color w:val="000000"/>
                <w:sz w:val="22"/>
                <w:szCs w:val="22"/>
              </w:rPr>
            </w:pPr>
            <w:r>
              <w:rPr>
                <w:rFonts w:ascii="Calibri" w:hAnsi="Calibri"/>
                <w:color w:val="000000"/>
                <w:sz w:val="22"/>
                <w:szCs w:val="22"/>
              </w:rPr>
              <w:t>7.99</w:t>
            </w:r>
          </w:p>
        </w:tc>
        <w:tc>
          <w:tcPr>
            <w:tcW w:w="0" w:type="auto"/>
            <w:tcBorders>
              <w:top w:val="nil"/>
              <w:left w:val="single" w:sz="8" w:space="0" w:color="auto"/>
              <w:bottom w:val="nil"/>
              <w:right w:val="nil"/>
            </w:tcBorders>
            <w:shd w:val="clear" w:color="auto" w:fill="auto"/>
            <w:noWrap/>
            <w:vAlign w:val="bottom"/>
            <w:hideMark/>
          </w:tcPr>
          <w:p w14:paraId="7420CC16" w14:textId="77777777" w:rsidR="007E747B" w:rsidRDefault="007E747B" w:rsidP="007E747B">
            <w:pPr>
              <w:jc w:val="center"/>
              <w:rPr>
                <w:rFonts w:ascii="Calibri" w:hAnsi="Calibri"/>
                <w:color w:val="000000"/>
                <w:sz w:val="22"/>
                <w:szCs w:val="22"/>
              </w:rPr>
            </w:pPr>
            <w:r>
              <w:rPr>
                <w:rFonts w:ascii="Calibri" w:hAnsi="Calibri"/>
                <w:color w:val="000000"/>
                <w:sz w:val="22"/>
                <w:szCs w:val="22"/>
              </w:rPr>
              <w:t>7.20</w:t>
            </w:r>
          </w:p>
        </w:tc>
        <w:tc>
          <w:tcPr>
            <w:tcW w:w="0" w:type="auto"/>
            <w:tcBorders>
              <w:top w:val="nil"/>
              <w:left w:val="single" w:sz="8" w:space="0" w:color="auto"/>
              <w:bottom w:val="nil"/>
              <w:right w:val="nil"/>
            </w:tcBorders>
            <w:shd w:val="clear" w:color="auto" w:fill="auto"/>
            <w:noWrap/>
            <w:vAlign w:val="bottom"/>
            <w:hideMark/>
          </w:tcPr>
          <w:p w14:paraId="29425A42" w14:textId="77777777" w:rsidR="007E747B" w:rsidRDefault="007E747B" w:rsidP="007E747B">
            <w:pPr>
              <w:jc w:val="center"/>
              <w:rPr>
                <w:rFonts w:ascii="Calibri" w:hAnsi="Calibri"/>
                <w:color w:val="000000"/>
                <w:sz w:val="22"/>
                <w:szCs w:val="22"/>
              </w:rPr>
            </w:pPr>
            <w:r>
              <w:rPr>
                <w:rFonts w:ascii="Calibri" w:hAnsi="Calibri"/>
                <w:color w:val="000000"/>
                <w:sz w:val="22"/>
                <w:szCs w:val="22"/>
              </w:rPr>
              <w:t>6.60</w:t>
            </w:r>
          </w:p>
        </w:tc>
        <w:tc>
          <w:tcPr>
            <w:tcW w:w="0" w:type="auto"/>
            <w:tcBorders>
              <w:top w:val="nil"/>
              <w:left w:val="single" w:sz="8" w:space="0" w:color="auto"/>
              <w:bottom w:val="nil"/>
              <w:right w:val="nil"/>
            </w:tcBorders>
            <w:shd w:val="clear" w:color="auto" w:fill="auto"/>
            <w:noWrap/>
            <w:vAlign w:val="bottom"/>
            <w:hideMark/>
          </w:tcPr>
          <w:p w14:paraId="718D6FF6" w14:textId="77777777" w:rsidR="007E747B" w:rsidRDefault="007E747B" w:rsidP="007E747B">
            <w:pPr>
              <w:jc w:val="center"/>
              <w:rPr>
                <w:rFonts w:ascii="Calibri" w:hAnsi="Calibri"/>
                <w:color w:val="000000"/>
                <w:sz w:val="22"/>
                <w:szCs w:val="22"/>
              </w:rPr>
            </w:pPr>
            <w:r>
              <w:rPr>
                <w:rFonts w:ascii="Calibri" w:hAnsi="Calibri"/>
                <w:color w:val="000000"/>
                <w:sz w:val="22"/>
                <w:szCs w:val="22"/>
              </w:rPr>
              <w:t>6.04</w:t>
            </w:r>
          </w:p>
        </w:tc>
        <w:tc>
          <w:tcPr>
            <w:tcW w:w="0" w:type="auto"/>
            <w:tcBorders>
              <w:top w:val="nil"/>
              <w:left w:val="single" w:sz="8" w:space="0" w:color="auto"/>
              <w:bottom w:val="nil"/>
              <w:right w:val="nil"/>
            </w:tcBorders>
            <w:shd w:val="clear" w:color="auto" w:fill="auto"/>
            <w:noWrap/>
            <w:vAlign w:val="bottom"/>
            <w:hideMark/>
          </w:tcPr>
          <w:p w14:paraId="5A0D3656" w14:textId="77777777" w:rsidR="007E747B" w:rsidRDefault="007E747B" w:rsidP="007E747B">
            <w:pPr>
              <w:jc w:val="center"/>
              <w:rPr>
                <w:rFonts w:ascii="Calibri" w:hAnsi="Calibri"/>
                <w:color w:val="000000"/>
                <w:sz w:val="22"/>
                <w:szCs w:val="22"/>
              </w:rPr>
            </w:pPr>
            <w:r>
              <w:rPr>
                <w:rFonts w:ascii="Calibri" w:hAnsi="Calibri"/>
                <w:color w:val="000000"/>
                <w:sz w:val="22"/>
                <w:szCs w:val="22"/>
              </w:rPr>
              <w:t>13.92</w:t>
            </w:r>
          </w:p>
        </w:tc>
        <w:tc>
          <w:tcPr>
            <w:tcW w:w="0" w:type="auto"/>
            <w:tcBorders>
              <w:top w:val="nil"/>
              <w:left w:val="single" w:sz="8" w:space="0" w:color="auto"/>
              <w:bottom w:val="nil"/>
              <w:right w:val="nil"/>
            </w:tcBorders>
            <w:shd w:val="clear" w:color="auto" w:fill="auto"/>
            <w:noWrap/>
            <w:vAlign w:val="bottom"/>
            <w:hideMark/>
          </w:tcPr>
          <w:p w14:paraId="47EA78C1" w14:textId="77777777" w:rsidR="007E747B" w:rsidRDefault="007E747B" w:rsidP="007E747B">
            <w:pPr>
              <w:jc w:val="center"/>
              <w:rPr>
                <w:rFonts w:ascii="Calibri" w:hAnsi="Calibri"/>
                <w:color w:val="000000"/>
                <w:sz w:val="22"/>
                <w:szCs w:val="22"/>
              </w:rPr>
            </w:pPr>
            <w:r>
              <w:rPr>
                <w:rFonts w:ascii="Calibri" w:hAnsi="Calibri"/>
                <w:color w:val="000000"/>
                <w:sz w:val="22"/>
                <w:szCs w:val="22"/>
              </w:rPr>
              <w:t>12.65</w:t>
            </w:r>
          </w:p>
        </w:tc>
        <w:tc>
          <w:tcPr>
            <w:tcW w:w="0" w:type="auto"/>
            <w:tcBorders>
              <w:top w:val="nil"/>
              <w:left w:val="single" w:sz="8" w:space="0" w:color="auto"/>
              <w:bottom w:val="nil"/>
              <w:right w:val="nil"/>
            </w:tcBorders>
            <w:shd w:val="clear" w:color="auto" w:fill="auto"/>
            <w:noWrap/>
            <w:vAlign w:val="bottom"/>
            <w:hideMark/>
          </w:tcPr>
          <w:p w14:paraId="09275317" w14:textId="77777777" w:rsidR="007E747B" w:rsidRDefault="007E747B" w:rsidP="007E747B">
            <w:pPr>
              <w:jc w:val="center"/>
              <w:rPr>
                <w:rFonts w:ascii="Calibri" w:hAnsi="Calibri"/>
                <w:color w:val="000000"/>
                <w:sz w:val="22"/>
                <w:szCs w:val="22"/>
              </w:rPr>
            </w:pPr>
            <w:r>
              <w:rPr>
                <w:rFonts w:ascii="Calibri" w:hAnsi="Calibri"/>
                <w:color w:val="000000"/>
                <w:sz w:val="22"/>
                <w:szCs w:val="22"/>
              </w:rPr>
              <w:t>11.45</w:t>
            </w:r>
          </w:p>
        </w:tc>
        <w:tc>
          <w:tcPr>
            <w:tcW w:w="0" w:type="auto"/>
            <w:tcBorders>
              <w:top w:val="nil"/>
              <w:left w:val="single" w:sz="8" w:space="0" w:color="auto"/>
              <w:bottom w:val="nil"/>
              <w:right w:val="nil"/>
            </w:tcBorders>
            <w:shd w:val="clear" w:color="auto" w:fill="auto"/>
            <w:noWrap/>
            <w:vAlign w:val="bottom"/>
            <w:hideMark/>
          </w:tcPr>
          <w:p w14:paraId="44AB5E11" w14:textId="77777777" w:rsidR="007E747B" w:rsidRDefault="007E747B" w:rsidP="007E747B">
            <w:pPr>
              <w:jc w:val="center"/>
              <w:rPr>
                <w:rFonts w:ascii="Calibri" w:hAnsi="Calibri"/>
                <w:color w:val="000000"/>
                <w:sz w:val="22"/>
                <w:szCs w:val="22"/>
              </w:rPr>
            </w:pPr>
            <w:r>
              <w:rPr>
                <w:rFonts w:ascii="Calibri" w:hAnsi="Calibri"/>
                <w:color w:val="000000"/>
                <w:sz w:val="22"/>
                <w:szCs w:val="22"/>
              </w:rPr>
              <w:t>10.56</w:t>
            </w:r>
          </w:p>
        </w:tc>
        <w:tc>
          <w:tcPr>
            <w:tcW w:w="0" w:type="auto"/>
            <w:tcBorders>
              <w:top w:val="nil"/>
              <w:left w:val="single" w:sz="8" w:space="0" w:color="auto"/>
              <w:bottom w:val="nil"/>
              <w:right w:val="nil"/>
            </w:tcBorders>
            <w:shd w:val="clear" w:color="auto" w:fill="auto"/>
            <w:noWrap/>
            <w:vAlign w:val="bottom"/>
            <w:hideMark/>
          </w:tcPr>
          <w:p w14:paraId="7D447B4D" w14:textId="77777777" w:rsidR="007E747B" w:rsidRDefault="007E747B" w:rsidP="007E747B">
            <w:pPr>
              <w:jc w:val="center"/>
              <w:rPr>
                <w:rFonts w:ascii="Calibri" w:hAnsi="Calibri"/>
                <w:color w:val="000000"/>
                <w:sz w:val="22"/>
                <w:szCs w:val="22"/>
              </w:rPr>
            </w:pPr>
            <w:r>
              <w:rPr>
                <w:rFonts w:ascii="Calibri" w:hAnsi="Calibri"/>
                <w:color w:val="000000"/>
                <w:sz w:val="22"/>
                <w:szCs w:val="22"/>
              </w:rPr>
              <w:t>44.19</w:t>
            </w:r>
          </w:p>
        </w:tc>
        <w:tc>
          <w:tcPr>
            <w:tcW w:w="0" w:type="auto"/>
            <w:tcBorders>
              <w:top w:val="nil"/>
              <w:left w:val="single" w:sz="8" w:space="0" w:color="auto"/>
              <w:bottom w:val="nil"/>
              <w:right w:val="nil"/>
            </w:tcBorders>
            <w:shd w:val="clear" w:color="auto" w:fill="auto"/>
            <w:noWrap/>
            <w:vAlign w:val="bottom"/>
            <w:hideMark/>
          </w:tcPr>
          <w:p w14:paraId="473B43F7" w14:textId="77777777" w:rsidR="007E747B" w:rsidRDefault="007E747B" w:rsidP="007E747B">
            <w:pPr>
              <w:jc w:val="center"/>
              <w:rPr>
                <w:rFonts w:ascii="Calibri" w:hAnsi="Calibri"/>
                <w:color w:val="000000"/>
                <w:sz w:val="22"/>
                <w:szCs w:val="22"/>
              </w:rPr>
            </w:pPr>
            <w:r>
              <w:rPr>
                <w:rFonts w:ascii="Calibri" w:hAnsi="Calibri"/>
                <w:color w:val="000000"/>
                <w:sz w:val="22"/>
                <w:szCs w:val="22"/>
              </w:rPr>
              <w:t>41.64</w:t>
            </w:r>
          </w:p>
        </w:tc>
        <w:tc>
          <w:tcPr>
            <w:tcW w:w="0" w:type="auto"/>
            <w:tcBorders>
              <w:top w:val="nil"/>
              <w:left w:val="single" w:sz="8" w:space="0" w:color="auto"/>
              <w:bottom w:val="nil"/>
              <w:right w:val="nil"/>
            </w:tcBorders>
            <w:shd w:val="clear" w:color="auto" w:fill="auto"/>
            <w:noWrap/>
            <w:vAlign w:val="bottom"/>
            <w:hideMark/>
          </w:tcPr>
          <w:p w14:paraId="47AB3279" w14:textId="77777777" w:rsidR="007E747B" w:rsidRDefault="007E747B" w:rsidP="007E747B">
            <w:pPr>
              <w:jc w:val="center"/>
              <w:rPr>
                <w:rFonts w:ascii="Calibri" w:hAnsi="Calibri"/>
                <w:color w:val="000000"/>
                <w:sz w:val="22"/>
                <w:szCs w:val="22"/>
              </w:rPr>
            </w:pPr>
            <w:r>
              <w:rPr>
                <w:rFonts w:ascii="Calibri" w:hAnsi="Calibri"/>
                <w:color w:val="000000"/>
                <w:sz w:val="22"/>
                <w:szCs w:val="22"/>
              </w:rPr>
              <w:t>36.86</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DBC1A56" w14:textId="77777777" w:rsidR="007E747B" w:rsidRDefault="007E747B" w:rsidP="007E747B">
            <w:pPr>
              <w:jc w:val="center"/>
              <w:rPr>
                <w:rFonts w:ascii="Calibri" w:hAnsi="Calibri"/>
                <w:color w:val="000000"/>
                <w:sz w:val="22"/>
                <w:szCs w:val="22"/>
              </w:rPr>
            </w:pPr>
            <w:r>
              <w:rPr>
                <w:rFonts w:ascii="Calibri" w:hAnsi="Calibri"/>
                <w:color w:val="000000"/>
                <w:sz w:val="22"/>
                <w:szCs w:val="22"/>
              </w:rPr>
              <w:t>35.07</w:t>
            </w:r>
          </w:p>
        </w:tc>
      </w:tr>
      <w:tr w:rsidR="00F55D21" w14:paraId="2AD5A323" w14:textId="77777777" w:rsidTr="00F55D21">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4D948CC6" w14:textId="77777777" w:rsidR="00F55D21" w:rsidRDefault="00F55D21">
            <w:pPr>
              <w:jc w:val="center"/>
              <w:rPr>
                <w:rFonts w:ascii="Calibri" w:hAnsi="Calibri"/>
                <w:color w:val="000000"/>
                <w:sz w:val="22"/>
                <w:szCs w:val="22"/>
              </w:rPr>
            </w:pPr>
            <w:r>
              <w:rPr>
                <w:rFonts w:ascii="Calibri" w:hAnsi="Calibri"/>
                <w:color w:val="000000"/>
                <w:sz w:val="22"/>
                <w:szCs w:val="22"/>
              </w:rPr>
              <w:t>40</w:t>
            </w:r>
          </w:p>
        </w:tc>
        <w:tc>
          <w:tcPr>
            <w:tcW w:w="0" w:type="auto"/>
            <w:tcBorders>
              <w:top w:val="nil"/>
              <w:left w:val="nil"/>
              <w:bottom w:val="single" w:sz="8" w:space="0" w:color="auto"/>
              <w:right w:val="single" w:sz="8" w:space="0" w:color="auto"/>
            </w:tcBorders>
            <w:shd w:val="clear" w:color="auto" w:fill="auto"/>
            <w:noWrap/>
            <w:vAlign w:val="bottom"/>
            <w:hideMark/>
          </w:tcPr>
          <w:p w14:paraId="56E9698F" w14:textId="6C0099EA" w:rsidR="00F55D21" w:rsidRDefault="007E747B">
            <w:pPr>
              <w:rPr>
                <w:rFonts w:ascii="Calibri" w:hAnsi="Calibri"/>
                <w:color w:val="000000"/>
                <w:sz w:val="22"/>
                <w:szCs w:val="22"/>
              </w:rPr>
            </w:pPr>
            <w:r>
              <w:rPr>
                <w:rFonts w:ascii="Calibri" w:hAnsi="Calibri"/>
                <w:color w:val="000000"/>
                <w:sz w:val="22"/>
                <w:szCs w:val="22"/>
              </w:rPr>
              <w:t>Measurement energy</w:t>
            </w:r>
          </w:p>
        </w:tc>
        <w:tc>
          <w:tcPr>
            <w:tcW w:w="0" w:type="auto"/>
            <w:tcBorders>
              <w:top w:val="single" w:sz="8" w:space="0" w:color="auto"/>
              <w:left w:val="nil"/>
              <w:bottom w:val="single" w:sz="8" w:space="0" w:color="auto"/>
              <w:right w:val="nil"/>
            </w:tcBorders>
            <w:shd w:val="clear" w:color="auto" w:fill="auto"/>
            <w:noWrap/>
            <w:vAlign w:val="bottom"/>
            <w:hideMark/>
          </w:tcPr>
          <w:p w14:paraId="538386CA" w14:textId="77777777" w:rsidR="00F55D21" w:rsidRDefault="00F55D21">
            <w:pPr>
              <w:jc w:val="center"/>
              <w:rPr>
                <w:rFonts w:ascii="Calibri" w:hAnsi="Calibri"/>
                <w:color w:val="000000"/>
                <w:sz w:val="22"/>
                <w:szCs w:val="22"/>
              </w:rPr>
            </w:pPr>
            <w:r>
              <w:rPr>
                <w:rFonts w:ascii="Calibri" w:hAnsi="Calibri"/>
                <w:color w:val="000000"/>
                <w:sz w:val="22"/>
                <w:szCs w:val="22"/>
              </w:rPr>
              <w:t>413</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77D6C62D" w14:textId="77777777" w:rsidR="00F55D21" w:rsidRDefault="00F55D21">
            <w:pPr>
              <w:jc w:val="center"/>
              <w:rPr>
                <w:rFonts w:ascii="Calibri" w:hAnsi="Calibri"/>
                <w:color w:val="000000"/>
                <w:sz w:val="22"/>
                <w:szCs w:val="22"/>
              </w:rPr>
            </w:pPr>
            <w:r>
              <w:rPr>
                <w:rFonts w:ascii="Calibri" w:hAnsi="Calibri"/>
                <w:color w:val="000000"/>
                <w:sz w:val="22"/>
                <w:szCs w:val="22"/>
              </w:rPr>
              <w:t>413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57DA18A" w14:textId="77777777" w:rsidR="00F55D21" w:rsidRDefault="00F55D21">
            <w:pPr>
              <w:jc w:val="center"/>
              <w:rPr>
                <w:rFonts w:ascii="Calibri" w:hAnsi="Calibri"/>
                <w:color w:val="000000"/>
                <w:sz w:val="22"/>
                <w:szCs w:val="22"/>
              </w:rPr>
            </w:pPr>
            <w:r>
              <w:rPr>
                <w:rFonts w:ascii="Calibri" w:hAnsi="Calibri"/>
                <w:color w:val="000000"/>
                <w:sz w:val="22"/>
                <w:szCs w:val="22"/>
              </w:rPr>
              <w:t>289</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3FAAE1E8" w14:textId="77777777" w:rsidR="00F55D21" w:rsidRDefault="00F55D21">
            <w:pPr>
              <w:jc w:val="center"/>
              <w:rPr>
                <w:rFonts w:ascii="Calibri" w:hAnsi="Calibri"/>
                <w:color w:val="000000"/>
                <w:sz w:val="22"/>
                <w:szCs w:val="22"/>
              </w:rPr>
            </w:pPr>
            <w:r>
              <w:rPr>
                <w:rFonts w:ascii="Calibri" w:hAnsi="Calibri"/>
                <w:color w:val="000000"/>
                <w:sz w:val="22"/>
                <w:szCs w:val="22"/>
              </w:rPr>
              <w:t>289</w:t>
            </w:r>
          </w:p>
        </w:tc>
        <w:tc>
          <w:tcPr>
            <w:tcW w:w="0" w:type="auto"/>
            <w:tcBorders>
              <w:top w:val="single" w:sz="8" w:space="0" w:color="auto"/>
              <w:left w:val="nil"/>
              <w:bottom w:val="single" w:sz="8" w:space="0" w:color="auto"/>
              <w:right w:val="nil"/>
            </w:tcBorders>
            <w:shd w:val="clear" w:color="auto" w:fill="auto"/>
            <w:noWrap/>
            <w:vAlign w:val="bottom"/>
            <w:hideMark/>
          </w:tcPr>
          <w:p w14:paraId="19A952A8" w14:textId="77777777" w:rsidR="00F55D21" w:rsidRDefault="00F55D21">
            <w:pPr>
              <w:jc w:val="center"/>
              <w:rPr>
                <w:rFonts w:ascii="Calibri" w:hAnsi="Calibri"/>
                <w:color w:val="000000"/>
                <w:sz w:val="22"/>
                <w:szCs w:val="22"/>
              </w:rPr>
            </w:pPr>
            <w:r>
              <w:rPr>
                <w:rFonts w:ascii="Calibri" w:hAnsi="Calibri"/>
                <w:color w:val="000000"/>
                <w:sz w:val="22"/>
                <w:szCs w:val="22"/>
              </w:rPr>
              <w:t>413</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0FD4B48D" w14:textId="77777777" w:rsidR="00F55D21" w:rsidRDefault="00F55D21">
            <w:pPr>
              <w:jc w:val="center"/>
              <w:rPr>
                <w:rFonts w:ascii="Calibri" w:hAnsi="Calibri"/>
                <w:color w:val="000000"/>
                <w:sz w:val="22"/>
                <w:szCs w:val="22"/>
              </w:rPr>
            </w:pPr>
            <w:r>
              <w:rPr>
                <w:rFonts w:ascii="Calibri" w:hAnsi="Calibri"/>
                <w:color w:val="000000"/>
                <w:sz w:val="22"/>
                <w:szCs w:val="22"/>
              </w:rPr>
              <w:t>413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E1F3D91" w14:textId="77777777" w:rsidR="00F55D21" w:rsidRDefault="00F55D21">
            <w:pPr>
              <w:jc w:val="center"/>
              <w:rPr>
                <w:rFonts w:ascii="Calibri" w:hAnsi="Calibri"/>
                <w:color w:val="000000"/>
                <w:sz w:val="22"/>
                <w:szCs w:val="22"/>
              </w:rPr>
            </w:pPr>
            <w:r>
              <w:rPr>
                <w:rFonts w:ascii="Calibri" w:hAnsi="Calibri"/>
                <w:color w:val="000000"/>
                <w:sz w:val="22"/>
                <w:szCs w:val="22"/>
              </w:rPr>
              <w:t>289</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3F89D44B" w14:textId="77777777" w:rsidR="00F55D21" w:rsidRDefault="00F55D21">
            <w:pPr>
              <w:jc w:val="center"/>
              <w:rPr>
                <w:rFonts w:ascii="Calibri" w:hAnsi="Calibri"/>
                <w:color w:val="000000"/>
                <w:sz w:val="22"/>
                <w:szCs w:val="22"/>
              </w:rPr>
            </w:pPr>
            <w:r>
              <w:rPr>
                <w:rFonts w:ascii="Calibri" w:hAnsi="Calibri"/>
                <w:color w:val="000000"/>
                <w:sz w:val="22"/>
                <w:szCs w:val="22"/>
              </w:rPr>
              <w:t>289</w:t>
            </w:r>
          </w:p>
        </w:tc>
        <w:tc>
          <w:tcPr>
            <w:tcW w:w="0" w:type="auto"/>
            <w:tcBorders>
              <w:top w:val="single" w:sz="8" w:space="0" w:color="auto"/>
              <w:left w:val="nil"/>
              <w:bottom w:val="single" w:sz="8" w:space="0" w:color="auto"/>
              <w:right w:val="nil"/>
            </w:tcBorders>
            <w:shd w:val="clear" w:color="auto" w:fill="auto"/>
            <w:noWrap/>
            <w:vAlign w:val="bottom"/>
            <w:hideMark/>
          </w:tcPr>
          <w:p w14:paraId="25A21B63" w14:textId="77777777" w:rsidR="00F55D21" w:rsidRDefault="00F55D21">
            <w:pPr>
              <w:jc w:val="center"/>
              <w:rPr>
                <w:rFonts w:ascii="Calibri" w:hAnsi="Calibri"/>
                <w:color w:val="000000"/>
                <w:sz w:val="22"/>
                <w:szCs w:val="22"/>
              </w:rPr>
            </w:pPr>
            <w:r>
              <w:rPr>
                <w:rFonts w:ascii="Calibri" w:hAnsi="Calibri"/>
                <w:color w:val="000000"/>
                <w:sz w:val="22"/>
                <w:szCs w:val="22"/>
              </w:rPr>
              <w:t>413</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57016C25" w14:textId="77777777" w:rsidR="00F55D21" w:rsidRDefault="00F55D21">
            <w:pPr>
              <w:jc w:val="center"/>
              <w:rPr>
                <w:rFonts w:ascii="Calibri" w:hAnsi="Calibri"/>
                <w:color w:val="000000"/>
                <w:sz w:val="22"/>
                <w:szCs w:val="22"/>
              </w:rPr>
            </w:pPr>
            <w:r>
              <w:rPr>
                <w:rFonts w:ascii="Calibri" w:hAnsi="Calibri"/>
                <w:color w:val="000000"/>
                <w:sz w:val="22"/>
                <w:szCs w:val="22"/>
              </w:rPr>
              <w:t>413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C9EB6B5" w14:textId="77777777" w:rsidR="00F55D21" w:rsidRDefault="00F55D21">
            <w:pPr>
              <w:jc w:val="center"/>
              <w:rPr>
                <w:rFonts w:ascii="Calibri" w:hAnsi="Calibri"/>
                <w:color w:val="000000"/>
                <w:sz w:val="22"/>
                <w:szCs w:val="22"/>
              </w:rPr>
            </w:pPr>
            <w:r>
              <w:rPr>
                <w:rFonts w:ascii="Calibri" w:hAnsi="Calibri"/>
                <w:color w:val="000000"/>
                <w:sz w:val="22"/>
                <w:szCs w:val="22"/>
              </w:rPr>
              <w:t>289</w:t>
            </w:r>
          </w:p>
        </w:tc>
        <w:tc>
          <w:tcPr>
            <w:tcW w:w="0" w:type="auto"/>
            <w:tcBorders>
              <w:top w:val="nil"/>
              <w:left w:val="nil"/>
              <w:bottom w:val="single" w:sz="8" w:space="0" w:color="auto"/>
              <w:right w:val="single" w:sz="8" w:space="0" w:color="auto"/>
            </w:tcBorders>
            <w:shd w:val="clear" w:color="auto" w:fill="auto"/>
            <w:noWrap/>
            <w:vAlign w:val="bottom"/>
            <w:hideMark/>
          </w:tcPr>
          <w:p w14:paraId="1FD433D8" w14:textId="77777777" w:rsidR="00F55D21" w:rsidRDefault="00F55D21">
            <w:pPr>
              <w:jc w:val="center"/>
              <w:rPr>
                <w:rFonts w:ascii="Calibri" w:hAnsi="Calibri"/>
                <w:color w:val="000000"/>
                <w:sz w:val="22"/>
                <w:szCs w:val="22"/>
              </w:rPr>
            </w:pPr>
            <w:r>
              <w:rPr>
                <w:rFonts w:ascii="Calibri" w:hAnsi="Calibri"/>
                <w:color w:val="000000"/>
                <w:sz w:val="22"/>
                <w:szCs w:val="22"/>
              </w:rPr>
              <w:t>289</w:t>
            </w:r>
          </w:p>
        </w:tc>
      </w:tr>
      <w:tr w:rsidR="00F55D21" w14:paraId="14CC05C9" w14:textId="77777777" w:rsidTr="00F55D21">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14:paraId="60E03BFF" w14:textId="77777777" w:rsidR="00F55D21" w:rsidRDefault="00F55D21">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156A8E04" w14:textId="4F0D8290" w:rsidR="00F55D21" w:rsidRDefault="007E747B">
            <w:pPr>
              <w:rPr>
                <w:rFonts w:ascii="Calibri" w:hAnsi="Calibri"/>
                <w:color w:val="000000"/>
                <w:sz w:val="22"/>
                <w:szCs w:val="22"/>
              </w:rPr>
            </w:pPr>
            <w:r>
              <w:rPr>
                <w:rFonts w:ascii="Calibri" w:hAnsi="Calibri"/>
                <w:color w:val="000000"/>
                <w:sz w:val="22"/>
                <w:szCs w:val="22"/>
              </w:rPr>
              <w:t>PDCCH-only energy</w:t>
            </w:r>
          </w:p>
        </w:tc>
        <w:tc>
          <w:tcPr>
            <w:tcW w:w="0" w:type="auto"/>
            <w:tcBorders>
              <w:top w:val="nil"/>
              <w:left w:val="nil"/>
              <w:bottom w:val="single" w:sz="8" w:space="0" w:color="auto"/>
              <w:right w:val="nil"/>
            </w:tcBorders>
            <w:shd w:val="clear" w:color="auto" w:fill="auto"/>
            <w:noWrap/>
            <w:vAlign w:val="bottom"/>
            <w:hideMark/>
          </w:tcPr>
          <w:p w14:paraId="33D6E3E7" w14:textId="77777777" w:rsidR="00F55D21" w:rsidRDefault="00F55D21">
            <w:pPr>
              <w:jc w:val="center"/>
              <w:rPr>
                <w:rFonts w:ascii="Calibri" w:hAnsi="Calibri"/>
                <w:color w:val="000000"/>
                <w:sz w:val="22"/>
                <w:szCs w:val="22"/>
              </w:rPr>
            </w:pPr>
            <w:r>
              <w:rPr>
                <w:rFonts w:ascii="Calibri" w:hAnsi="Calibri"/>
                <w:color w:val="000000"/>
                <w:sz w:val="22"/>
                <w:szCs w:val="22"/>
              </w:rPr>
              <w:t>550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5F1F473" w14:textId="77777777" w:rsidR="00F55D21" w:rsidRDefault="00F55D21">
            <w:pPr>
              <w:jc w:val="center"/>
              <w:rPr>
                <w:rFonts w:ascii="Calibri" w:hAnsi="Calibri"/>
                <w:color w:val="000000"/>
                <w:sz w:val="22"/>
                <w:szCs w:val="22"/>
              </w:rPr>
            </w:pPr>
            <w:r>
              <w:rPr>
                <w:rFonts w:ascii="Calibri" w:hAnsi="Calibri"/>
                <w:color w:val="000000"/>
                <w:sz w:val="22"/>
                <w:szCs w:val="22"/>
              </w:rPr>
              <w:t>385</w:t>
            </w:r>
          </w:p>
        </w:tc>
        <w:tc>
          <w:tcPr>
            <w:tcW w:w="0" w:type="auto"/>
            <w:tcBorders>
              <w:top w:val="nil"/>
              <w:left w:val="nil"/>
              <w:bottom w:val="single" w:sz="8" w:space="0" w:color="auto"/>
              <w:right w:val="single" w:sz="8" w:space="0" w:color="auto"/>
            </w:tcBorders>
            <w:shd w:val="clear" w:color="auto" w:fill="auto"/>
            <w:noWrap/>
            <w:vAlign w:val="bottom"/>
            <w:hideMark/>
          </w:tcPr>
          <w:p w14:paraId="3E3BD052" w14:textId="77777777" w:rsidR="00F55D21" w:rsidRDefault="00F55D21">
            <w:pPr>
              <w:jc w:val="center"/>
              <w:rPr>
                <w:rFonts w:ascii="Calibri" w:hAnsi="Calibri"/>
                <w:color w:val="000000"/>
                <w:sz w:val="22"/>
                <w:szCs w:val="22"/>
              </w:rPr>
            </w:pPr>
            <w:r>
              <w:rPr>
                <w:rFonts w:ascii="Calibri" w:hAnsi="Calibri"/>
                <w:color w:val="000000"/>
                <w:sz w:val="22"/>
                <w:szCs w:val="22"/>
              </w:rPr>
              <w:t>385</w:t>
            </w:r>
          </w:p>
        </w:tc>
        <w:tc>
          <w:tcPr>
            <w:tcW w:w="0" w:type="auto"/>
            <w:tcBorders>
              <w:top w:val="nil"/>
              <w:left w:val="nil"/>
              <w:bottom w:val="single" w:sz="8" w:space="0" w:color="auto"/>
              <w:right w:val="single" w:sz="8" w:space="0" w:color="auto"/>
            </w:tcBorders>
            <w:shd w:val="clear" w:color="auto" w:fill="auto"/>
            <w:noWrap/>
            <w:vAlign w:val="bottom"/>
            <w:hideMark/>
          </w:tcPr>
          <w:p w14:paraId="17B3ACE3" w14:textId="77777777" w:rsidR="00F55D21" w:rsidRDefault="00F55D21">
            <w:pPr>
              <w:jc w:val="center"/>
              <w:rPr>
                <w:rFonts w:ascii="Calibri" w:hAnsi="Calibri"/>
                <w:color w:val="000000"/>
                <w:sz w:val="22"/>
                <w:szCs w:val="22"/>
              </w:rPr>
            </w:pPr>
            <w:r>
              <w:rPr>
                <w:rFonts w:ascii="Calibri" w:hAnsi="Calibri"/>
                <w:color w:val="000000"/>
                <w:sz w:val="22"/>
                <w:szCs w:val="22"/>
              </w:rPr>
              <w:t>270</w:t>
            </w:r>
          </w:p>
        </w:tc>
        <w:tc>
          <w:tcPr>
            <w:tcW w:w="0" w:type="auto"/>
            <w:tcBorders>
              <w:top w:val="nil"/>
              <w:left w:val="nil"/>
              <w:bottom w:val="single" w:sz="8" w:space="0" w:color="auto"/>
              <w:right w:val="nil"/>
            </w:tcBorders>
            <w:shd w:val="clear" w:color="auto" w:fill="auto"/>
            <w:noWrap/>
            <w:vAlign w:val="bottom"/>
            <w:hideMark/>
          </w:tcPr>
          <w:p w14:paraId="62FC44CC" w14:textId="77777777" w:rsidR="00F55D21" w:rsidRDefault="00F55D21">
            <w:pPr>
              <w:jc w:val="center"/>
              <w:rPr>
                <w:rFonts w:ascii="Calibri" w:hAnsi="Calibri"/>
                <w:color w:val="000000"/>
                <w:sz w:val="22"/>
                <w:szCs w:val="22"/>
              </w:rPr>
            </w:pPr>
            <w:r>
              <w:rPr>
                <w:rFonts w:ascii="Calibri" w:hAnsi="Calibri"/>
                <w:color w:val="000000"/>
                <w:sz w:val="22"/>
                <w:szCs w:val="22"/>
              </w:rPr>
              <w:t>440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2E83921" w14:textId="77777777" w:rsidR="00F55D21" w:rsidRDefault="00F55D21">
            <w:pPr>
              <w:jc w:val="center"/>
              <w:rPr>
                <w:rFonts w:ascii="Calibri" w:hAnsi="Calibri"/>
                <w:color w:val="000000"/>
                <w:sz w:val="22"/>
                <w:szCs w:val="22"/>
              </w:rPr>
            </w:pPr>
            <w:r>
              <w:rPr>
                <w:rFonts w:ascii="Calibri" w:hAnsi="Calibri"/>
                <w:color w:val="000000"/>
                <w:sz w:val="22"/>
                <w:szCs w:val="22"/>
              </w:rPr>
              <w:t>308</w:t>
            </w:r>
          </w:p>
        </w:tc>
        <w:tc>
          <w:tcPr>
            <w:tcW w:w="0" w:type="auto"/>
            <w:tcBorders>
              <w:top w:val="nil"/>
              <w:left w:val="nil"/>
              <w:bottom w:val="single" w:sz="8" w:space="0" w:color="auto"/>
              <w:right w:val="single" w:sz="8" w:space="0" w:color="auto"/>
            </w:tcBorders>
            <w:shd w:val="clear" w:color="auto" w:fill="auto"/>
            <w:noWrap/>
            <w:vAlign w:val="bottom"/>
            <w:hideMark/>
          </w:tcPr>
          <w:p w14:paraId="21E4537F" w14:textId="77777777" w:rsidR="00F55D21" w:rsidRDefault="00F55D21">
            <w:pPr>
              <w:jc w:val="center"/>
              <w:rPr>
                <w:rFonts w:ascii="Calibri" w:hAnsi="Calibri"/>
                <w:color w:val="000000"/>
                <w:sz w:val="22"/>
                <w:szCs w:val="22"/>
              </w:rPr>
            </w:pPr>
            <w:r>
              <w:rPr>
                <w:rFonts w:ascii="Calibri" w:hAnsi="Calibri"/>
                <w:color w:val="000000"/>
                <w:sz w:val="22"/>
                <w:szCs w:val="22"/>
              </w:rPr>
              <w:t>308</w:t>
            </w:r>
          </w:p>
        </w:tc>
        <w:tc>
          <w:tcPr>
            <w:tcW w:w="0" w:type="auto"/>
            <w:tcBorders>
              <w:top w:val="nil"/>
              <w:left w:val="nil"/>
              <w:bottom w:val="single" w:sz="8" w:space="0" w:color="auto"/>
              <w:right w:val="single" w:sz="8" w:space="0" w:color="auto"/>
            </w:tcBorders>
            <w:shd w:val="clear" w:color="auto" w:fill="auto"/>
            <w:noWrap/>
            <w:vAlign w:val="bottom"/>
            <w:hideMark/>
          </w:tcPr>
          <w:p w14:paraId="4F6404EE" w14:textId="77777777" w:rsidR="00F55D21" w:rsidRDefault="00F55D21">
            <w:pPr>
              <w:jc w:val="center"/>
              <w:rPr>
                <w:rFonts w:ascii="Calibri" w:hAnsi="Calibri"/>
                <w:color w:val="000000"/>
                <w:sz w:val="22"/>
                <w:szCs w:val="22"/>
              </w:rPr>
            </w:pPr>
            <w:r>
              <w:rPr>
                <w:rFonts w:ascii="Calibri" w:hAnsi="Calibri"/>
                <w:color w:val="000000"/>
                <w:sz w:val="22"/>
                <w:szCs w:val="22"/>
              </w:rPr>
              <w:t>216</w:t>
            </w:r>
          </w:p>
        </w:tc>
        <w:tc>
          <w:tcPr>
            <w:tcW w:w="0" w:type="auto"/>
            <w:tcBorders>
              <w:top w:val="nil"/>
              <w:left w:val="nil"/>
              <w:bottom w:val="single" w:sz="8" w:space="0" w:color="auto"/>
              <w:right w:val="nil"/>
            </w:tcBorders>
            <w:shd w:val="clear" w:color="auto" w:fill="auto"/>
            <w:noWrap/>
            <w:vAlign w:val="bottom"/>
            <w:hideMark/>
          </w:tcPr>
          <w:p w14:paraId="4B1E0E7A" w14:textId="77777777" w:rsidR="00F55D21" w:rsidRDefault="00F55D21">
            <w:pPr>
              <w:jc w:val="center"/>
              <w:rPr>
                <w:rFonts w:ascii="Calibri" w:hAnsi="Calibri"/>
                <w:color w:val="000000"/>
                <w:sz w:val="22"/>
                <w:szCs w:val="22"/>
              </w:rPr>
            </w:pPr>
            <w:r>
              <w:rPr>
                <w:rFonts w:ascii="Calibri" w:hAnsi="Calibri"/>
                <w:color w:val="000000"/>
                <w:sz w:val="22"/>
                <w:szCs w:val="22"/>
              </w:rPr>
              <w:t>220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B1E4D5D" w14:textId="77777777" w:rsidR="00F55D21" w:rsidRDefault="00F55D21">
            <w:pPr>
              <w:jc w:val="center"/>
              <w:rPr>
                <w:rFonts w:ascii="Calibri" w:hAnsi="Calibri"/>
                <w:color w:val="000000"/>
                <w:sz w:val="22"/>
                <w:szCs w:val="22"/>
              </w:rPr>
            </w:pPr>
            <w:r>
              <w:rPr>
                <w:rFonts w:ascii="Calibri" w:hAnsi="Calibri"/>
                <w:color w:val="000000"/>
                <w:sz w:val="22"/>
                <w:szCs w:val="22"/>
              </w:rPr>
              <w:t>154</w:t>
            </w:r>
          </w:p>
        </w:tc>
        <w:tc>
          <w:tcPr>
            <w:tcW w:w="0" w:type="auto"/>
            <w:tcBorders>
              <w:top w:val="nil"/>
              <w:left w:val="nil"/>
              <w:bottom w:val="single" w:sz="8" w:space="0" w:color="auto"/>
              <w:right w:val="single" w:sz="8" w:space="0" w:color="auto"/>
            </w:tcBorders>
            <w:shd w:val="clear" w:color="auto" w:fill="auto"/>
            <w:noWrap/>
            <w:vAlign w:val="bottom"/>
            <w:hideMark/>
          </w:tcPr>
          <w:p w14:paraId="348AC9F8" w14:textId="77777777" w:rsidR="00F55D21" w:rsidRDefault="00F55D21">
            <w:pPr>
              <w:jc w:val="center"/>
              <w:rPr>
                <w:rFonts w:ascii="Calibri" w:hAnsi="Calibri"/>
                <w:color w:val="000000"/>
                <w:sz w:val="22"/>
                <w:szCs w:val="22"/>
              </w:rPr>
            </w:pPr>
            <w:r>
              <w:rPr>
                <w:rFonts w:ascii="Calibri" w:hAnsi="Calibri"/>
                <w:color w:val="000000"/>
                <w:sz w:val="22"/>
                <w:szCs w:val="22"/>
              </w:rPr>
              <w:t>154</w:t>
            </w:r>
          </w:p>
        </w:tc>
        <w:tc>
          <w:tcPr>
            <w:tcW w:w="0" w:type="auto"/>
            <w:tcBorders>
              <w:top w:val="nil"/>
              <w:left w:val="nil"/>
              <w:bottom w:val="single" w:sz="8" w:space="0" w:color="auto"/>
              <w:right w:val="single" w:sz="8" w:space="0" w:color="auto"/>
            </w:tcBorders>
            <w:shd w:val="clear" w:color="auto" w:fill="auto"/>
            <w:noWrap/>
            <w:vAlign w:val="bottom"/>
            <w:hideMark/>
          </w:tcPr>
          <w:p w14:paraId="4B72F91F" w14:textId="77777777" w:rsidR="00F55D21" w:rsidRDefault="00F55D21">
            <w:pPr>
              <w:jc w:val="center"/>
              <w:rPr>
                <w:rFonts w:ascii="Calibri" w:hAnsi="Calibri"/>
                <w:color w:val="000000"/>
                <w:sz w:val="22"/>
                <w:szCs w:val="22"/>
              </w:rPr>
            </w:pPr>
            <w:r>
              <w:rPr>
                <w:rFonts w:ascii="Calibri" w:hAnsi="Calibri"/>
                <w:color w:val="000000"/>
                <w:sz w:val="22"/>
                <w:szCs w:val="22"/>
              </w:rPr>
              <w:t>108</w:t>
            </w:r>
          </w:p>
        </w:tc>
      </w:tr>
      <w:tr w:rsidR="00F55D21" w14:paraId="5CD3ECE7" w14:textId="77777777" w:rsidTr="00F55D21">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14:paraId="7206BC98" w14:textId="77777777" w:rsidR="00F55D21" w:rsidRDefault="00F55D21">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077E057D" w14:textId="5717173C" w:rsidR="00F55D21" w:rsidRDefault="007E747B">
            <w:pPr>
              <w:rPr>
                <w:rFonts w:ascii="Calibri" w:hAnsi="Calibri"/>
                <w:color w:val="000000"/>
                <w:sz w:val="22"/>
                <w:szCs w:val="22"/>
              </w:rPr>
            </w:pPr>
            <w:r>
              <w:rPr>
                <w:rFonts w:ascii="Calibri" w:hAnsi="Calibri"/>
                <w:color w:val="000000"/>
                <w:sz w:val="22"/>
                <w:szCs w:val="22"/>
              </w:rPr>
              <w:t>Average power</w:t>
            </w:r>
            <w:r w:rsidR="00F55D21">
              <w:rPr>
                <w:rFonts w:ascii="Calibri" w:hAnsi="Calibri"/>
                <w:color w:val="000000"/>
                <w:sz w:val="22"/>
                <w:szCs w:val="22"/>
              </w:rPr>
              <w:t xml:space="preserve"> </w:t>
            </w:r>
          </w:p>
        </w:tc>
        <w:tc>
          <w:tcPr>
            <w:tcW w:w="0" w:type="auto"/>
            <w:tcBorders>
              <w:top w:val="nil"/>
              <w:left w:val="nil"/>
              <w:bottom w:val="nil"/>
              <w:right w:val="nil"/>
            </w:tcBorders>
            <w:shd w:val="clear" w:color="auto" w:fill="auto"/>
            <w:noWrap/>
            <w:vAlign w:val="bottom"/>
            <w:hideMark/>
          </w:tcPr>
          <w:p w14:paraId="08A5400A" w14:textId="77777777" w:rsidR="00F55D21" w:rsidRDefault="00F55D21">
            <w:pPr>
              <w:jc w:val="center"/>
              <w:rPr>
                <w:rFonts w:ascii="Calibri" w:hAnsi="Calibri"/>
                <w:color w:val="000000"/>
                <w:sz w:val="22"/>
                <w:szCs w:val="22"/>
              </w:rPr>
            </w:pPr>
            <w:r>
              <w:rPr>
                <w:rFonts w:ascii="Calibri" w:hAnsi="Calibri"/>
                <w:color w:val="000000"/>
                <w:sz w:val="22"/>
                <w:szCs w:val="22"/>
              </w:rPr>
              <w:t>6.35</w:t>
            </w:r>
          </w:p>
        </w:tc>
        <w:tc>
          <w:tcPr>
            <w:tcW w:w="0" w:type="auto"/>
            <w:tcBorders>
              <w:top w:val="nil"/>
              <w:left w:val="single" w:sz="8" w:space="0" w:color="auto"/>
              <w:bottom w:val="nil"/>
              <w:right w:val="nil"/>
            </w:tcBorders>
            <w:shd w:val="clear" w:color="auto" w:fill="auto"/>
            <w:noWrap/>
            <w:vAlign w:val="bottom"/>
            <w:hideMark/>
          </w:tcPr>
          <w:p w14:paraId="469678E1" w14:textId="77777777" w:rsidR="00F55D21" w:rsidRDefault="00F55D21">
            <w:pPr>
              <w:jc w:val="center"/>
              <w:rPr>
                <w:rFonts w:ascii="Calibri" w:hAnsi="Calibri"/>
                <w:color w:val="000000"/>
                <w:sz w:val="22"/>
                <w:szCs w:val="22"/>
              </w:rPr>
            </w:pPr>
            <w:r>
              <w:rPr>
                <w:rFonts w:ascii="Calibri" w:hAnsi="Calibri"/>
                <w:color w:val="000000"/>
                <w:sz w:val="22"/>
                <w:szCs w:val="22"/>
              </w:rPr>
              <w:t>5.84</w:t>
            </w:r>
          </w:p>
        </w:tc>
        <w:tc>
          <w:tcPr>
            <w:tcW w:w="0" w:type="auto"/>
            <w:tcBorders>
              <w:top w:val="nil"/>
              <w:left w:val="single" w:sz="8" w:space="0" w:color="auto"/>
              <w:bottom w:val="nil"/>
              <w:right w:val="nil"/>
            </w:tcBorders>
            <w:shd w:val="clear" w:color="auto" w:fill="auto"/>
            <w:noWrap/>
            <w:vAlign w:val="bottom"/>
            <w:hideMark/>
          </w:tcPr>
          <w:p w14:paraId="15A820E3" w14:textId="77777777" w:rsidR="00F55D21" w:rsidRDefault="00F55D21">
            <w:pPr>
              <w:jc w:val="center"/>
              <w:rPr>
                <w:rFonts w:ascii="Calibri" w:hAnsi="Calibri"/>
                <w:color w:val="000000"/>
                <w:sz w:val="22"/>
                <w:szCs w:val="22"/>
              </w:rPr>
            </w:pPr>
            <w:r>
              <w:rPr>
                <w:rFonts w:ascii="Calibri" w:hAnsi="Calibri"/>
                <w:color w:val="000000"/>
                <w:sz w:val="22"/>
                <w:szCs w:val="22"/>
              </w:rPr>
              <w:t>5.45</w:t>
            </w:r>
          </w:p>
        </w:tc>
        <w:tc>
          <w:tcPr>
            <w:tcW w:w="0" w:type="auto"/>
            <w:tcBorders>
              <w:top w:val="nil"/>
              <w:left w:val="single" w:sz="8" w:space="0" w:color="auto"/>
              <w:bottom w:val="nil"/>
              <w:right w:val="nil"/>
            </w:tcBorders>
            <w:shd w:val="clear" w:color="auto" w:fill="auto"/>
            <w:noWrap/>
            <w:vAlign w:val="bottom"/>
            <w:hideMark/>
          </w:tcPr>
          <w:p w14:paraId="6E027370" w14:textId="77777777" w:rsidR="00F55D21" w:rsidRDefault="00F55D21">
            <w:pPr>
              <w:jc w:val="center"/>
              <w:rPr>
                <w:rFonts w:ascii="Calibri" w:hAnsi="Calibri"/>
                <w:color w:val="000000"/>
                <w:sz w:val="22"/>
                <w:szCs w:val="22"/>
              </w:rPr>
            </w:pPr>
            <w:r>
              <w:rPr>
                <w:rFonts w:ascii="Calibri" w:hAnsi="Calibri"/>
                <w:color w:val="000000"/>
                <w:sz w:val="22"/>
                <w:szCs w:val="22"/>
              </w:rPr>
              <w:t>5.09</w:t>
            </w:r>
          </w:p>
        </w:tc>
        <w:tc>
          <w:tcPr>
            <w:tcW w:w="0" w:type="auto"/>
            <w:tcBorders>
              <w:top w:val="nil"/>
              <w:left w:val="single" w:sz="8" w:space="0" w:color="auto"/>
              <w:bottom w:val="nil"/>
              <w:right w:val="nil"/>
            </w:tcBorders>
            <w:shd w:val="clear" w:color="auto" w:fill="auto"/>
            <w:noWrap/>
            <w:vAlign w:val="bottom"/>
            <w:hideMark/>
          </w:tcPr>
          <w:p w14:paraId="6F137AC2" w14:textId="77777777" w:rsidR="00F55D21" w:rsidRDefault="00F55D21">
            <w:pPr>
              <w:jc w:val="center"/>
              <w:rPr>
                <w:rFonts w:ascii="Calibri" w:hAnsi="Calibri"/>
                <w:color w:val="000000"/>
                <w:sz w:val="22"/>
                <w:szCs w:val="22"/>
              </w:rPr>
            </w:pPr>
            <w:r>
              <w:rPr>
                <w:rFonts w:ascii="Calibri" w:hAnsi="Calibri"/>
                <w:color w:val="000000"/>
                <w:sz w:val="22"/>
                <w:szCs w:val="22"/>
              </w:rPr>
              <w:t>11.02</w:t>
            </w:r>
          </w:p>
        </w:tc>
        <w:tc>
          <w:tcPr>
            <w:tcW w:w="0" w:type="auto"/>
            <w:tcBorders>
              <w:top w:val="nil"/>
              <w:left w:val="single" w:sz="8" w:space="0" w:color="auto"/>
              <w:bottom w:val="nil"/>
              <w:right w:val="nil"/>
            </w:tcBorders>
            <w:shd w:val="clear" w:color="auto" w:fill="auto"/>
            <w:noWrap/>
            <w:vAlign w:val="bottom"/>
            <w:hideMark/>
          </w:tcPr>
          <w:p w14:paraId="5959540B" w14:textId="77777777" w:rsidR="00F55D21" w:rsidRDefault="00F55D21">
            <w:pPr>
              <w:jc w:val="center"/>
              <w:rPr>
                <w:rFonts w:ascii="Calibri" w:hAnsi="Calibri"/>
                <w:color w:val="000000"/>
                <w:sz w:val="22"/>
                <w:szCs w:val="22"/>
              </w:rPr>
            </w:pPr>
            <w:r>
              <w:rPr>
                <w:rFonts w:ascii="Calibri" w:hAnsi="Calibri"/>
                <w:color w:val="000000"/>
                <w:sz w:val="22"/>
                <w:szCs w:val="22"/>
              </w:rPr>
              <w:t>10.19</w:t>
            </w:r>
          </w:p>
        </w:tc>
        <w:tc>
          <w:tcPr>
            <w:tcW w:w="0" w:type="auto"/>
            <w:tcBorders>
              <w:top w:val="nil"/>
              <w:left w:val="single" w:sz="8" w:space="0" w:color="auto"/>
              <w:bottom w:val="nil"/>
              <w:right w:val="nil"/>
            </w:tcBorders>
            <w:shd w:val="clear" w:color="auto" w:fill="auto"/>
            <w:noWrap/>
            <w:vAlign w:val="bottom"/>
            <w:hideMark/>
          </w:tcPr>
          <w:p w14:paraId="52FA15AB" w14:textId="77777777" w:rsidR="00F55D21" w:rsidRDefault="00F55D21">
            <w:pPr>
              <w:jc w:val="center"/>
              <w:rPr>
                <w:rFonts w:ascii="Calibri" w:hAnsi="Calibri"/>
                <w:color w:val="000000"/>
                <w:sz w:val="22"/>
                <w:szCs w:val="22"/>
              </w:rPr>
            </w:pPr>
            <w:r>
              <w:rPr>
                <w:rFonts w:ascii="Calibri" w:hAnsi="Calibri"/>
                <w:color w:val="000000"/>
                <w:sz w:val="22"/>
                <w:szCs w:val="22"/>
              </w:rPr>
              <w:t>9.42</w:t>
            </w:r>
          </w:p>
        </w:tc>
        <w:tc>
          <w:tcPr>
            <w:tcW w:w="0" w:type="auto"/>
            <w:tcBorders>
              <w:top w:val="nil"/>
              <w:left w:val="single" w:sz="8" w:space="0" w:color="auto"/>
              <w:bottom w:val="nil"/>
              <w:right w:val="nil"/>
            </w:tcBorders>
            <w:shd w:val="clear" w:color="auto" w:fill="auto"/>
            <w:noWrap/>
            <w:vAlign w:val="bottom"/>
            <w:hideMark/>
          </w:tcPr>
          <w:p w14:paraId="5F1E1BA2" w14:textId="77777777" w:rsidR="00F55D21" w:rsidRDefault="00F55D21">
            <w:pPr>
              <w:jc w:val="center"/>
              <w:rPr>
                <w:rFonts w:ascii="Calibri" w:hAnsi="Calibri"/>
                <w:color w:val="000000"/>
                <w:sz w:val="22"/>
                <w:szCs w:val="22"/>
              </w:rPr>
            </w:pPr>
            <w:r>
              <w:rPr>
                <w:rFonts w:ascii="Calibri" w:hAnsi="Calibri"/>
                <w:color w:val="000000"/>
                <w:sz w:val="22"/>
                <w:szCs w:val="22"/>
              </w:rPr>
              <w:t>8.84</w:t>
            </w:r>
          </w:p>
        </w:tc>
        <w:tc>
          <w:tcPr>
            <w:tcW w:w="0" w:type="auto"/>
            <w:tcBorders>
              <w:top w:val="nil"/>
              <w:left w:val="single" w:sz="8" w:space="0" w:color="auto"/>
              <w:bottom w:val="nil"/>
              <w:right w:val="nil"/>
            </w:tcBorders>
            <w:shd w:val="clear" w:color="auto" w:fill="auto"/>
            <w:noWrap/>
            <w:vAlign w:val="bottom"/>
            <w:hideMark/>
          </w:tcPr>
          <w:p w14:paraId="2116FFE1" w14:textId="77777777" w:rsidR="00F55D21" w:rsidRDefault="00F55D21">
            <w:pPr>
              <w:jc w:val="center"/>
              <w:rPr>
                <w:rFonts w:ascii="Calibri" w:hAnsi="Calibri"/>
                <w:color w:val="000000"/>
                <w:sz w:val="22"/>
                <w:szCs w:val="22"/>
              </w:rPr>
            </w:pPr>
            <w:r>
              <w:rPr>
                <w:rFonts w:ascii="Calibri" w:hAnsi="Calibri"/>
                <w:color w:val="000000"/>
                <w:sz w:val="22"/>
                <w:szCs w:val="22"/>
              </w:rPr>
              <w:t>35.56</w:t>
            </w:r>
          </w:p>
        </w:tc>
        <w:tc>
          <w:tcPr>
            <w:tcW w:w="0" w:type="auto"/>
            <w:tcBorders>
              <w:top w:val="nil"/>
              <w:left w:val="single" w:sz="8" w:space="0" w:color="auto"/>
              <w:bottom w:val="nil"/>
              <w:right w:val="nil"/>
            </w:tcBorders>
            <w:shd w:val="clear" w:color="auto" w:fill="auto"/>
            <w:noWrap/>
            <w:vAlign w:val="bottom"/>
            <w:hideMark/>
          </w:tcPr>
          <w:p w14:paraId="0A630F0B" w14:textId="77777777" w:rsidR="00F55D21" w:rsidRDefault="00F55D21">
            <w:pPr>
              <w:jc w:val="center"/>
              <w:rPr>
                <w:rFonts w:ascii="Calibri" w:hAnsi="Calibri"/>
                <w:color w:val="000000"/>
                <w:sz w:val="22"/>
                <w:szCs w:val="22"/>
              </w:rPr>
            </w:pPr>
            <w:r>
              <w:rPr>
                <w:rFonts w:ascii="Calibri" w:hAnsi="Calibri"/>
                <w:color w:val="000000"/>
                <w:sz w:val="22"/>
                <w:szCs w:val="22"/>
              </w:rPr>
              <w:t>33.91</w:t>
            </w:r>
          </w:p>
        </w:tc>
        <w:tc>
          <w:tcPr>
            <w:tcW w:w="0" w:type="auto"/>
            <w:tcBorders>
              <w:top w:val="nil"/>
              <w:left w:val="single" w:sz="8" w:space="0" w:color="auto"/>
              <w:bottom w:val="nil"/>
              <w:right w:val="nil"/>
            </w:tcBorders>
            <w:shd w:val="clear" w:color="auto" w:fill="auto"/>
            <w:noWrap/>
            <w:vAlign w:val="bottom"/>
            <w:hideMark/>
          </w:tcPr>
          <w:p w14:paraId="1544C43C" w14:textId="77777777" w:rsidR="00F55D21" w:rsidRDefault="00F55D21">
            <w:pPr>
              <w:jc w:val="center"/>
              <w:rPr>
                <w:rFonts w:ascii="Calibri" w:hAnsi="Calibri"/>
                <w:color w:val="000000"/>
                <w:sz w:val="22"/>
                <w:szCs w:val="22"/>
              </w:rPr>
            </w:pPr>
            <w:r>
              <w:rPr>
                <w:rFonts w:ascii="Calibri" w:hAnsi="Calibri"/>
                <w:color w:val="000000"/>
                <w:sz w:val="22"/>
                <w:szCs w:val="22"/>
              </w:rPr>
              <w:t>30.82</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A28DDDC" w14:textId="77777777" w:rsidR="00F55D21" w:rsidRDefault="00F55D21">
            <w:pPr>
              <w:jc w:val="center"/>
              <w:rPr>
                <w:rFonts w:ascii="Calibri" w:hAnsi="Calibri"/>
                <w:color w:val="000000"/>
                <w:sz w:val="22"/>
                <w:szCs w:val="22"/>
              </w:rPr>
            </w:pPr>
            <w:r>
              <w:rPr>
                <w:rFonts w:ascii="Calibri" w:hAnsi="Calibri"/>
                <w:color w:val="000000"/>
                <w:sz w:val="22"/>
                <w:szCs w:val="22"/>
              </w:rPr>
              <w:t>29.66</w:t>
            </w:r>
          </w:p>
        </w:tc>
      </w:tr>
      <w:tr w:rsidR="00F55D21" w14:paraId="53E34E88" w14:textId="77777777" w:rsidTr="00F55D21">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49344BA9" w14:textId="77777777" w:rsidR="00F55D21" w:rsidRDefault="00F55D21">
            <w:pPr>
              <w:jc w:val="center"/>
              <w:rPr>
                <w:rFonts w:ascii="Calibri" w:hAnsi="Calibri"/>
                <w:color w:val="000000"/>
                <w:sz w:val="22"/>
                <w:szCs w:val="22"/>
              </w:rPr>
            </w:pPr>
            <w:r>
              <w:rPr>
                <w:rFonts w:ascii="Calibri" w:hAnsi="Calibri"/>
                <w:color w:val="000000"/>
                <w:sz w:val="22"/>
                <w:szCs w:val="22"/>
              </w:rPr>
              <w:lastRenderedPageBreak/>
              <w:t>20</w:t>
            </w:r>
          </w:p>
        </w:tc>
        <w:tc>
          <w:tcPr>
            <w:tcW w:w="0" w:type="auto"/>
            <w:tcBorders>
              <w:top w:val="nil"/>
              <w:left w:val="nil"/>
              <w:bottom w:val="single" w:sz="8" w:space="0" w:color="auto"/>
              <w:right w:val="single" w:sz="8" w:space="0" w:color="auto"/>
            </w:tcBorders>
            <w:shd w:val="clear" w:color="auto" w:fill="auto"/>
            <w:noWrap/>
            <w:vAlign w:val="bottom"/>
            <w:hideMark/>
          </w:tcPr>
          <w:p w14:paraId="764761E4" w14:textId="7DF20BD0" w:rsidR="00F55D21" w:rsidRDefault="007E747B">
            <w:pPr>
              <w:rPr>
                <w:rFonts w:ascii="Calibri" w:hAnsi="Calibri"/>
                <w:color w:val="000000"/>
                <w:sz w:val="22"/>
                <w:szCs w:val="22"/>
              </w:rPr>
            </w:pPr>
            <w:r>
              <w:rPr>
                <w:rFonts w:ascii="Calibri" w:hAnsi="Calibri"/>
                <w:color w:val="000000"/>
                <w:sz w:val="22"/>
                <w:szCs w:val="22"/>
              </w:rPr>
              <w:t>Measurement energy</w:t>
            </w:r>
          </w:p>
        </w:tc>
        <w:tc>
          <w:tcPr>
            <w:tcW w:w="0" w:type="auto"/>
            <w:tcBorders>
              <w:top w:val="single" w:sz="8" w:space="0" w:color="auto"/>
              <w:left w:val="nil"/>
              <w:bottom w:val="single" w:sz="8" w:space="0" w:color="auto"/>
              <w:right w:val="nil"/>
            </w:tcBorders>
            <w:shd w:val="clear" w:color="auto" w:fill="auto"/>
            <w:noWrap/>
            <w:vAlign w:val="bottom"/>
            <w:hideMark/>
          </w:tcPr>
          <w:p w14:paraId="2B835D51" w14:textId="77777777" w:rsidR="00F55D21" w:rsidRDefault="00F55D21">
            <w:pPr>
              <w:jc w:val="center"/>
              <w:rPr>
                <w:rFonts w:ascii="Calibri" w:hAnsi="Calibri"/>
                <w:color w:val="000000"/>
                <w:sz w:val="22"/>
                <w:szCs w:val="22"/>
              </w:rPr>
            </w:pPr>
            <w:r>
              <w:rPr>
                <w:rFonts w:ascii="Calibri" w:hAnsi="Calibri"/>
                <w:color w:val="000000"/>
                <w:sz w:val="22"/>
                <w:szCs w:val="22"/>
              </w:rPr>
              <w:t>300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99FBF12" w14:textId="77777777" w:rsidR="00F55D21" w:rsidRDefault="00F55D21">
            <w:pPr>
              <w:jc w:val="center"/>
              <w:rPr>
                <w:rFonts w:ascii="Calibri" w:hAnsi="Calibri"/>
                <w:color w:val="000000"/>
                <w:sz w:val="22"/>
                <w:szCs w:val="22"/>
              </w:rPr>
            </w:pPr>
            <w:r>
              <w:rPr>
                <w:rFonts w:ascii="Calibri" w:hAnsi="Calibri"/>
                <w:color w:val="000000"/>
                <w:sz w:val="22"/>
                <w:szCs w:val="22"/>
              </w:rPr>
              <w:t>300</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3071FCCB" w14:textId="77777777" w:rsidR="00F55D21" w:rsidRDefault="00F55D21">
            <w:pPr>
              <w:jc w:val="center"/>
              <w:rPr>
                <w:rFonts w:ascii="Calibri" w:hAnsi="Calibri"/>
                <w:color w:val="000000"/>
                <w:sz w:val="22"/>
                <w:szCs w:val="22"/>
              </w:rPr>
            </w:pPr>
            <w:r>
              <w:rPr>
                <w:rFonts w:ascii="Calibri" w:hAnsi="Calibri"/>
                <w:color w:val="000000"/>
                <w:sz w:val="22"/>
                <w:szCs w:val="22"/>
              </w:rPr>
              <w:t>210</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1FFBB6C3" w14:textId="77777777" w:rsidR="00F55D21" w:rsidRDefault="00F55D21">
            <w:pPr>
              <w:jc w:val="center"/>
              <w:rPr>
                <w:rFonts w:ascii="Calibri" w:hAnsi="Calibri"/>
                <w:color w:val="000000"/>
                <w:sz w:val="22"/>
                <w:szCs w:val="22"/>
              </w:rPr>
            </w:pPr>
            <w:r>
              <w:rPr>
                <w:rFonts w:ascii="Calibri" w:hAnsi="Calibri"/>
                <w:color w:val="000000"/>
                <w:sz w:val="22"/>
                <w:szCs w:val="22"/>
              </w:rPr>
              <w:t>210</w:t>
            </w:r>
          </w:p>
        </w:tc>
        <w:tc>
          <w:tcPr>
            <w:tcW w:w="0" w:type="auto"/>
            <w:tcBorders>
              <w:top w:val="single" w:sz="8" w:space="0" w:color="auto"/>
              <w:left w:val="nil"/>
              <w:bottom w:val="single" w:sz="8" w:space="0" w:color="auto"/>
              <w:right w:val="nil"/>
            </w:tcBorders>
            <w:shd w:val="clear" w:color="auto" w:fill="auto"/>
            <w:noWrap/>
            <w:vAlign w:val="bottom"/>
            <w:hideMark/>
          </w:tcPr>
          <w:p w14:paraId="169F2777" w14:textId="77777777" w:rsidR="00F55D21" w:rsidRDefault="00F55D21">
            <w:pPr>
              <w:jc w:val="center"/>
              <w:rPr>
                <w:rFonts w:ascii="Calibri" w:hAnsi="Calibri"/>
                <w:color w:val="000000"/>
                <w:sz w:val="22"/>
                <w:szCs w:val="22"/>
              </w:rPr>
            </w:pPr>
            <w:r>
              <w:rPr>
                <w:rFonts w:ascii="Calibri" w:hAnsi="Calibri"/>
                <w:color w:val="000000"/>
                <w:sz w:val="22"/>
                <w:szCs w:val="22"/>
              </w:rPr>
              <w:t>300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2B9C4C9" w14:textId="77777777" w:rsidR="00F55D21" w:rsidRDefault="00F55D21">
            <w:pPr>
              <w:jc w:val="center"/>
              <w:rPr>
                <w:rFonts w:ascii="Calibri" w:hAnsi="Calibri"/>
                <w:color w:val="000000"/>
                <w:sz w:val="22"/>
                <w:szCs w:val="22"/>
              </w:rPr>
            </w:pPr>
            <w:r>
              <w:rPr>
                <w:rFonts w:ascii="Calibri" w:hAnsi="Calibri"/>
                <w:color w:val="000000"/>
                <w:sz w:val="22"/>
                <w:szCs w:val="22"/>
              </w:rPr>
              <w:t>300</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5BBF5AF0" w14:textId="77777777" w:rsidR="00F55D21" w:rsidRDefault="00F55D21">
            <w:pPr>
              <w:jc w:val="center"/>
              <w:rPr>
                <w:rFonts w:ascii="Calibri" w:hAnsi="Calibri"/>
                <w:color w:val="000000"/>
                <w:sz w:val="22"/>
                <w:szCs w:val="22"/>
              </w:rPr>
            </w:pPr>
            <w:r>
              <w:rPr>
                <w:rFonts w:ascii="Calibri" w:hAnsi="Calibri"/>
                <w:color w:val="000000"/>
                <w:sz w:val="22"/>
                <w:szCs w:val="22"/>
              </w:rPr>
              <w:t>210</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57109635" w14:textId="77777777" w:rsidR="00F55D21" w:rsidRDefault="00F55D21">
            <w:pPr>
              <w:jc w:val="center"/>
              <w:rPr>
                <w:rFonts w:ascii="Calibri" w:hAnsi="Calibri"/>
                <w:color w:val="000000"/>
                <w:sz w:val="22"/>
                <w:szCs w:val="22"/>
              </w:rPr>
            </w:pPr>
            <w:r>
              <w:rPr>
                <w:rFonts w:ascii="Calibri" w:hAnsi="Calibri"/>
                <w:color w:val="000000"/>
                <w:sz w:val="22"/>
                <w:szCs w:val="22"/>
              </w:rPr>
              <w:t>210</w:t>
            </w:r>
          </w:p>
        </w:tc>
        <w:tc>
          <w:tcPr>
            <w:tcW w:w="0" w:type="auto"/>
            <w:tcBorders>
              <w:top w:val="single" w:sz="8" w:space="0" w:color="auto"/>
              <w:left w:val="nil"/>
              <w:bottom w:val="single" w:sz="8" w:space="0" w:color="auto"/>
              <w:right w:val="nil"/>
            </w:tcBorders>
            <w:shd w:val="clear" w:color="auto" w:fill="auto"/>
            <w:noWrap/>
            <w:vAlign w:val="bottom"/>
            <w:hideMark/>
          </w:tcPr>
          <w:p w14:paraId="325F541C" w14:textId="77777777" w:rsidR="00F55D21" w:rsidRDefault="00F55D21">
            <w:pPr>
              <w:jc w:val="center"/>
              <w:rPr>
                <w:rFonts w:ascii="Calibri" w:hAnsi="Calibri"/>
                <w:color w:val="000000"/>
                <w:sz w:val="22"/>
                <w:szCs w:val="22"/>
              </w:rPr>
            </w:pPr>
            <w:r>
              <w:rPr>
                <w:rFonts w:ascii="Calibri" w:hAnsi="Calibri"/>
                <w:color w:val="000000"/>
                <w:sz w:val="22"/>
                <w:szCs w:val="22"/>
              </w:rPr>
              <w:t>300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E2A7C62" w14:textId="77777777" w:rsidR="00F55D21" w:rsidRDefault="00F55D21">
            <w:pPr>
              <w:jc w:val="center"/>
              <w:rPr>
                <w:rFonts w:ascii="Calibri" w:hAnsi="Calibri"/>
                <w:color w:val="000000"/>
                <w:sz w:val="22"/>
                <w:szCs w:val="22"/>
              </w:rPr>
            </w:pPr>
            <w:r>
              <w:rPr>
                <w:rFonts w:ascii="Calibri" w:hAnsi="Calibri"/>
                <w:color w:val="000000"/>
                <w:sz w:val="22"/>
                <w:szCs w:val="22"/>
              </w:rPr>
              <w:t>300</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0EF276A6" w14:textId="77777777" w:rsidR="00F55D21" w:rsidRDefault="00F55D21">
            <w:pPr>
              <w:jc w:val="center"/>
              <w:rPr>
                <w:rFonts w:ascii="Calibri" w:hAnsi="Calibri"/>
                <w:color w:val="000000"/>
                <w:sz w:val="22"/>
                <w:szCs w:val="22"/>
              </w:rPr>
            </w:pPr>
            <w:r>
              <w:rPr>
                <w:rFonts w:ascii="Calibri" w:hAnsi="Calibri"/>
                <w:color w:val="000000"/>
                <w:sz w:val="22"/>
                <w:szCs w:val="22"/>
              </w:rPr>
              <w:t>210</w:t>
            </w:r>
          </w:p>
        </w:tc>
        <w:tc>
          <w:tcPr>
            <w:tcW w:w="0" w:type="auto"/>
            <w:tcBorders>
              <w:top w:val="nil"/>
              <w:left w:val="nil"/>
              <w:bottom w:val="single" w:sz="8" w:space="0" w:color="auto"/>
              <w:right w:val="single" w:sz="8" w:space="0" w:color="auto"/>
            </w:tcBorders>
            <w:shd w:val="clear" w:color="auto" w:fill="auto"/>
            <w:noWrap/>
            <w:vAlign w:val="bottom"/>
            <w:hideMark/>
          </w:tcPr>
          <w:p w14:paraId="06BE76E1" w14:textId="77777777" w:rsidR="00F55D21" w:rsidRDefault="00F55D21">
            <w:pPr>
              <w:jc w:val="center"/>
              <w:rPr>
                <w:rFonts w:ascii="Calibri" w:hAnsi="Calibri"/>
                <w:color w:val="000000"/>
                <w:sz w:val="22"/>
                <w:szCs w:val="22"/>
              </w:rPr>
            </w:pPr>
            <w:r>
              <w:rPr>
                <w:rFonts w:ascii="Calibri" w:hAnsi="Calibri"/>
                <w:color w:val="000000"/>
                <w:sz w:val="22"/>
                <w:szCs w:val="22"/>
              </w:rPr>
              <w:t>210</w:t>
            </w:r>
          </w:p>
        </w:tc>
      </w:tr>
      <w:tr w:rsidR="00F55D21" w14:paraId="7FE39E16" w14:textId="77777777" w:rsidTr="00F55D21">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14:paraId="5248AB78" w14:textId="77777777" w:rsidR="00F55D21" w:rsidRDefault="00F55D21">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48E7024B" w14:textId="1C3E492D" w:rsidR="00F55D21" w:rsidRDefault="007E747B">
            <w:pPr>
              <w:rPr>
                <w:rFonts w:ascii="Calibri" w:hAnsi="Calibri"/>
                <w:color w:val="000000"/>
                <w:sz w:val="22"/>
                <w:szCs w:val="22"/>
              </w:rPr>
            </w:pPr>
            <w:r>
              <w:rPr>
                <w:rFonts w:ascii="Calibri" w:hAnsi="Calibri"/>
                <w:color w:val="000000"/>
                <w:sz w:val="22"/>
                <w:szCs w:val="22"/>
              </w:rPr>
              <w:t>PDCCH-only energy</w:t>
            </w:r>
          </w:p>
        </w:tc>
        <w:tc>
          <w:tcPr>
            <w:tcW w:w="0" w:type="auto"/>
            <w:tcBorders>
              <w:top w:val="nil"/>
              <w:left w:val="nil"/>
              <w:bottom w:val="single" w:sz="8" w:space="0" w:color="auto"/>
              <w:right w:val="nil"/>
            </w:tcBorders>
            <w:shd w:val="clear" w:color="auto" w:fill="auto"/>
            <w:noWrap/>
            <w:vAlign w:val="bottom"/>
            <w:hideMark/>
          </w:tcPr>
          <w:p w14:paraId="614FE012" w14:textId="77777777" w:rsidR="00F55D21" w:rsidRDefault="00F55D21">
            <w:pPr>
              <w:jc w:val="center"/>
              <w:rPr>
                <w:rFonts w:ascii="Calibri" w:hAnsi="Calibri"/>
                <w:color w:val="000000"/>
                <w:sz w:val="22"/>
                <w:szCs w:val="22"/>
              </w:rPr>
            </w:pPr>
            <w:r>
              <w:rPr>
                <w:rFonts w:ascii="Calibri" w:hAnsi="Calibri"/>
                <w:color w:val="000000"/>
                <w:sz w:val="22"/>
                <w:szCs w:val="22"/>
              </w:rPr>
              <w:t>400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053F0CC" w14:textId="77777777" w:rsidR="00F55D21" w:rsidRDefault="00F55D21">
            <w:pPr>
              <w:jc w:val="center"/>
              <w:rPr>
                <w:rFonts w:ascii="Calibri" w:hAnsi="Calibri"/>
                <w:color w:val="000000"/>
                <w:sz w:val="22"/>
                <w:szCs w:val="22"/>
              </w:rPr>
            </w:pPr>
            <w:r>
              <w:rPr>
                <w:rFonts w:ascii="Calibri" w:hAnsi="Calibri"/>
                <w:color w:val="000000"/>
                <w:sz w:val="22"/>
                <w:szCs w:val="22"/>
              </w:rPr>
              <w:t>280</w:t>
            </w:r>
          </w:p>
        </w:tc>
        <w:tc>
          <w:tcPr>
            <w:tcW w:w="0" w:type="auto"/>
            <w:tcBorders>
              <w:top w:val="nil"/>
              <w:left w:val="nil"/>
              <w:bottom w:val="single" w:sz="8" w:space="0" w:color="auto"/>
              <w:right w:val="single" w:sz="8" w:space="0" w:color="auto"/>
            </w:tcBorders>
            <w:shd w:val="clear" w:color="auto" w:fill="auto"/>
            <w:noWrap/>
            <w:vAlign w:val="bottom"/>
            <w:hideMark/>
          </w:tcPr>
          <w:p w14:paraId="3F49AF48" w14:textId="77777777" w:rsidR="00F55D21" w:rsidRDefault="00F55D21">
            <w:pPr>
              <w:jc w:val="center"/>
              <w:rPr>
                <w:rFonts w:ascii="Calibri" w:hAnsi="Calibri"/>
                <w:color w:val="000000"/>
                <w:sz w:val="22"/>
                <w:szCs w:val="22"/>
              </w:rPr>
            </w:pPr>
            <w:r>
              <w:rPr>
                <w:rFonts w:ascii="Calibri" w:hAnsi="Calibri"/>
                <w:color w:val="000000"/>
                <w:sz w:val="22"/>
                <w:szCs w:val="22"/>
              </w:rPr>
              <w:t>280</w:t>
            </w:r>
          </w:p>
        </w:tc>
        <w:tc>
          <w:tcPr>
            <w:tcW w:w="0" w:type="auto"/>
            <w:tcBorders>
              <w:top w:val="nil"/>
              <w:left w:val="nil"/>
              <w:bottom w:val="single" w:sz="8" w:space="0" w:color="auto"/>
              <w:right w:val="single" w:sz="8" w:space="0" w:color="auto"/>
            </w:tcBorders>
            <w:shd w:val="clear" w:color="auto" w:fill="auto"/>
            <w:noWrap/>
            <w:vAlign w:val="bottom"/>
            <w:hideMark/>
          </w:tcPr>
          <w:p w14:paraId="08D62996" w14:textId="77777777" w:rsidR="00F55D21" w:rsidRDefault="00F55D21">
            <w:pPr>
              <w:jc w:val="center"/>
              <w:rPr>
                <w:rFonts w:ascii="Calibri" w:hAnsi="Calibri"/>
                <w:color w:val="000000"/>
                <w:sz w:val="22"/>
                <w:szCs w:val="22"/>
              </w:rPr>
            </w:pPr>
            <w:r>
              <w:rPr>
                <w:rFonts w:ascii="Calibri" w:hAnsi="Calibri"/>
                <w:color w:val="000000"/>
                <w:sz w:val="22"/>
                <w:szCs w:val="22"/>
              </w:rPr>
              <w:t>196</w:t>
            </w:r>
          </w:p>
        </w:tc>
        <w:tc>
          <w:tcPr>
            <w:tcW w:w="0" w:type="auto"/>
            <w:tcBorders>
              <w:top w:val="nil"/>
              <w:left w:val="nil"/>
              <w:bottom w:val="single" w:sz="8" w:space="0" w:color="auto"/>
              <w:right w:val="nil"/>
            </w:tcBorders>
            <w:shd w:val="clear" w:color="auto" w:fill="auto"/>
            <w:noWrap/>
            <w:vAlign w:val="bottom"/>
            <w:hideMark/>
          </w:tcPr>
          <w:p w14:paraId="1B061D76" w14:textId="77777777" w:rsidR="00F55D21" w:rsidRDefault="00F55D21">
            <w:pPr>
              <w:jc w:val="center"/>
              <w:rPr>
                <w:rFonts w:ascii="Calibri" w:hAnsi="Calibri"/>
                <w:color w:val="000000"/>
                <w:sz w:val="22"/>
                <w:szCs w:val="22"/>
              </w:rPr>
            </w:pPr>
            <w:r>
              <w:rPr>
                <w:rFonts w:ascii="Calibri" w:hAnsi="Calibri"/>
                <w:color w:val="000000"/>
                <w:sz w:val="22"/>
                <w:szCs w:val="22"/>
              </w:rPr>
              <w:t>320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4A4F3A9" w14:textId="77777777" w:rsidR="00F55D21" w:rsidRDefault="00F55D21">
            <w:pPr>
              <w:jc w:val="center"/>
              <w:rPr>
                <w:rFonts w:ascii="Calibri" w:hAnsi="Calibri"/>
                <w:color w:val="000000"/>
                <w:sz w:val="22"/>
                <w:szCs w:val="22"/>
              </w:rPr>
            </w:pPr>
            <w:r>
              <w:rPr>
                <w:rFonts w:ascii="Calibri" w:hAnsi="Calibri"/>
                <w:color w:val="000000"/>
                <w:sz w:val="22"/>
                <w:szCs w:val="22"/>
              </w:rPr>
              <w:t>224</w:t>
            </w:r>
          </w:p>
        </w:tc>
        <w:tc>
          <w:tcPr>
            <w:tcW w:w="0" w:type="auto"/>
            <w:tcBorders>
              <w:top w:val="nil"/>
              <w:left w:val="nil"/>
              <w:bottom w:val="single" w:sz="8" w:space="0" w:color="auto"/>
              <w:right w:val="single" w:sz="8" w:space="0" w:color="auto"/>
            </w:tcBorders>
            <w:shd w:val="clear" w:color="auto" w:fill="auto"/>
            <w:noWrap/>
            <w:vAlign w:val="bottom"/>
            <w:hideMark/>
          </w:tcPr>
          <w:p w14:paraId="57247249" w14:textId="77777777" w:rsidR="00F55D21" w:rsidRDefault="00F55D21">
            <w:pPr>
              <w:jc w:val="center"/>
              <w:rPr>
                <w:rFonts w:ascii="Calibri" w:hAnsi="Calibri"/>
                <w:color w:val="000000"/>
                <w:sz w:val="22"/>
                <w:szCs w:val="22"/>
              </w:rPr>
            </w:pPr>
            <w:r>
              <w:rPr>
                <w:rFonts w:ascii="Calibri" w:hAnsi="Calibri"/>
                <w:color w:val="000000"/>
                <w:sz w:val="22"/>
                <w:szCs w:val="22"/>
              </w:rPr>
              <w:t>224</w:t>
            </w:r>
          </w:p>
        </w:tc>
        <w:tc>
          <w:tcPr>
            <w:tcW w:w="0" w:type="auto"/>
            <w:tcBorders>
              <w:top w:val="nil"/>
              <w:left w:val="nil"/>
              <w:bottom w:val="single" w:sz="8" w:space="0" w:color="auto"/>
              <w:right w:val="single" w:sz="8" w:space="0" w:color="auto"/>
            </w:tcBorders>
            <w:shd w:val="clear" w:color="auto" w:fill="auto"/>
            <w:noWrap/>
            <w:vAlign w:val="bottom"/>
            <w:hideMark/>
          </w:tcPr>
          <w:p w14:paraId="2C4136D5" w14:textId="77777777" w:rsidR="00F55D21" w:rsidRDefault="00F55D21">
            <w:pPr>
              <w:jc w:val="center"/>
              <w:rPr>
                <w:rFonts w:ascii="Calibri" w:hAnsi="Calibri"/>
                <w:color w:val="000000"/>
                <w:sz w:val="22"/>
                <w:szCs w:val="22"/>
              </w:rPr>
            </w:pPr>
            <w:r>
              <w:rPr>
                <w:rFonts w:ascii="Calibri" w:hAnsi="Calibri"/>
                <w:color w:val="000000"/>
                <w:sz w:val="22"/>
                <w:szCs w:val="22"/>
              </w:rPr>
              <w:t>157</w:t>
            </w:r>
          </w:p>
        </w:tc>
        <w:tc>
          <w:tcPr>
            <w:tcW w:w="0" w:type="auto"/>
            <w:tcBorders>
              <w:top w:val="nil"/>
              <w:left w:val="nil"/>
              <w:bottom w:val="single" w:sz="8" w:space="0" w:color="auto"/>
              <w:right w:val="nil"/>
            </w:tcBorders>
            <w:shd w:val="clear" w:color="auto" w:fill="auto"/>
            <w:noWrap/>
            <w:vAlign w:val="bottom"/>
            <w:hideMark/>
          </w:tcPr>
          <w:p w14:paraId="5CE15AD3" w14:textId="77777777" w:rsidR="00F55D21" w:rsidRDefault="00F55D21">
            <w:pPr>
              <w:jc w:val="center"/>
              <w:rPr>
                <w:rFonts w:ascii="Calibri" w:hAnsi="Calibri"/>
                <w:color w:val="000000"/>
                <w:sz w:val="22"/>
                <w:szCs w:val="22"/>
              </w:rPr>
            </w:pPr>
            <w:r>
              <w:rPr>
                <w:rFonts w:ascii="Calibri" w:hAnsi="Calibri"/>
                <w:color w:val="000000"/>
                <w:sz w:val="22"/>
                <w:szCs w:val="22"/>
              </w:rPr>
              <w:t>160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C663B80" w14:textId="77777777" w:rsidR="00F55D21" w:rsidRDefault="00F55D21">
            <w:pPr>
              <w:jc w:val="center"/>
              <w:rPr>
                <w:rFonts w:ascii="Calibri" w:hAnsi="Calibri"/>
                <w:color w:val="000000"/>
                <w:sz w:val="22"/>
                <w:szCs w:val="22"/>
              </w:rPr>
            </w:pPr>
            <w:r>
              <w:rPr>
                <w:rFonts w:ascii="Calibri" w:hAnsi="Calibri"/>
                <w:color w:val="000000"/>
                <w:sz w:val="22"/>
                <w:szCs w:val="22"/>
              </w:rPr>
              <w:t>112</w:t>
            </w:r>
          </w:p>
        </w:tc>
        <w:tc>
          <w:tcPr>
            <w:tcW w:w="0" w:type="auto"/>
            <w:tcBorders>
              <w:top w:val="nil"/>
              <w:left w:val="nil"/>
              <w:bottom w:val="single" w:sz="8" w:space="0" w:color="auto"/>
              <w:right w:val="single" w:sz="8" w:space="0" w:color="auto"/>
            </w:tcBorders>
            <w:shd w:val="clear" w:color="auto" w:fill="auto"/>
            <w:noWrap/>
            <w:vAlign w:val="bottom"/>
            <w:hideMark/>
          </w:tcPr>
          <w:p w14:paraId="09057818" w14:textId="77777777" w:rsidR="00F55D21" w:rsidRDefault="00F55D21">
            <w:pPr>
              <w:jc w:val="center"/>
              <w:rPr>
                <w:rFonts w:ascii="Calibri" w:hAnsi="Calibri"/>
                <w:color w:val="000000"/>
                <w:sz w:val="22"/>
                <w:szCs w:val="22"/>
              </w:rPr>
            </w:pPr>
            <w:r>
              <w:rPr>
                <w:rFonts w:ascii="Calibri" w:hAnsi="Calibri"/>
                <w:color w:val="000000"/>
                <w:sz w:val="22"/>
                <w:szCs w:val="22"/>
              </w:rPr>
              <w:t>112</w:t>
            </w:r>
          </w:p>
        </w:tc>
        <w:tc>
          <w:tcPr>
            <w:tcW w:w="0" w:type="auto"/>
            <w:tcBorders>
              <w:top w:val="nil"/>
              <w:left w:val="nil"/>
              <w:bottom w:val="single" w:sz="8" w:space="0" w:color="auto"/>
              <w:right w:val="single" w:sz="8" w:space="0" w:color="auto"/>
            </w:tcBorders>
            <w:shd w:val="clear" w:color="auto" w:fill="auto"/>
            <w:noWrap/>
            <w:vAlign w:val="bottom"/>
            <w:hideMark/>
          </w:tcPr>
          <w:p w14:paraId="31DCD4FC" w14:textId="77777777" w:rsidR="00F55D21" w:rsidRDefault="00F55D21">
            <w:pPr>
              <w:jc w:val="center"/>
              <w:rPr>
                <w:rFonts w:ascii="Calibri" w:hAnsi="Calibri"/>
                <w:color w:val="000000"/>
                <w:sz w:val="22"/>
                <w:szCs w:val="22"/>
              </w:rPr>
            </w:pPr>
            <w:r>
              <w:rPr>
                <w:rFonts w:ascii="Calibri" w:hAnsi="Calibri"/>
                <w:color w:val="000000"/>
                <w:sz w:val="22"/>
                <w:szCs w:val="22"/>
              </w:rPr>
              <w:t>78</w:t>
            </w:r>
          </w:p>
        </w:tc>
      </w:tr>
      <w:tr w:rsidR="00F55D21" w14:paraId="0A6385CD" w14:textId="77777777" w:rsidTr="00F55D21">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14:paraId="5A34AA53" w14:textId="77777777" w:rsidR="00F55D21" w:rsidRDefault="00F55D21">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31772791" w14:textId="45FDAA2E" w:rsidR="00F55D21" w:rsidRDefault="007E747B">
            <w:pPr>
              <w:rPr>
                <w:rFonts w:ascii="Calibri" w:hAnsi="Calibri"/>
                <w:color w:val="000000"/>
                <w:sz w:val="22"/>
                <w:szCs w:val="22"/>
              </w:rPr>
            </w:pPr>
            <w:r>
              <w:rPr>
                <w:rFonts w:ascii="Calibri" w:hAnsi="Calibri"/>
                <w:color w:val="000000"/>
                <w:sz w:val="22"/>
                <w:szCs w:val="22"/>
              </w:rPr>
              <w:t>Average power</w:t>
            </w:r>
            <w:r w:rsidR="00F55D21">
              <w:rPr>
                <w:rFonts w:ascii="Calibri" w:hAnsi="Calibri"/>
                <w:color w:val="000000"/>
                <w:sz w:val="22"/>
                <w:szCs w:val="22"/>
              </w:rPr>
              <w:t xml:space="preserve"> </w:t>
            </w:r>
          </w:p>
        </w:tc>
        <w:tc>
          <w:tcPr>
            <w:tcW w:w="0" w:type="auto"/>
            <w:tcBorders>
              <w:top w:val="nil"/>
              <w:left w:val="nil"/>
              <w:bottom w:val="nil"/>
              <w:right w:val="nil"/>
            </w:tcBorders>
            <w:shd w:val="clear" w:color="auto" w:fill="auto"/>
            <w:noWrap/>
            <w:vAlign w:val="bottom"/>
            <w:hideMark/>
          </w:tcPr>
          <w:p w14:paraId="4335B15A" w14:textId="77777777" w:rsidR="00F55D21" w:rsidRDefault="00F55D21">
            <w:pPr>
              <w:jc w:val="center"/>
              <w:rPr>
                <w:rFonts w:ascii="Calibri" w:hAnsi="Calibri"/>
                <w:color w:val="000000"/>
                <w:sz w:val="22"/>
                <w:szCs w:val="22"/>
              </w:rPr>
            </w:pPr>
            <w:r>
              <w:rPr>
                <w:rFonts w:ascii="Calibri" w:hAnsi="Calibri"/>
                <w:color w:val="000000"/>
                <w:sz w:val="22"/>
                <w:szCs w:val="22"/>
              </w:rPr>
              <w:t>5.53</w:t>
            </w:r>
          </w:p>
        </w:tc>
        <w:tc>
          <w:tcPr>
            <w:tcW w:w="0" w:type="auto"/>
            <w:tcBorders>
              <w:top w:val="nil"/>
              <w:left w:val="single" w:sz="8" w:space="0" w:color="auto"/>
              <w:bottom w:val="nil"/>
              <w:right w:val="nil"/>
            </w:tcBorders>
            <w:shd w:val="clear" w:color="auto" w:fill="auto"/>
            <w:noWrap/>
            <w:vAlign w:val="bottom"/>
            <w:hideMark/>
          </w:tcPr>
          <w:p w14:paraId="7DE1B510" w14:textId="77777777" w:rsidR="00F55D21" w:rsidRDefault="00F55D21">
            <w:pPr>
              <w:jc w:val="center"/>
              <w:rPr>
                <w:rFonts w:ascii="Calibri" w:hAnsi="Calibri"/>
                <w:color w:val="000000"/>
                <w:sz w:val="22"/>
                <w:szCs w:val="22"/>
              </w:rPr>
            </w:pPr>
            <w:r>
              <w:rPr>
                <w:rFonts w:ascii="Calibri" w:hAnsi="Calibri"/>
                <w:color w:val="000000"/>
                <w:sz w:val="22"/>
                <w:szCs w:val="22"/>
              </w:rPr>
              <w:t>5.16</w:t>
            </w:r>
          </w:p>
        </w:tc>
        <w:tc>
          <w:tcPr>
            <w:tcW w:w="0" w:type="auto"/>
            <w:tcBorders>
              <w:top w:val="nil"/>
              <w:left w:val="single" w:sz="8" w:space="0" w:color="auto"/>
              <w:bottom w:val="nil"/>
              <w:right w:val="nil"/>
            </w:tcBorders>
            <w:shd w:val="clear" w:color="auto" w:fill="auto"/>
            <w:noWrap/>
            <w:vAlign w:val="bottom"/>
            <w:hideMark/>
          </w:tcPr>
          <w:p w14:paraId="56EC322E" w14:textId="77777777" w:rsidR="00F55D21" w:rsidRDefault="00F55D21">
            <w:pPr>
              <w:jc w:val="center"/>
              <w:rPr>
                <w:rFonts w:ascii="Calibri" w:hAnsi="Calibri"/>
                <w:color w:val="000000"/>
                <w:sz w:val="22"/>
                <w:szCs w:val="22"/>
              </w:rPr>
            </w:pPr>
            <w:r>
              <w:rPr>
                <w:rFonts w:ascii="Calibri" w:hAnsi="Calibri"/>
                <w:color w:val="000000"/>
                <w:sz w:val="22"/>
                <w:szCs w:val="22"/>
              </w:rPr>
              <w:t>4.88</w:t>
            </w:r>
          </w:p>
        </w:tc>
        <w:tc>
          <w:tcPr>
            <w:tcW w:w="0" w:type="auto"/>
            <w:tcBorders>
              <w:top w:val="nil"/>
              <w:left w:val="single" w:sz="8" w:space="0" w:color="auto"/>
              <w:bottom w:val="nil"/>
              <w:right w:val="nil"/>
            </w:tcBorders>
            <w:shd w:val="clear" w:color="auto" w:fill="auto"/>
            <w:noWrap/>
            <w:vAlign w:val="bottom"/>
            <w:hideMark/>
          </w:tcPr>
          <w:p w14:paraId="3E4DE2DB" w14:textId="77777777" w:rsidR="00F55D21" w:rsidRDefault="00F55D21">
            <w:pPr>
              <w:jc w:val="center"/>
              <w:rPr>
                <w:rFonts w:ascii="Calibri" w:hAnsi="Calibri"/>
                <w:color w:val="000000"/>
                <w:sz w:val="22"/>
                <w:szCs w:val="22"/>
              </w:rPr>
            </w:pPr>
            <w:r>
              <w:rPr>
                <w:rFonts w:ascii="Calibri" w:hAnsi="Calibri"/>
                <w:color w:val="000000"/>
                <w:sz w:val="22"/>
                <w:szCs w:val="22"/>
              </w:rPr>
              <w:t>4.61</w:t>
            </w:r>
          </w:p>
        </w:tc>
        <w:tc>
          <w:tcPr>
            <w:tcW w:w="0" w:type="auto"/>
            <w:tcBorders>
              <w:top w:val="nil"/>
              <w:left w:val="single" w:sz="8" w:space="0" w:color="auto"/>
              <w:bottom w:val="nil"/>
              <w:right w:val="nil"/>
            </w:tcBorders>
            <w:shd w:val="clear" w:color="auto" w:fill="auto"/>
            <w:noWrap/>
            <w:vAlign w:val="bottom"/>
            <w:hideMark/>
          </w:tcPr>
          <w:p w14:paraId="4D04C4B9" w14:textId="77777777" w:rsidR="00F55D21" w:rsidRDefault="00F55D21">
            <w:pPr>
              <w:jc w:val="center"/>
              <w:rPr>
                <w:rFonts w:ascii="Calibri" w:hAnsi="Calibri"/>
                <w:color w:val="000000"/>
                <w:sz w:val="22"/>
                <w:szCs w:val="22"/>
              </w:rPr>
            </w:pPr>
            <w:r>
              <w:rPr>
                <w:rFonts w:ascii="Calibri" w:hAnsi="Calibri"/>
                <w:color w:val="000000"/>
                <w:sz w:val="22"/>
                <w:szCs w:val="22"/>
              </w:rPr>
              <w:t>9.56</w:t>
            </w:r>
          </w:p>
        </w:tc>
        <w:tc>
          <w:tcPr>
            <w:tcW w:w="0" w:type="auto"/>
            <w:tcBorders>
              <w:top w:val="nil"/>
              <w:left w:val="single" w:sz="8" w:space="0" w:color="auto"/>
              <w:bottom w:val="nil"/>
              <w:right w:val="nil"/>
            </w:tcBorders>
            <w:shd w:val="clear" w:color="auto" w:fill="auto"/>
            <w:noWrap/>
            <w:vAlign w:val="bottom"/>
            <w:hideMark/>
          </w:tcPr>
          <w:p w14:paraId="4AFBCCE4" w14:textId="77777777" w:rsidR="00F55D21" w:rsidRDefault="00F55D21">
            <w:pPr>
              <w:jc w:val="center"/>
              <w:rPr>
                <w:rFonts w:ascii="Calibri" w:hAnsi="Calibri"/>
                <w:color w:val="000000"/>
                <w:sz w:val="22"/>
                <w:szCs w:val="22"/>
              </w:rPr>
            </w:pPr>
            <w:r>
              <w:rPr>
                <w:rFonts w:ascii="Calibri" w:hAnsi="Calibri"/>
                <w:color w:val="000000"/>
                <w:sz w:val="22"/>
                <w:szCs w:val="22"/>
              </w:rPr>
              <w:t>8.96</w:t>
            </w:r>
          </w:p>
        </w:tc>
        <w:tc>
          <w:tcPr>
            <w:tcW w:w="0" w:type="auto"/>
            <w:tcBorders>
              <w:top w:val="nil"/>
              <w:left w:val="single" w:sz="8" w:space="0" w:color="auto"/>
              <w:bottom w:val="nil"/>
              <w:right w:val="nil"/>
            </w:tcBorders>
            <w:shd w:val="clear" w:color="auto" w:fill="auto"/>
            <w:noWrap/>
            <w:vAlign w:val="bottom"/>
            <w:hideMark/>
          </w:tcPr>
          <w:p w14:paraId="38F01EF2" w14:textId="77777777" w:rsidR="00F55D21" w:rsidRDefault="00F55D21">
            <w:pPr>
              <w:jc w:val="center"/>
              <w:rPr>
                <w:rFonts w:ascii="Calibri" w:hAnsi="Calibri"/>
                <w:color w:val="000000"/>
                <w:sz w:val="22"/>
                <w:szCs w:val="22"/>
              </w:rPr>
            </w:pPr>
            <w:r>
              <w:rPr>
                <w:rFonts w:ascii="Calibri" w:hAnsi="Calibri"/>
                <w:color w:val="000000"/>
                <w:sz w:val="22"/>
                <w:szCs w:val="22"/>
              </w:rPr>
              <w:t>8.40</w:t>
            </w:r>
          </w:p>
        </w:tc>
        <w:tc>
          <w:tcPr>
            <w:tcW w:w="0" w:type="auto"/>
            <w:tcBorders>
              <w:top w:val="nil"/>
              <w:left w:val="single" w:sz="8" w:space="0" w:color="auto"/>
              <w:bottom w:val="nil"/>
              <w:right w:val="nil"/>
            </w:tcBorders>
            <w:shd w:val="clear" w:color="auto" w:fill="auto"/>
            <w:noWrap/>
            <w:vAlign w:val="bottom"/>
            <w:hideMark/>
          </w:tcPr>
          <w:p w14:paraId="6EDFF4C4" w14:textId="77777777" w:rsidR="00F55D21" w:rsidRDefault="00F55D21">
            <w:pPr>
              <w:jc w:val="center"/>
              <w:rPr>
                <w:rFonts w:ascii="Calibri" w:hAnsi="Calibri"/>
                <w:color w:val="000000"/>
                <w:sz w:val="22"/>
                <w:szCs w:val="22"/>
              </w:rPr>
            </w:pPr>
            <w:r>
              <w:rPr>
                <w:rFonts w:ascii="Calibri" w:hAnsi="Calibri"/>
                <w:color w:val="000000"/>
                <w:sz w:val="22"/>
                <w:szCs w:val="22"/>
              </w:rPr>
              <w:t>7.98</w:t>
            </w:r>
          </w:p>
        </w:tc>
        <w:tc>
          <w:tcPr>
            <w:tcW w:w="0" w:type="auto"/>
            <w:tcBorders>
              <w:top w:val="nil"/>
              <w:left w:val="single" w:sz="8" w:space="0" w:color="auto"/>
              <w:bottom w:val="nil"/>
              <w:right w:val="nil"/>
            </w:tcBorders>
            <w:shd w:val="clear" w:color="auto" w:fill="auto"/>
            <w:noWrap/>
            <w:vAlign w:val="bottom"/>
            <w:hideMark/>
          </w:tcPr>
          <w:p w14:paraId="20BDEEA7" w14:textId="77777777" w:rsidR="00F55D21" w:rsidRDefault="00F55D21">
            <w:pPr>
              <w:jc w:val="center"/>
              <w:rPr>
                <w:rFonts w:ascii="Calibri" w:hAnsi="Calibri"/>
                <w:color w:val="000000"/>
                <w:sz w:val="22"/>
                <w:szCs w:val="22"/>
              </w:rPr>
            </w:pPr>
            <w:r>
              <w:rPr>
                <w:rFonts w:ascii="Calibri" w:hAnsi="Calibri"/>
                <w:color w:val="000000"/>
                <w:sz w:val="22"/>
                <w:szCs w:val="22"/>
              </w:rPr>
              <w:t>31.25</w:t>
            </w:r>
          </w:p>
        </w:tc>
        <w:tc>
          <w:tcPr>
            <w:tcW w:w="0" w:type="auto"/>
            <w:tcBorders>
              <w:top w:val="nil"/>
              <w:left w:val="single" w:sz="8" w:space="0" w:color="auto"/>
              <w:bottom w:val="nil"/>
              <w:right w:val="nil"/>
            </w:tcBorders>
            <w:shd w:val="clear" w:color="auto" w:fill="auto"/>
            <w:noWrap/>
            <w:vAlign w:val="bottom"/>
            <w:hideMark/>
          </w:tcPr>
          <w:p w14:paraId="3179426D" w14:textId="77777777" w:rsidR="00F55D21" w:rsidRDefault="00F55D21">
            <w:pPr>
              <w:jc w:val="center"/>
              <w:rPr>
                <w:rFonts w:ascii="Calibri" w:hAnsi="Calibri"/>
                <w:color w:val="000000"/>
                <w:sz w:val="22"/>
                <w:szCs w:val="22"/>
              </w:rPr>
            </w:pPr>
            <w:r>
              <w:rPr>
                <w:rFonts w:ascii="Calibri" w:hAnsi="Calibri"/>
                <w:color w:val="000000"/>
                <w:sz w:val="22"/>
                <w:szCs w:val="22"/>
              </w:rPr>
              <w:t>30.05</w:t>
            </w:r>
          </w:p>
        </w:tc>
        <w:tc>
          <w:tcPr>
            <w:tcW w:w="0" w:type="auto"/>
            <w:tcBorders>
              <w:top w:val="nil"/>
              <w:left w:val="single" w:sz="8" w:space="0" w:color="auto"/>
              <w:bottom w:val="nil"/>
              <w:right w:val="nil"/>
            </w:tcBorders>
            <w:shd w:val="clear" w:color="auto" w:fill="auto"/>
            <w:noWrap/>
            <w:vAlign w:val="bottom"/>
            <w:hideMark/>
          </w:tcPr>
          <w:p w14:paraId="13F62D90" w14:textId="77777777" w:rsidR="00F55D21" w:rsidRDefault="00F55D21">
            <w:pPr>
              <w:jc w:val="center"/>
              <w:rPr>
                <w:rFonts w:ascii="Calibri" w:hAnsi="Calibri"/>
                <w:color w:val="000000"/>
                <w:sz w:val="22"/>
                <w:szCs w:val="22"/>
              </w:rPr>
            </w:pPr>
            <w:r>
              <w:rPr>
                <w:rFonts w:ascii="Calibri" w:hAnsi="Calibri"/>
                <w:color w:val="000000"/>
                <w:sz w:val="22"/>
                <w:szCs w:val="22"/>
              </w:rPr>
              <w:t>27.80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663E983F" w14:textId="77777777" w:rsidR="00F55D21" w:rsidRDefault="00F55D21">
            <w:pPr>
              <w:jc w:val="center"/>
              <w:rPr>
                <w:rFonts w:ascii="Calibri" w:hAnsi="Calibri"/>
                <w:color w:val="000000"/>
                <w:sz w:val="22"/>
                <w:szCs w:val="22"/>
              </w:rPr>
            </w:pPr>
            <w:r>
              <w:rPr>
                <w:rFonts w:ascii="Calibri" w:hAnsi="Calibri"/>
                <w:color w:val="000000"/>
                <w:sz w:val="22"/>
                <w:szCs w:val="22"/>
              </w:rPr>
              <w:t>26.96</w:t>
            </w:r>
          </w:p>
        </w:tc>
      </w:tr>
      <w:tr w:rsidR="00F55D21" w14:paraId="60F4532A" w14:textId="77777777" w:rsidTr="00F55D21">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710C5F1" w14:textId="77777777" w:rsidR="00F55D21" w:rsidRDefault="00F55D21">
            <w:pPr>
              <w:jc w:val="center"/>
              <w:rPr>
                <w:rFonts w:ascii="Calibri" w:hAnsi="Calibri"/>
                <w:color w:val="000000"/>
                <w:sz w:val="22"/>
                <w:szCs w:val="22"/>
              </w:rPr>
            </w:pPr>
            <w:r>
              <w:rPr>
                <w:rFonts w:ascii="Calibri" w:hAnsi="Calibri"/>
                <w:color w:val="000000"/>
                <w:sz w:val="22"/>
                <w:szCs w:val="22"/>
              </w:rPr>
              <w:t>10</w:t>
            </w:r>
          </w:p>
        </w:tc>
        <w:tc>
          <w:tcPr>
            <w:tcW w:w="0" w:type="auto"/>
            <w:tcBorders>
              <w:top w:val="nil"/>
              <w:left w:val="nil"/>
              <w:bottom w:val="single" w:sz="8" w:space="0" w:color="auto"/>
              <w:right w:val="single" w:sz="8" w:space="0" w:color="auto"/>
            </w:tcBorders>
            <w:shd w:val="clear" w:color="auto" w:fill="auto"/>
            <w:noWrap/>
            <w:vAlign w:val="bottom"/>
            <w:hideMark/>
          </w:tcPr>
          <w:p w14:paraId="4986786E" w14:textId="51F27C43" w:rsidR="00F55D21" w:rsidRDefault="007E747B">
            <w:pPr>
              <w:rPr>
                <w:rFonts w:ascii="Calibri" w:hAnsi="Calibri"/>
                <w:color w:val="000000"/>
                <w:sz w:val="22"/>
                <w:szCs w:val="22"/>
              </w:rPr>
            </w:pPr>
            <w:r>
              <w:rPr>
                <w:rFonts w:ascii="Calibri" w:hAnsi="Calibri"/>
                <w:color w:val="000000"/>
                <w:sz w:val="22"/>
                <w:szCs w:val="22"/>
              </w:rPr>
              <w:t>Measurement energy</w:t>
            </w:r>
          </w:p>
        </w:tc>
        <w:tc>
          <w:tcPr>
            <w:tcW w:w="0" w:type="auto"/>
            <w:tcBorders>
              <w:top w:val="single" w:sz="8" w:space="0" w:color="auto"/>
              <w:left w:val="nil"/>
              <w:bottom w:val="single" w:sz="8" w:space="0" w:color="auto"/>
              <w:right w:val="nil"/>
            </w:tcBorders>
            <w:shd w:val="clear" w:color="auto" w:fill="auto"/>
            <w:noWrap/>
            <w:vAlign w:val="bottom"/>
            <w:hideMark/>
          </w:tcPr>
          <w:p w14:paraId="46C6F18C" w14:textId="77777777" w:rsidR="00F55D21" w:rsidRDefault="00F55D21">
            <w:pPr>
              <w:jc w:val="center"/>
              <w:rPr>
                <w:rFonts w:ascii="Calibri" w:hAnsi="Calibri"/>
                <w:color w:val="000000"/>
                <w:sz w:val="22"/>
                <w:szCs w:val="22"/>
              </w:rPr>
            </w:pPr>
            <w:r>
              <w:rPr>
                <w:rFonts w:ascii="Calibri" w:hAnsi="Calibri"/>
                <w:color w:val="000000"/>
                <w:sz w:val="22"/>
                <w:szCs w:val="22"/>
              </w:rPr>
              <w:t>244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92D5CAD" w14:textId="77777777" w:rsidR="00F55D21" w:rsidRDefault="00F55D21">
            <w:pPr>
              <w:jc w:val="center"/>
              <w:rPr>
                <w:rFonts w:ascii="Calibri" w:hAnsi="Calibri"/>
                <w:color w:val="000000"/>
                <w:sz w:val="22"/>
                <w:szCs w:val="22"/>
              </w:rPr>
            </w:pPr>
            <w:r>
              <w:rPr>
                <w:rFonts w:ascii="Calibri" w:hAnsi="Calibri"/>
                <w:color w:val="000000"/>
                <w:sz w:val="22"/>
                <w:szCs w:val="22"/>
              </w:rPr>
              <w:t>244</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3C494A5D" w14:textId="77777777" w:rsidR="00F55D21" w:rsidRDefault="00F55D21">
            <w:pPr>
              <w:jc w:val="center"/>
              <w:rPr>
                <w:rFonts w:ascii="Calibri" w:hAnsi="Calibri"/>
                <w:color w:val="000000"/>
                <w:sz w:val="22"/>
                <w:szCs w:val="22"/>
              </w:rPr>
            </w:pPr>
            <w:r>
              <w:rPr>
                <w:rFonts w:ascii="Calibri" w:hAnsi="Calibri"/>
                <w:color w:val="000000"/>
                <w:sz w:val="22"/>
                <w:szCs w:val="22"/>
              </w:rPr>
              <w:t>171</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62B6B2BE" w14:textId="77777777" w:rsidR="00F55D21" w:rsidRDefault="00F55D21">
            <w:pPr>
              <w:jc w:val="center"/>
              <w:rPr>
                <w:rFonts w:ascii="Calibri" w:hAnsi="Calibri"/>
                <w:color w:val="000000"/>
                <w:sz w:val="22"/>
                <w:szCs w:val="22"/>
              </w:rPr>
            </w:pPr>
            <w:r>
              <w:rPr>
                <w:rFonts w:ascii="Calibri" w:hAnsi="Calibri"/>
                <w:color w:val="000000"/>
                <w:sz w:val="22"/>
                <w:szCs w:val="22"/>
              </w:rPr>
              <w:t>171</w:t>
            </w:r>
          </w:p>
        </w:tc>
        <w:tc>
          <w:tcPr>
            <w:tcW w:w="0" w:type="auto"/>
            <w:tcBorders>
              <w:top w:val="single" w:sz="8" w:space="0" w:color="auto"/>
              <w:left w:val="nil"/>
              <w:bottom w:val="single" w:sz="8" w:space="0" w:color="auto"/>
              <w:right w:val="nil"/>
            </w:tcBorders>
            <w:shd w:val="clear" w:color="auto" w:fill="auto"/>
            <w:noWrap/>
            <w:vAlign w:val="bottom"/>
            <w:hideMark/>
          </w:tcPr>
          <w:p w14:paraId="15F3FE84" w14:textId="77777777" w:rsidR="00F55D21" w:rsidRDefault="00F55D21">
            <w:pPr>
              <w:jc w:val="center"/>
              <w:rPr>
                <w:rFonts w:ascii="Calibri" w:hAnsi="Calibri"/>
                <w:color w:val="000000"/>
                <w:sz w:val="22"/>
                <w:szCs w:val="22"/>
              </w:rPr>
            </w:pPr>
            <w:r>
              <w:rPr>
                <w:rFonts w:ascii="Calibri" w:hAnsi="Calibri"/>
                <w:color w:val="000000"/>
                <w:sz w:val="22"/>
                <w:szCs w:val="22"/>
              </w:rPr>
              <w:t>244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C77B91D" w14:textId="77777777" w:rsidR="00F55D21" w:rsidRDefault="00F55D21">
            <w:pPr>
              <w:jc w:val="center"/>
              <w:rPr>
                <w:rFonts w:ascii="Calibri" w:hAnsi="Calibri"/>
                <w:color w:val="000000"/>
                <w:sz w:val="22"/>
                <w:szCs w:val="22"/>
              </w:rPr>
            </w:pPr>
            <w:r>
              <w:rPr>
                <w:rFonts w:ascii="Calibri" w:hAnsi="Calibri"/>
                <w:color w:val="000000"/>
                <w:sz w:val="22"/>
                <w:szCs w:val="22"/>
              </w:rPr>
              <w:t>244</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280558FD" w14:textId="77777777" w:rsidR="00F55D21" w:rsidRDefault="00F55D21">
            <w:pPr>
              <w:jc w:val="center"/>
              <w:rPr>
                <w:rFonts w:ascii="Calibri" w:hAnsi="Calibri"/>
                <w:color w:val="000000"/>
                <w:sz w:val="22"/>
                <w:szCs w:val="22"/>
              </w:rPr>
            </w:pPr>
            <w:r>
              <w:rPr>
                <w:rFonts w:ascii="Calibri" w:hAnsi="Calibri"/>
                <w:color w:val="000000"/>
                <w:sz w:val="22"/>
                <w:szCs w:val="22"/>
              </w:rPr>
              <w:t>171</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7033B860" w14:textId="77777777" w:rsidR="00F55D21" w:rsidRDefault="00F55D21">
            <w:pPr>
              <w:jc w:val="center"/>
              <w:rPr>
                <w:rFonts w:ascii="Calibri" w:hAnsi="Calibri"/>
                <w:color w:val="000000"/>
                <w:sz w:val="22"/>
                <w:szCs w:val="22"/>
              </w:rPr>
            </w:pPr>
            <w:r>
              <w:rPr>
                <w:rFonts w:ascii="Calibri" w:hAnsi="Calibri"/>
                <w:color w:val="000000"/>
                <w:sz w:val="22"/>
                <w:szCs w:val="22"/>
              </w:rPr>
              <w:t>171</w:t>
            </w:r>
          </w:p>
        </w:tc>
        <w:tc>
          <w:tcPr>
            <w:tcW w:w="0" w:type="auto"/>
            <w:tcBorders>
              <w:top w:val="single" w:sz="8" w:space="0" w:color="auto"/>
              <w:left w:val="nil"/>
              <w:bottom w:val="single" w:sz="8" w:space="0" w:color="auto"/>
              <w:right w:val="nil"/>
            </w:tcBorders>
            <w:shd w:val="clear" w:color="auto" w:fill="auto"/>
            <w:noWrap/>
            <w:vAlign w:val="bottom"/>
            <w:hideMark/>
          </w:tcPr>
          <w:p w14:paraId="0B352C3F" w14:textId="77777777" w:rsidR="00F55D21" w:rsidRDefault="00F55D21">
            <w:pPr>
              <w:jc w:val="center"/>
              <w:rPr>
                <w:rFonts w:ascii="Calibri" w:hAnsi="Calibri"/>
                <w:color w:val="000000"/>
                <w:sz w:val="22"/>
                <w:szCs w:val="22"/>
              </w:rPr>
            </w:pPr>
            <w:r>
              <w:rPr>
                <w:rFonts w:ascii="Calibri" w:hAnsi="Calibri"/>
                <w:color w:val="000000"/>
                <w:sz w:val="22"/>
                <w:szCs w:val="22"/>
              </w:rPr>
              <w:t>244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1EF199F" w14:textId="77777777" w:rsidR="00F55D21" w:rsidRDefault="00F55D21">
            <w:pPr>
              <w:jc w:val="center"/>
              <w:rPr>
                <w:rFonts w:ascii="Calibri" w:hAnsi="Calibri"/>
                <w:color w:val="000000"/>
                <w:sz w:val="22"/>
                <w:szCs w:val="22"/>
              </w:rPr>
            </w:pPr>
            <w:r>
              <w:rPr>
                <w:rFonts w:ascii="Calibri" w:hAnsi="Calibri"/>
                <w:color w:val="000000"/>
                <w:sz w:val="22"/>
                <w:szCs w:val="22"/>
              </w:rPr>
              <w:t>244</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1CB6AD19" w14:textId="77777777" w:rsidR="00F55D21" w:rsidRDefault="00F55D21">
            <w:pPr>
              <w:jc w:val="center"/>
              <w:rPr>
                <w:rFonts w:ascii="Calibri" w:hAnsi="Calibri"/>
                <w:color w:val="000000"/>
                <w:sz w:val="22"/>
                <w:szCs w:val="22"/>
              </w:rPr>
            </w:pPr>
            <w:r>
              <w:rPr>
                <w:rFonts w:ascii="Calibri" w:hAnsi="Calibri"/>
                <w:color w:val="000000"/>
                <w:sz w:val="22"/>
                <w:szCs w:val="22"/>
              </w:rPr>
              <w:t>171</w:t>
            </w:r>
          </w:p>
        </w:tc>
        <w:tc>
          <w:tcPr>
            <w:tcW w:w="0" w:type="auto"/>
            <w:tcBorders>
              <w:top w:val="nil"/>
              <w:left w:val="nil"/>
              <w:bottom w:val="single" w:sz="8" w:space="0" w:color="auto"/>
              <w:right w:val="single" w:sz="8" w:space="0" w:color="auto"/>
            </w:tcBorders>
            <w:shd w:val="clear" w:color="auto" w:fill="auto"/>
            <w:noWrap/>
            <w:vAlign w:val="bottom"/>
            <w:hideMark/>
          </w:tcPr>
          <w:p w14:paraId="271B64BC" w14:textId="77777777" w:rsidR="00F55D21" w:rsidRDefault="00F55D21">
            <w:pPr>
              <w:jc w:val="center"/>
              <w:rPr>
                <w:rFonts w:ascii="Calibri" w:hAnsi="Calibri"/>
                <w:color w:val="000000"/>
                <w:sz w:val="22"/>
                <w:szCs w:val="22"/>
              </w:rPr>
            </w:pPr>
            <w:r>
              <w:rPr>
                <w:rFonts w:ascii="Calibri" w:hAnsi="Calibri"/>
                <w:color w:val="000000"/>
                <w:sz w:val="22"/>
                <w:szCs w:val="22"/>
              </w:rPr>
              <w:t>171</w:t>
            </w:r>
          </w:p>
        </w:tc>
      </w:tr>
      <w:tr w:rsidR="00F55D21" w14:paraId="546AC403" w14:textId="77777777" w:rsidTr="00F55D21">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14:paraId="18276E6B" w14:textId="77777777" w:rsidR="00F55D21" w:rsidRDefault="00F55D21">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3BC3B186" w14:textId="785AF9F2" w:rsidR="00F55D21" w:rsidRDefault="007E747B">
            <w:pPr>
              <w:rPr>
                <w:rFonts w:ascii="Calibri" w:hAnsi="Calibri"/>
                <w:color w:val="000000"/>
                <w:sz w:val="22"/>
                <w:szCs w:val="22"/>
              </w:rPr>
            </w:pPr>
            <w:r>
              <w:rPr>
                <w:rFonts w:ascii="Calibri" w:hAnsi="Calibri"/>
                <w:color w:val="000000"/>
                <w:sz w:val="22"/>
                <w:szCs w:val="22"/>
              </w:rPr>
              <w:t>PDCCH-only energy</w:t>
            </w:r>
          </w:p>
        </w:tc>
        <w:tc>
          <w:tcPr>
            <w:tcW w:w="0" w:type="auto"/>
            <w:tcBorders>
              <w:top w:val="nil"/>
              <w:left w:val="nil"/>
              <w:bottom w:val="single" w:sz="8" w:space="0" w:color="auto"/>
              <w:right w:val="nil"/>
            </w:tcBorders>
            <w:shd w:val="clear" w:color="auto" w:fill="auto"/>
            <w:noWrap/>
            <w:vAlign w:val="bottom"/>
            <w:hideMark/>
          </w:tcPr>
          <w:p w14:paraId="5D7E336D" w14:textId="77777777" w:rsidR="00F55D21" w:rsidRDefault="00F55D21">
            <w:pPr>
              <w:jc w:val="center"/>
              <w:rPr>
                <w:rFonts w:ascii="Calibri" w:hAnsi="Calibri"/>
                <w:color w:val="000000"/>
                <w:sz w:val="22"/>
                <w:szCs w:val="22"/>
              </w:rPr>
            </w:pPr>
            <w:r>
              <w:rPr>
                <w:rFonts w:ascii="Calibri" w:hAnsi="Calibri"/>
                <w:color w:val="000000"/>
                <w:sz w:val="22"/>
                <w:szCs w:val="22"/>
              </w:rPr>
              <w:t>325</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D87BCF4" w14:textId="77777777" w:rsidR="00F55D21" w:rsidRDefault="00F55D21">
            <w:pPr>
              <w:jc w:val="center"/>
              <w:rPr>
                <w:rFonts w:ascii="Calibri" w:hAnsi="Calibri"/>
                <w:color w:val="000000"/>
                <w:sz w:val="22"/>
                <w:szCs w:val="22"/>
              </w:rPr>
            </w:pPr>
            <w:r>
              <w:rPr>
                <w:rFonts w:ascii="Calibri" w:hAnsi="Calibri"/>
                <w:color w:val="000000"/>
                <w:sz w:val="22"/>
                <w:szCs w:val="22"/>
              </w:rPr>
              <w:t>228</w:t>
            </w:r>
          </w:p>
        </w:tc>
        <w:tc>
          <w:tcPr>
            <w:tcW w:w="0" w:type="auto"/>
            <w:tcBorders>
              <w:top w:val="nil"/>
              <w:left w:val="nil"/>
              <w:bottom w:val="single" w:sz="8" w:space="0" w:color="auto"/>
              <w:right w:val="single" w:sz="8" w:space="0" w:color="auto"/>
            </w:tcBorders>
            <w:shd w:val="clear" w:color="auto" w:fill="auto"/>
            <w:noWrap/>
            <w:vAlign w:val="bottom"/>
            <w:hideMark/>
          </w:tcPr>
          <w:p w14:paraId="6B68CD1B" w14:textId="77777777" w:rsidR="00F55D21" w:rsidRDefault="00F55D21">
            <w:pPr>
              <w:jc w:val="center"/>
              <w:rPr>
                <w:rFonts w:ascii="Calibri" w:hAnsi="Calibri"/>
                <w:color w:val="000000"/>
                <w:sz w:val="22"/>
                <w:szCs w:val="22"/>
              </w:rPr>
            </w:pPr>
            <w:r>
              <w:rPr>
                <w:rFonts w:ascii="Calibri" w:hAnsi="Calibri"/>
                <w:color w:val="000000"/>
                <w:sz w:val="22"/>
                <w:szCs w:val="22"/>
              </w:rPr>
              <w:t>228</w:t>
            </w:r>
          </w:p>
        </w:tc>
        <w:tc>
          <w:tcPr>
            <w:tcW w:w="0" w:type="auto"/>
            <w:tcBorders>
              <w:top w:val="nil"/>
              <w:left w:val="nil"/>
              <w:bottom w:val="single" w:sz="8" w:space="0" w:color="auto"/>
              <w:right w:val="single" w:sz="8" w:space="0" w:color="auto"/>
            </w:tcBorders>
            <w:shd w:val="clear" w:color="auto" w:fill="auto"/>
            <w:noWrap/>
            <w:vAlign w:val="bottom"/>
            <w:hideMark/>
          </w:tcPr>
          <w:p w14:paraId="2E91774D" w14:textId="77777777" w:rsidR="00F55D21" w:rsidRDefault="00F55D21">
            <w:pPr>
              <w:jc w:val="center"/>
              <w:rPr>
                <w:rFonts w:ascii="Calibri" w:hAnsi="Calibri"/>
                <w:color w:val="000000"/>
                <w:sz w:val="22"/>
                <w:szCs w:val="22"/>
              </w:rPr>
            </w:pPr>
            <w:r>
              <w:rPr>
                <w:rFonts w:ascii="Calibri" w:hAnsi="Calibri"/>
                <w:color w:val="000000"/>
                <w:sz w:val="22"/>
                <w:szCs w:val="22"/>
              </w:rPr>
              <w:t>159</w:t>
            </w:r>
          </w:p>
        </w:tc>
        <w:tc>
          <w:tcPr>
            <w:tcW w:w="0" w:type="auto"/>
            <w:tcBorders>
              <w:top w:val="nil"/>
              <w:left w:val="nil"/>
              <w:bottom w:val="single" w:sz="8" w:space="0" w:color="auto"/>
              <w:right w:val="nil"/>
            </w:tcBorders>
            <w:shd w:val="clear" w:color="auto" w:fill="auto"/>
            <w:noWrap/>
            <w:vAlign w:val="bottom"/>
            <w:hideMark/>
          </w:tcPr>
          <w:p w14:paraId="1D9A8D6E" w14:textId="77777777" w:rsidR="00F55D21" w:rsidRDefault="00F55D21">
            <w:pPr>
              <w:jc w:val="center"/>
              <w:rPr>
                <w:rFonts w:ascii="Calibri" w:hAnsi="Calibri"/>
                <w:color w:val="000000"/>
                <w:sz w:val="22"/>
                <w:szCs w:val="22"/>
              </w:rPr>
            </w:pPr>
            <w:r>
              <w:rPr>
                <w:rFonts w:ascii="Calibri" w:hAnsi="Calibri"/>
                <w:color w:val="000000"/>
                <w:sz w:val="22"/>
                <w:szCs w:val="22"/>
              </w:rPr>
              <w:t>260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D30813D" w14:textId="77777777" w:rsidR="00F55D21" w:rsidRDefault="00F55D21">
            <w:pPr>
              <w:jc w:val="center"/>
              <w:rPr>
                <w:rFonts w:ascii="Calibri" w:hAnsi="Calibri"/>
                <w:color w:val="000000"/>
                <w:sz w:val="22"/>
                <w:szCs w:val="22"/>
              </w:rPr>
            </w:pPr>
            <w:r>
              <w:rPr>
                <w:rFonts w:ascii="Calibri" w:hAnsi="Calibri"/>
                <w:color w:val="000000"/>
                <w:sz w:val="22"/>
                <w:szCs w:val="22"/>
              </w:rPr>
              <w:t>182</w:t>
            </w:r>
          </w:p>
        </w:tc>
        <w:tc>
          <w:tcPr>
            <w:tcW w:w="0" w:type="auto"/>
            <w:tcBorders>
              <w:top w:val="nil"/>
              <w:left w:val="nil"/>
              <w:bottom w:val="single" w:sz="8" w:space="0" w:color="auto"/>
              <w:right w:val="single" w:sz="8" w:space="0" w:color="auto"/>
            </w:tcBorders>
            <w:shd w:val="clear" w:color="auto" w:fill="auto"/>
            <w:noWrap/>
            <w:vAlign w:val="bottom"/>
            <w:hideMark/>
          </w:tcPr>
          <w:p w14:paraId="58DAD78D" w14:textId="77777777" w:rsidR="00F55D21" w:rsidRDefault="00F55D21">
            <w:pPr>
              <w:jc w:val="center"/>
              <w:rPr>
                <w:rFonts w:ascii="Calibri" w:hAnsi="Calibri"/>
                <w:color w:val="000000"/>
                <w:sz w:val="22"/>
                <w:szCs w:val="22"/>
              </w:rPr>
            </w:pPr>
            <w:r>
              <w:rPr>
                <w:rFonts w:ascii="Calibri" w:hAnsi="Calibri"/>
                <w:color w:val="000000"/>
                <w:sz w:val="22"/>
                <w:szCs w:val="22"/>
              </w:rPr>
              <w:t>182</w:t>
            </w:r>
          </w:p>
        </w:tc>
        <w:tc>
          <w:tcPr>
            <w:tcW w:w="0" w:type="auto"/>
            <w:tcBorders>
              <w:top w:val="nil"/>
              <w:left w:val="nil"/>
              <w:bottom w:val="single" w:sz="8" w:space="0" w:color="auto"/>
              <w:right w:val="single" w:sz="8" w:space="0" w:color="auto"/>
            </w:tcBorders>
            <w:shd w:val="clear" w:color="auto" w:fill="auto"/>
            <w:noWrap/>
            <w:vAlign w:val="bottom"/>
            <w:hideMark/>
          </w:tcPr>
          <w:p w14:paraId="5E8C269F" w14:textId="77777777" w:rsidR="00F55D21" w:rsidRDefault="00F55D21">
            <w:pPr>
              <w:jc w:val="center"/>
              <w:rPr>
                <w:rFonts w:ascii="Calibri" w:hAnsi="Calibri"/>
                <w:color w:val="000000"/>
                <w:sz w:val="22"/>
                <w:szCs w:val="22"/>
              </w:rPr>
            </w:pPr>
            <w:r>
              <w:rPr>
                <w:rFonts w:ascii="Calibri" w:hAnsi="Calibri"/>
                <w:color w:val="000000"/>
                <w:sz w:val="22"/>
                <w:szCs w:val="22"/>
              </w:rPr>
              <w:t>127</w:t>
            </w:r>
          </w:p>
        </w:tc>
        <w:tc>
          <w:tcPr>
            <w:tcW w:w="0" w:type="auto"/>
            <w:tcBorders>
              <w:top w:val="nil"/>
              <w:left w:val="nil"/>
              <w:bottom w:val="single" w:sz="8" w:space="0" w:color="auto"/>
              <w:right w:val="nil"/>
            </w:tcBorders>
            <w:shd w:val="clear" w:color="auto" w:fill="auto"/>
            <w:noWrap/>
            <w:vAlign w:val="bottom"/>
            <w:hideMark/>
          </w:tcPr>
          <w:p w14:paraId="41B278E7" w14:textId="77777777" w:rsidR="00F55D21" w:rsidRDefault="00F55D21">
            <w:pPr>
              <w:jc w:val="center"/>
              <w:rPr>
                <w:rFonts w:ascii="Calibri" w:hAnsi="Calibri"/>
                <w:color w:val="000000"/>
                <w:sz w:val="22"/>
                <w:szCs w:val="22"/>
              </w:rPr>
            </w:pPr>
            <w:r>
              <w:rPr>
                <w:rFonts w:ascii="Calibri" w:hAnsi="Calibri"/>
                <w:color w:val="000000"/>
                <w:sz w:val="22"/>
                <w:szCs w:val="22"/>
              </w:rPr>
              <w:t>130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6D51945" w14:textId="77777777" w:rsidR="00F55D21" w:rsidRDefault="00F55D21">
            <w:pPr>
              <w:jc w:val="center"/>
              <w:rPr>
                <w:rFonts w:ascii="Calibri" w:hAnsi="Calibri"/>
                <w:color w:val="000000"/>
                <w:sz w:val="22"/>
                <w:szCs w:val="22"/>
              </w:rPr>
            </w:pPr>
            <w:r>
              <w:rPr>
                <w:rFonts w:ascii="Calibri" w:hAnsi="Calibri"/>
                <w:color w:val="000000"/>
                <w:sz w:val="22"/>
                <w:szCs w:val="22"/>
              </w:rPr>
              <w:t>91</w:t>
            </w:r>
          </w:p>
        </w:tc>
        <w:tc>
          <w:tcPr>
            <w:tcW w:w="0" w:type="auto"/>
            <w:tcBorders>
              <w:top w:val="nil"/>
              <w:left w:val="nil"/>
              <w:bottom w:val="single" w:sz="8" w:space="0" w:color="auto"/>
              <w:right w:val="single" w:sz="8" w:space="0" w:color="auto"/>
            </w:tcBorders>
            <w:shd w:val="clear" w:color="auto" w:fill="auto"/>
            <w:noWrap/>
            <w:vAlign w:val="bottom"/>
            <w:hideMark/>
          </w:tcPr>
          <w:p w14:paraId="683766B9" w14:textId="77777777" w:rsidR="00F55D21" w:rsidRDefault="00F55D21">
            <w:pPr>
              <w:jc w:val="center"/>
              <w:rPr>
                <w:rFonts w:ascii="Calibri" w:hAnsi="Calibri"/>
                <w:color w:val="000000"/>
                <w:sz w:val="22"/>
                <w:szCs w:val="22"/>
              </w:rPr>
            </w:pPr>
            <w:r>
              <w:rPr>
                <w:rFonts w:ascii="Calibri" w:hAnsi="Calibri"/>
                <w:color w:val="000000"/>
                <w:sz w:val="22"/>
                <w:szCs w:val="22"/>
              </w:rPr>
              <w:t>91</w:t>
            </w:r>
          </w:p>
        </w:tc>
        <w:tc>
          <w:tcPr>
            <w:tcW w:w="0" w:type="auto"/>
            <w:tcBorders>
              <w:top w:val="nil"/>
              <w:left w:val="nil"/>
              <w:bottom w:val="single" w:sz="8" w:space="0" w:color="auto"/>
              <w:right w:val="single" w:sz="8" w:space="0" w:color="auto"/>
            </w:tcBorders>
            <w:shd w:val="clear" w:color="auto" w:fill="auto"/>
            <w:noWrap/>
            <w:vAlign w:val="bottom"/>
            <w:hideMark/>
          </w:tcPr>
          <w:p w14:paraId="306CAE62" w14:textId="77777777" w:rsidR="00F55D21" w:rsidRDefault="00F55D21">
            <w:pPr>
              <w:jc w:val="center"/>
              <w:rPr>
                <w:rFonts w:ascii="Calibri" w:hAnsi="Calibri"/>
                <w:color w:val="000000"/>
                <w:sz w:val="22"/>
                <w:szCs w:val="22"/>
              </w:rPr>
            </w:pPr>
            <w:r>
              <w:rPr>
                <w:rFonts w:ascii="Calibri" w:hAnsi="Calibri"/>
                <w:color w:val="000000"/>
                <w:sz w:val="22"/>
                <w:szCs w:val="22"/>
              </w:rPr>
              <w:t>64</w:t>
            </w:r>
          </w:p>
        </w:tc>
      </w:tr>
      <w:tr w:rsidR="00F55D21" w14:paraId="77654E80" w14:textId="77777777" w:rsidTr="00F55D21">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14:paraId="1EEE7BD6" w14:textId="77777777" w:rsidR="00F55D21" w:rsidRDefault="00F55D21">
            <w:pPr>
              <w:rPr>
                <w:rFonts w:ascii="Calibri" w:hAnsi="Calibri"/>
                <w:color w:val="000000"/>
                <w:sz w:val="22"/>
                <w:szCs w:val="22"/>
              </w:rPr>
            </w:pPr>
          </w:p>
        </w:tc>
        <w:tc>
          <w:tcPr>
            <w:tcW w:w="0" w:type="auto"/>
            <w:tcBorders>
              <w:top w:val="nil"/>
              <w:left w:val="nil"/>
              <w:bottom w:val="single" w:sz="8" w:space="0" w:color="auto"/>
              <w:right w:val="single" w:sz="8" w:space="0" w:color="auto"/>
            </w:tcBorders>
            <w:shd w:val="clear" w:color="auto" w:fill="auto"/>
            <w:noWrap/>
            <w:vAlign w:val="bottom"/>
            <w:hideMark/>
          </w:tcPr>
          <w:p w14:paraId="3E1184ED" w14:textId="708A6EC1" w:rsidR="00F55D21" w:rsidRDefault="007E747B">
            <w:pPr>
              <w:rPr>
                <w:rFonts w:ascii="Calibri" w:hAnsi="Calibri"/>
                <w:color w:val="000000"/>
                <w:sz w:val="22"/>
                <w:szCs w:val="22"/>
              </w:rPr>
            </w:pPr>
            <w:r>
              <w:rPr>
                <w:rFonts w:ascii="Calibri" w:hAnsi="Calibri"/>
                <w:color w:val="000000"/>
                <w:sz w:val="22"/>
                <w:szCs w:val="22"/>
              </w:rPr>
              <w:t>Average power</w:t>
            </w:r>
          </w:p>
        </w:tc>
        <w:tc>
          <w:tcPr>
            <w:tcW w:w="0" w:type="auto"/>
            <w:tcBorders>
              <w:top w:val="nil"/>
              <w:left w:val="nil"/>
              <w:bottom w:val="single" w:sz="8" w:space="0" w:color="auto"/>
              <w:right w:val="nil"/>
            </w:tcBorders>
            <w:shd w:val="clear" w:color="auto" w:fill="auto"/>
            <w:noWrap/>
            <w:vAlign w:val="bottom"/>
            <w:hideMark/>
          </w:tcPr>
          <w:p w14:paraId="41255D2D" w14:textId="77777777" w:rsidR="00F55D21" w:rsidRDefault="00F55D21">
            <w:pPr>
              <w:jc w:val="center"/>
              <w:rPr>
                <w:rFonts w:ascii="Calibri" w:hAnsi="Calibri"/>
                <w:color w:val="000000"/>
                <w:sz w:val="22"/>
                <w:szCs w:val="22"/>
              </w:rPr>
            </w:pPr>
            <w:r>
              <w:rPr>
                <w:rFonts w:ascii="Calibri" w:hAnsi="Calibri"/>
                <w:color w:val="000000"/>
                <w:sz w:val="22"/>
                <w:szCs w:val="22"/>
              </w:rPr>
              <w:t>5.12</w:t>
            </w:r>
          </w:p>
        </w:tc>
        <w:tc>
          <w:tcPr>
            <w:tcW w:w="0" w:type="auto"/>
            <w:tcBorders>
              <w:top w:val="nil"/>
              <w:left w:val="single" w:sz="8" w:space="0" w:color="auto"/>
              <w:bottom w:val="single" w:sz="8" w:space="0" w:color="auto"/>
              <w:right w:val="nil"/>
            </w:tcBorders>
            <w:shd w:val="clear" w:color="auto" w:fill="auto"/>
            <w:noWrap/>
            <w:vAlign w:val="bottom"/>
            <w:hideMark/>
          </w:tcPr>
          <w:p w14:paraId="51746276" w14:textId="77777777" w:rsidR="00F55D21" w:rsidRDefault="00F55D21">
            <w:pPr>
              <w:jc w:val="center"/>
              <w:rPr>
                <w:rFonts w:ascii="Calibri" w:hAnsi="Calibri"/>
                <w:color w:val="000000"/>
                <w:sz w:val="22"/>
                <w:szCs w:val="22"/>
              </w:rPr>
            </w:pPr>
            <w:r>
              <w:rPr>
                <w:rFonts w:ascii="Calibri" w:hAnsi="Calibri"/>
                <w:color w:val="000000"/>
                <w:sz w:val="22"/>
                <w:szCs w:val="22"/>
              </w:rPr>
              <w:t>4.82</w:t>
            </w:r>
          </w:p>
        </w:tc>
        <w:tc>
          <w:tcPr>
            <w:tcW w:w="0" w:type="auto"/>
            <w:tcBorders>
              <w:top w:val="nil"/>
              <w:left w:val="single" w:sz="8" w:space="0" w:color="auto"/>
              <w:bottom w:val="single" w:sz="8" w:space="0" w:color="auto"/>
              <w:right w:val="nil"/>
            </w:tcBorders>
            <w:shd w:val="clear" w:color="auto" w:fill="auto"/>
            <w:noWrap/>
            <w:vAlign w:val="bottom"/>
            <w:hideMark/>
          </w:tcPr>
          <w:p w14:paraId="78F21DE8" w14:textId="77777777" w:rsidR="00F55D21" w:rsidRDefault="00F55D21">
            <w:pPr>
              <w:jc w:val="center"/>
              <w:rPr>
                <w:rFonts w:ascii="Calibri" w:hAnsi="Calibri"/>
                <w:color w:val="000000"/>
                <w:sz w:val="22"/>
                <w:szCs w:val="22"/>
              </w:rPr>
            </w:pPr>
            <w:r>
              <w:rPr>
                <w:rFonts w:ascii="Calibri" w:hAnsi="Calibri"/>
                <w:color w:val="000000"/>
                <w:sz w:val="22"/>
                <w:szCs w:val="22"/>
              </w:rPr>
              <w:t>4.59</w:t>
            </w:r>
          </w:p>
        </w:tc>
        <w:tc>
          <w:tcPr>
            <w:tcW w:w="0" w:type="auto"/>
            <w:tcBorders>
              <w:top w:val="nil"/>
              <w:left w:val="single" w:sz="8" w:space="0" w:color="auto"/>
              <w:bottom w:val="single" w:sz="8" w:space="0" w:color="auto"/>
              <w:right w:val="nil"/>
            </w:tcBorders>
            <w:shd w:val="clear" w:color="auto" w:fill="auto"/>
            <w:noWrap/>
            <w:vAlign w:val="bottom"/>
            <w:hideMark/>
          </w:tcPr>
          <w:p w14:paraId="7B7253B3" w14:textId="77777777" w:rsidR="00F55D21" w:rsidRDefault="00F55D21">
            <w:pPr>
              <w:jc w:val="center"/>
              <w:rPr>
                <w:rFonts w:ascii="Calibri" w:hAnsi="Calibri"/>
                <w:color w:val="000000"/>
                <w:sz w:val="22"/>
                <w:szCs w:val="22"/>
              </w:rPr>
            </w:pPr>
            <w:r>
              <w:rPr>
                <w:rFonts w:ascii="Calibri" w:hAnsi="Calibri"/>
                <w:color w:val="000000"/>
                <w:sz w:val="22"/>
                <w:szCs w:val="22"/>
              </w:rPr>
              <w:t>4.37</w:t>
            </w:r>
          </w:p>
        </w:tc>
        <w:tc>
          <w:tcPr>
            <w:tcW w:w="0" w:type="auto"/>
            <w:tcBorders>
              <w:top w:val="nil"/>
              <w:left w:val="single" w:sz="8" w:space="0" w:color="auto"/>
              <w:bottom w:val="single" w:sz="8" w:space="0" w:color="auto"/>
              <w:right w:val="nil"/>
            </w:tcBorders>
            <w:shd w:val="clear" w:color="auto" w:fill="auto"/>
            <w:noWrap/>
            <w:vAlign w:val="bottom"/>
            <w:hideMark/>
          </w:tcPr>
          <w:p w14:paraId="6C01F522" w14:textId="77777777" w:rsidR="00F55D21" w:rsidRDefault="00F55D21">
            <w:pPr>
              <w:jc w:val="center"/>
              <w:rPr>
                <w:rFonts w:ascii="Calibri" w:hAnsi="Calibri"/>
                <w:color w:val="000000"/>
                <w:sz w:val="22"/>
                <w:szCs w:val="22"/>
              </w:rPr>
            </w:pPr>
            <w:r>
              <w:rPr>
                <w:rFonts w:ascii="Calibri" w:hAnsi="Calibri"/>
                <w:color w:val="000000"/>
                <w:sz w:val="22"/>
                <w:szCs w:val="22"/>
              </w:rPr>
              <w:t>8.84</w:t>
            </w:r>
          </w:p>
        </w:tc>
        <w:tc>
          <w:tcPr>
            <w:tcW w:w="0" w:type="auto"/>
            <w:tcBorders>
              <w:top w:val="nil"/>
              <w:left w:val="single" w:sz="8" w:space="0" w:color="auto"/>
              <w:bottom w:val="single" w:sz="8" w:space="0" w:color="auto"/>
              <w:right w:val="nil"/>
            </w:tcBorders>
            <w:shd w:val="clear" w:color="auto" w:fill="auto"/>
            <w:noWrap/>
            <w:vAlign w:val="bottom"/>
            <w:hideMark/>
          </w:tcPr>
          <w:p w14:paraId="222603FA" w14:textId="77777777" w:rsidR="00F55D21" w:rsidRDefault="00F55D21">
            <w:pPr>
              <w:jc w:val="center"/>
              <w:rPr>
                <w:rFonts w:ascii="Calibri" w:hAnsi="Calibri"/>
                <w:color w:val="000000"/>
                <w:sz w:val="22"/>
                <w:szCs w:val="22"/>
              </w:rPr>
            </w:pPr>
            <w:r>
              <w:rPr>
                <w:rFonts w:ascii="Calibri" w:hAnsi="Calibri"/>
                <w:color w:val="000000"/>
                <w:sz w:val="22"/>
                <w:szCs w:val="22"/>
              </w:rPr>
              <w:t>8.35</w:t>
            </w:r>
          </w:p>
        </w:tc>
        <w:tc>
          <w:tcPr>
            <w:tcW w:w="0" w:type="auto"/>
            <w:tcBorders>
              <w:top w:val="nil"/>
              <w:left w:val="single" w:sz="8" w:space="0" w:color="auto"/>
              <w:bottom w:val="single" w:sz="8" w:space="0" w:color="auto"/>
              <w:right w:val="nil"/>
            </w:tcBorders>
            <w:shd w:val="clear" w:color="auto" w:fill="auto"/>
            <w:noWrap/>
            <w:vAlign w:val="bottom"/>
            <w:hideMark/>
          </w:tcPr>
          <w:p w14:paraId="27735395" w14:textId="77777777" w:rsidR="00F55D21" w:rsidRDefault="00F55D21">
            <w:pPr>
              <w:jc w:val="center"/>
              <w:rPr>
                <w:rFonts w:ascii="Calibri" w:hAnsi="Calibri"/>
                <w:color w:val="000000"/>
                <w:sz w:val="22"/>
                <w:szCs w:val="22"/>
              </w:rPr>
            </w:pPr>
            <w:r>
              <w:rPr>
                <w:rFonts w:ascii="Calibri" w:hAnsi="Calibri"/>
                <w:color w:val="000000"/>
                <w:sz w:val="22"/>
                <w:szCs w:val="22"/>
              </w:rPr>
              <w:t>7.89</w:t>
            </w:r>
          </w:p>
        </w:tc>
        <w:tc>
          <w:tcPr>
            <w:tcW w:w="0" w:type="auto"/>
            <w:tcBorders>
              <w:top w:val="nil"/>
              <w:left w:val="single" w:sz="8" w:space="0" w:color="auto"/>
              <w:bottom w:val="single" w:sz="8" w:space="0" w:color="auto"/>
              <w:right w:val="nil"/>
            </w:tcBorders>
            <w:shd w:val="clear" w:color="auto" w:fill="auto"/>
            <w:noWrap/>
            <w:vAlign w:val="bottom"/>
            <w:hideMark/>
          </w:tcPr>
          <w:p w14:paraId="0E5A32BB" w14:textId="77777777" w:rsidR="00F55D21" w:rsidRDefault="00F55D21">
            <w:pPr>
              <w:jc w:val="center"/>
              <w:rPr>
                <w:rFonts w:ascii="Calibri" w:hAnsi="Calibri"/>
                <w:color w:val="000000"/>
                <w:sz w:val="22"/>
                <w:szCs w:val="22"/>
              </w:rPr>
            </w:pPr>
            <w:r>
              <w:rPr>
                <w:rFonts w:ascii="Calibri" w:hAnsi="Calibri"/>
                <w:color w:val="000000"/>
                <w:sz w:val="22"/>
                <w:szCs w:val="22"/>
              </w:rPr>
              <w:t>7.55</w:t>
            </w:r>
          </w:p>
        </w:tc>
        <w:tc>
          <w:tcPr>
            <w:tcW w:w="0" w:type="auto"/>
            <w:tcBorders>
              <w:top w:val="nil"/>
              <w:left w:val="single" w:sz="8" w:space="0" w:color="auto"/>
              <w:bottom w:val="single" w:sz="8" w:space="0" w:color="auto"/>
              <w:right w:val="nil"/>
            </w:tcBorders>
            <w:shd w:val="clear" w:color="auto" w:fill="auto"/>
            <w:noWrap/>
            <w:vAlign w:val="bottom"/>
            <w:hideMark/>
          </w:tcPr>
          <w:p w14:paraId="3558DADE" w14:textId="77777777" w:rsidR="00F55D21" w:rsidRDefault="00F55D21">
            <w:pPr>
              <w:jc w:val="center"/>
              <w:rPr>
                <w:rFonts w:ascii="Calibri" w:hAnsi="Calibri"/>
                <w:color w:val="000000"/>
                <w:sz w:val="22"/>
                <w:szCs w:val="22"/>
              </w:rPr>
            </w:pPr>
            <w:r>
              <w:rPr>
                <w:rFonts w:ascii="Calibri" w:hAnsi="Calibri"/>
                <w:color w:val="000000"/>
                <w:sz w:val="22"/>
                <w:szCs w:val="22"/>
              </w:rPr>
              <w:t>29.09</w:t>
            </w:r>
          </w:p>
        </w:tc>
        <w:tc>
          <w:tcPr>
            <w:tcW w:w="0" w:type="auto"/>
            <w:tcBorders>
              <w:top w:val="nil"/>
              <w:left w:val="single" w:sz="8" w:space="0" w:color="auto"/>
              <w:bottom w:val="single" w:sz="8" w:space="0" w:color="auto"/>
              <w:right w:val="nil"/>
            </w:tcBorders>
            <w:shd w:val="clear" w:color="auto" w:fill="auto"/>
            <w:noWrap/>
            <w:vAlign w:val="bottom"/>
            <w:hideMark/>
          </w:tcPr>
          <w:p w14:paraId="2CD15390" w14:textId="77777777" w:rsidR="00F55D21" w:rsidRDefault="00F55D21">
            <w:pPr>
              <w:jc w:val="center"/>
              <w:rPr>
                <w:rFonts w:ascii="Calibri" w:hAnsi="Calibri"/>
                <w:color w:val="000000"/>
                <w:sz w:val="22"/>
                <w:szCs w:val="22"/>
              </w:rPr>
            </w:pPr>
            <w:r>
              <w:rPr>
                <w:rFonts w:ascii="Calibri" w:hAnsi="Calibri"/>
                <w:color w:val="000000"/>
                <w:sz w:val="22"/>
                <w:szCs w:val="22"/>
              </w:rPr>
              <w:t>28.12</w:t>
            </w:r>
          </w:p>
        </w:tc>
        <w:tc>
          <w:tcPr>
            <w:tcW w:w="0" w:type="auto"/>
            <w:tcBorders>
              <w:top w:val="nil"/>
              <w:left w:val="single" w:sz="8" w:space="0" w:color="auto"/>
              <w:bottom w:val="single" w:sz="8" w:space="0" w:color="auto"/>
              <w:right w:val="nil"/>
            </w:tcBorders>
            <w:shd w:val="clear" w:color="auto" w:fill="auto"/>
            <w:noWrap/>
            <w:vAlign w:val="bottom"/>
            <w:hideMark/>
          </w:tcPr>
          <w:p w14:paraId="757F77C7" w14:textId="77777777" w:rsidR="00F55D21" w:rsidRDefault="00F55D21">
            <w:pPr>
              <w:jc w:val="center"/>
              <w:rPr>
                <w:rFonts w:ascii="Calibri" w:hAnsi="Calibri"/>
                <w:color w:val="000000"/>
                <w:sz w:val="22"/>
                <w:szCs w:val="22"/>
              </w:rPr>
            </w:pPr>
            <w:r>
              <w:rPr>
                <w:rFonts w:ascii="Calibri" w:hAnsi="Calibri"/>
                <w:color w:val="000000"/>
                <w:sz w:val="22"/>
                <w:szCs w:val="22"/>
              </w:rPr>
              <w:t>26.29</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622FD89" w14:textId="77777777" w:rsidR="00F55D21" w:rsidRDefault="00F55D21">
            <w:pPr>
              <w:jc w:val="center"/>
              <w:rPr>
                <w:rFonts w:ascii="Calibri" w:hAnsi="Calibri"/>
                <w:color w:val="000000"/>
                <w:sz w:val="22"/>
                <w:szCs w:val="22"/>
              </w:rPr>
            </w:pPr>
            <w:r>
              <w:rPr>
                <w:rFonts w:ascii="Calibri" w:hAnsi="Calibri"/>
                <w:color w:val="000000"/>
                <w:sz w:val="22"/>
                <w:szCs w:val="22"/>
              </w:rPr>
              <w:t>25.61</w:t>
            </w:r>
          </w:p>
        </w:tc>
      </w:tr>
    </w:tbl>
    <w:p w14:paraId="316669FB" w14:textId="54B21DFD" w:rsidR="004720D7" w:rsidRDefault="004720D7" w:rsidP="004720D7">
      <w:pPr>
        <w:pStyle w:val="Caption"/>
        <w:jc w:val="center"/>
      </w:pPr>
      <w:r>
        <w:t xml:space="preserve">Table </w:t>
      </w:r>
      <w:r w:rsidR="001E0C3C">
        <w:fldChar w:fldCharType="begin"/>
      </w:r>
      <w:r w:rsidR="001E0C3C">
        <w:instrText xml:space="preserve"> SEQ Table \* ARABIC </w:instrText>
      </w:r>
      <w:r w:rsidR="001E0C3C">
        <w:fldChar w:fldCharType="separate"/>
      </w:r>
      <w:r w:rsidR="002A116B">
        <w:rPr>
          <w:noProof/>
        </w:rPr>
        <w:t>11</w:t>
      </w:r>
      <w:r w:rsidR="001E0C3C">
        <w:rPr>
          <w:noProof/>
        </w:rPr>
        <w:fldChar w:fldCharType="end"/>
      </w:r>
      <w:bookmarkEnd w:id="16"/>
      <w:bookmarkEnd w:id="17"/>
      <w:r>
        <w:t xml:space="preserve"> – </w:t>
      </w:r>
      <w:r w:rsidR="00BF43A7">
        <w:t xml:space="preserve">Variation in </w:t>
      </w:r>
      <w:r w:rsidR="007E747B">
        <w:t xml:space="preserve">On Timer </w:t>
      </w:r>
      <w:r>
        <w:t xml:space="preserve">DRX cycle </w:t>
      </w:r>
      <w:r w:rsidR="00F55D21">
        <w:t>energy</w:t>
      </w:r>
      <w:r w:rsidR="00BF43A7">
        <w:t xml:space="preserve"> </w:t>
      </w:r>
      <w:r>
        <w:t>with bandwidth and configuration</w:t>
      </w:r>
    </w:p>
    <w:p w14:paraId="1F52D0C4" w14:textId="6CE3092E" w:rsidR="004720D7" w:rsidRDefault="00F55D21" w:rsidP="004720D7">
      <w:r>
        <w:t>For cycles 1 and 2, the On timer duration is longer than the 5ms measurement window, and if same-slot scheduling is applied more energy is consumed in PDCCH monitoring than in measurement. However, when cross-slot scheduling is enabled the resulting energy reductio</w:t>
      </w:r>
      <w:r w:rsidR="00674A95">
        <w:t>n means that PDCCH energy drops</w:t>
      </w:r>
      <w:r>
        <w:t xml:space="preserve"> below the measurement energy.</w:t>
      </w:r>
    </w:p>
    <w:p w14:paraId="0B690AA1" w14:textId="77777777" w:rsidR="00F55D21" w:rsidRDefault="00F55D21" w:rsidP="004720D7"/>
    <w:p w14:paraId="075D2A34" w14:textId="7F184C8F" w:rsidR="00EA7426" w:rsidRDefault="00F55D21" w:rsidP="004720D7">
      <w:r w:rsidRPr="00F55D21">
        <w:rPr>
          <w:b/>
        </w:rPr>
        <w:t xml:space="preserve">Observation </w:t>
      </w:r>
      <w:r w:rsidR="006D777A">
        <w:rPr>
          <w:b/>
        </w:rPr>
        <w:t>4</w:t>
      </w:r>
      <w:r>
        <w:t xml:space="preserve"> – Cross-slot scheduling delivers significant </w:t>
      </w:r>
      <w:r w:rsidR="006D777A">
        <w:t xml:space="preserve">additional </w:t>
      </w:r>
      <w:r>
        <w:t>savings in the cost of PDCCH monitoring</w:t>
      </w:r>
      <w:r w:rsidR="00EA7426">
        <w:t>.</w:t>
      </w:r>
    </w:p>
    <w:p w14:paraId="6A515AF2" w14:textId="388E3FB5" w:rsidR="00EA7426" w:rsidRDefault="00EA7426" w:rsidP="004720D7">
      <w:r w:rsidRPr="00170FF0">
        <w:rPr>
          <w:b/>
        </w:rPr>
        <w:t xml:space="preserve">Observation </w:t>
      </w:r>
      <w:r w:rsidR="006D777A">
        <w:rPr>
          <w:b/>
        </w:rPr>
        <w:t>5</w:t>
      </w:r>
      <w:r>
        <w:t xml:space="preserve"> – Reducing the number of receive paths reduces power consumption, but can also reduce decode performance and channel capacity.</w:t>
      </w:r>
    </w:p>
    <w:p w14:paraId="0BBC6C39" w14:textId="5472A928" w:rsidR="00170FF0" w:rsidRDefault="00170FF0" w:rsidP="004720D7">
      <w:r w:rsidRPr="00170FF0">
        <w:rPr>
          <w:b/>
        </w:rPr>
        <w:t xml:space="preserve">Observation </w:t>
      </w:r>
      <w:r w:rsidR="006D777A">
        <w:rPr>
          <w:b/>
        </w:rPr>
        <w:t>6</w:t>
      </w:r>
      <w:r>
        <w:t xml:space="preserve"> – The measurement energy in a DRX cycle is fixed by the configuration, but the PDCCH monitoring energy scales with the O</w:t>
      </w:r>
      <w:r w:rsidR="007E747B">
        <w:t>n</w:t>
      </w:r>
      <w:r w:rsidR="00674A95">
        <w:t xml:space="preserve">Duration </w:t>
      </w:r>
      <w:r w:rsidR="007E747B">
        <w:t xml:space="preserve">timer </w:t>
      </w:r>
      <w:r w:rsidR="00674A95">
        <w:t>setting.</w:t>
      </w:r>
    </w:p>
    <w:p w14:paraId="3CF49018" w14:textId="77777777" w:rsidR="00170FF0" w:rsidRDefault="00170FF0" w:rsidP="004720D7"/>
    <w:p w14:paraId="2F7CE06C" w14:textId="383A6081" w:rsidR="00042FD5" w:rsidRDefault="00042FD5" w:rsidP="004720D7">
      <w:r w:rsidRPr="00042FD5">
        <w:rPr>
          <w:b/>
        </w:rPr>
        <w:t xml:space="preserve">Proposal </w:t>
      </w:r>
      <w:r w:rsidR="003A3A62">
        <w:rPr>
          <w:b/>
        </w:rPr>
        <w:t>3</w:t>
      </w:r>
      <w:r>
        <w:t xml:space="preserve"> – Cross-slot scheduling should be enabled in connected DRX</w:t>
      </w:r>
    </w:p>
    <w:p w14:paraId="53DB8FF4" w14:textId="77777777" w:rsidR="00412D42" w:rsidRDefault="00412D42" w:rsidP="004720D7"/>
    <w:p w14:paraId="6BBCFA52" w14:textId="445CF53B" w:rsidR="003A3A62" w:rsidRDefault="00674A95" w:rsidP="003A3A62">
      <w:r w:rsidRPr="00170FF0">
        <w:rPr>
          <w:b/>
        </w:rPr>
        <w:t xml:space="preserve">Proposal </w:t>
      </w:r>
      <w:r w:rsidR="003A3A62">
        <w:rPr>
          <w:b/>
        </w:rPr>
        <w:t>4</w:t>
      </w:r>
      <w:r>
        <w:t xml:space="preserve"> – The OnDuration timer setting should not exceed [5%] of the DRX cycle</w:t>
      </w:r>
    </w:p>
    <w:p w14:paraId="406EBE0C" w14:textId="7BC263A9" w:rsidR="00F55D21" w:rsidRDefault="00C572E1" w:rsidP="00C572E1">
      <w:pPr>
        <w:pStyle w:val="Heading2"/>
      </w:pPr>
      <w:r>
        <w:t>DRX when data is present</w:t>
      </w:r>
    </w:p>
    <w:p w14:paraId="2A63D05D" w14:textId="4A82BFFD" w:rsidR="007E747B" w:rsidRDefault="007E747B" w:rsidP="007E747B">
      <w:pPr>
        <w:rPr>
          <w:lang w:eastAsia="en-US"/>
        </w:rPr>
      </w:pPr>
      <w:r>
        <w:rPr>
          <w:lang w:eastAsia="en-US"/>
        </w:rPr>
        <w:t xml:space="preserve">When PDCCH signals that data is present, this starts the inactivity timer. Subsequent TTIs are a mixture of PDCCH-only, downlink data (with or without PDCCH) and uplink acknowledgement/reporting (not modelled here), but the last data TTI of the active period will restart the inactivity timer, and if the network does not terminate the DRX cycle PDCCH monitoring will continue until the inactivity timer expires. This section considers the contribution of the timer expiry period to UE power consumption when data is present. It repeats the analysis of the previous section using the longer of the two inactivity timer settings. The results </w:t>
      </w:r>
      <w:r>
        <w:t xml:space="preserve">are listed in </w:t>
      </w:r>
      <w:r>
        <w:fldChar w:fldCharType="begin"/>
      </w:r>
      <w:r>
        <w:instrText xml:space="preserve"> REF _Ref528832110 \h </w:instrText>
      </w:r>
      <w:r>
        <w:fldChar w:fldCharType="separate"/>
      </w:r>
      <w:r w:rsidR="002A116B">
        <w:t xml:space="preserve">Table </w:t>
      </w:r>
      <w:r w:rsidR="002A116B">
        <w:rPr>
          <w:noProof/>
        </w:rPr>
        <w:t>12</w:t>
      </w:r>
      <w:r>
        <w:fldChar w:fldCharType="end"/>
      </w:r>
      <w:r>
        <w:t>.</w:t>
      </w:r>
    </w:p>
    <w:p w14:paraId="1DDD1E6F" w14:textId="77777777" w:rsidR="007E747B" w:rsidRDefault="007E747B" w:rsidP="007E747B">
      <w:pPr>
        <w:rPr>
          <w:lang w:eastAsia="en-US"/>
        </w:rPr>
      </w:pPr>
    </w:p>
    <w:tbl>
      <w:tblPr>
        <w:tblW w:w="0" w:type="auto"/>
        <w:tblLook w:val="04A0" w:firstRow="1" w:lastRow="0" w:firstColumn="1" w:lastColumn="0" w:noHBand="0" w:noVBand="1"/>
      </w:tblPr>
      <w:tblGrid>
        <w:gridCol w:w="1097"/>
        <w:gridCol w:w="935"/>
        <w:gridCol w:w="723"/>
        <w:gridCol w:w="723"/>
        <w:gridCol w:w="723"/>
        <w:gridCol w:w="672"/>
        <w:gridCol w:w="723"/>
        <w:gridCol w:w="672"/>
        <w:gridCol w:w="672"/>
        <w:gridCol w:w="672"/>
        <w:gridCol w:w="774"/>
        <w:gridCol w:w="672"/>
        <w:gridCol w:w="672"/>
        <w:gridCol w:w="672"/>
      </w:tblGrid>
      <w:tr w:rsidR="007E747B" w14:paraId="070FCC9E" w14:textId="77777777" w:rsidTr="007E747B">
        <w:trPr>
          <w:trHeight w:val="315"/>
        </w:trPr>
        <w:tc>
          <w:tcPr>
            <w:tcW w:w="0" w:type="auto"/>
            <w:tcBorders>
              <w:top w:val="nil"/>
              <w:left w:val="nil"/>
              <w:bottom w:val="nil"/>
              <w:right w:val="nil"/>
            </w:tcBorders>
            <w:shd w:val="clear" w:color="auto" w:fill="auto"/>
            <w:noWrap/>
            <w:vAlign w:val="bottom"/>
            <w:hideMark/>
          </w:tcPr>
          <w:p w14:paraId="173D6EE0" w14:textId="77777777" w:rsidR="007E747B" w:rsidRPr="007E747B" w:rsidRDefault="007E747B">
            <w:pPr>
              <w:rPr>
                <w:rFonts w:ascii="Calibri" w:hAnsi="Calibri"/>
                <w:sz w:val="20"/>
                <w:szCs w:val="20"/>
              </w:rPr>
            </w:pPr>
          </w:p>
        </w:tc>
        <w:tc>
          <w:tcPr>
            <w:tcW w:w="0" w:type="auto"/>
            <w:tcBorders>
              <w:top w:val="nil"/>
              <w:left w:val="nil"/>
              <w:bottom w:val="nil"/>
              <w:right w:val="nil"/>
            </w:tcBorders>
            <w:shd w:val="clear" w:color="auto" w:fill="auto"/>
            <w:noWrap/>
            <w:vAlign w:val="bottom"/>
            <w:hideMark/>
          </w:tcPr>
          <w:p w14:paraId="2AD34E55" w14:textId="77777777" w:rsidR="007E747B" w:rsidRPr="007E747B" w:rsidRDefault="007E747B">
            <w:pPr>
              <w:rPr>
                <w:rFonts w:ascii="Calibri" w:hAnsi="Calibri"/>
                <w:sz w:val="20"/>
                <w:szCs w:val="20"/>
              </w:rPr>
            </w:pPr>
          </w:p>
        </w:tc>
        <w:tc>
          <w:tcPr>
            <w:tcW w:w="0" w:type="auto"/>
            <w:gridSpan w:val="4"/>
            <w:tcBorders>
              <w:top w:val="single" w:sz="8" w:space="0" w:color="auto"/>
              <w:left w:val="single" w:sz="8" w:space="0" w:color="auto"/>
              <w:bottom w:val="nil"/>
              <w:right w:val="single" w:sz="8" w:space="0" w:color="000000"/>
            </w:tcBorders>
            <w:shd w:val="clear" w:color="auto" w:fill="auto"/>
            <w:noWrap/>
            <w:vAlign w:val="bottom"/>
            <w:hideMark/>
          </w:tcPr>
          <w:p w14:paraId="0770ED3F"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Cycle1 (DRX320, On 200)</w:t>
            </w:r>
          </w:p>
        </w:tc>
        <w:tc>
          <w:tcPr>
            <w:tcW w:w="0" w:type="auto"/>
            <w:gridSpan w:val="4"/>
            <w:tcBorders>
              <w:top w:val="single" w:sz="8" w:space="0" w:color="auto"/>
              <w:left w:val="nil"/>
              <w:bottom w:val="single" w:sz="8" w:space="0" w:color="auto"/>
              <w:right w:val="single" w:sz="8" w:space="0" w:color="000000"/>
            </w:tcBorders>
            <w:shd w:val="clear" w:color="auto" w:fill="auto"/>
            <w:noWrap/>
            <w:vAlign w:val="bottom"/>
            <w:hideMark/>
          </w:tcPr>
          <w:p w14:paraId="124A3F9D"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Cycle2  (DRX160, On 100)</w:t>
            </w:r>
          </w:p>
        </w:tc>
        <w:tc>
          <w:tcPr>
            <w:tcW w:w="0" w:type="auto"/>
            <w:gridSpan w:val="4"/>
            <w:tcBorders>
              <w:top w:val="single" w:sz="8" w:space="0" w:color="auto"/>
              <w:left w:val="nil"/>
              <w:bottom w:val="single" w:sz="8" w:space="0" w:color="auto"/>
              <w:right w:val="single" w:sz="8" w:space="0" w:color="000000"/>
            </w:tcBorders>
            <w:shd w:val="clear" w:color="auto" w:fill="auto"/>
            <w:noWrap/>
            <w:vAlign w:val="bottom"/>
            <w:hideMark/>
          </w:tcPr>
          <w:p w14:paraId="45772694"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Cycle3  (DRX40, On 25)</w:t>
            </w:r>
          </w:p>
        </w:tc>
      </w:tr>
      <w:tr w:rsidR="007E747B" w14:paraId="279241C2" w14:textId="77777777" w:rsidTr="007E747B">
        <w:trPr>
          <w:trHeight w:val="315"/>
        </w:trPr>
        <w:tc>
          <w:tcPr>
            <w:tcW w:w="0" w:type="auto"/>
            <w:tcBorders>
              <w:top w:val="nil"/>
              <w:left w:val="nil"/>
              <w:bottom w:val="nil"/>
              <w:right w:val="nil"/>
            </w:tcBorders>
            <w:shd w:val="clear" w:color="auto" w:fill="auto"/>
            <w:noWrap/>
            <w:vAlign w:val="bottom"/>
            <w:hideMark/>
          </w:tcPr>
          <w:p w14:paraId="04297C81" w14:textId="77777777" w:rsidR="007E747B" w:rsidRPr="007E747B" w:rsidRDefault="007E747B">
            <w:pPr>
              <w:jc w:val="center"/>
              <w:rPr>
                <w:rFonts w:ascii="Calibri" w:hAnsi="Calibri"/>
                <w:color w:val="000000"/>
                <w:sz w:val="20"/>
                <w:szCs w:val="20"/>
              </w:rPr>
            </w:pPr>
          </w:p>
        </w:tc>
        <w:tc>
          <w:tcPr>
            <w:tcW w:w="0" w:type="auto"/>
            <w:tcBorders>
              <w:top w:val="nil"/>
              <w:left w:val="nil"/>
              <w:bottom w:val="nil"/>
              <w:right w:val="nil"/>
            </w:tcBorders>
            <w:shd w:val="clear" w:color="auto" w:fill="auto"/>
            <w:noWrap/>
            <w:vAlign w:val="bottom"/>
            <w:hideMark/>
          </w:tcPr>
          <w:p w14:paraId="469A0FB2" w14:textId="77777777" w:rsidR="007E747B" w:rsidRPr="007E747B" w:rsidRDefault="007E747B">
            <w:pPr>
              <w:rPr>
                <w:rFonts w:ascii="Calibri" w:hAnsi="Calibri"/>
                <w:sz w:val="20"/>
                <w:szCs w:val="20"/>
              </w:rPr>
            </w:pPr>
          </w:p>
        </w:tc>
        <w:tc>
          <w:tcPr>
            <w:tcW w:w="0" w:type="auto"/>
            <w:tcBorders>
              <w:top w:val="single" w:sz="8" w:space="0" w:color="auto"/>
              <w:left w:val="single" w:sz="8" w:space="0" w:color="auto"/>
              <w:bottom w:val="nil"/>
              <w:right w:val="nil"/>
            </w:tcBorders>
            <w:shd w:val="clear" w:color="auto" w:fill="auto"/>
            <w:noWrap/>
            <w:vAlign w:val="bottom"/>
            <w:hideMark/>
          </w:tcPr>
          <w:p w14:paraId="1F58E74C"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4x4</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3AE210D0" w14:textId="77777777" w:rsidR="007E747B" w:rsidRPr="007E747B" w:rsidRDefault="007E747B" w:rsidP="007E747B">
            <w:pPr>
              <w:jc w:val="center"/>
              <w:rPr>
                <w:rFonts w:ascii="Calibri" w:hAnsi="Calibri"/>
                <w:color w:val="000000"/>
                <w:sz w:val="20"/>
                <w:szCs w:val="20"/>
              </w:rPr>
            </w:pPr>
            <w:r w:rsidRPr="007E747B">
              <w:rPr>
                <w:rFonts w:ascii="Calibri" w:hAnsi="Calibri"/>
                <w:color w:val="000000"/>
                <w:sz w:val="20"/>
                <w:szCs w:val="20"/>
              </w:rPr>
              <w:t>4x4</w:t>
            </w:r>
          </w:p>
          <w:p w14:paraId="30AE1AF6" w14:textId="0DABC119" w:rsidR="007E747B" w:rsidRPr="007E747B" w:rsidRDefault="007E747B" w:rsidP="007E747B">
            <w:pPr>
              <w:jc w:val="center"/>
              <w:rPr>
                <w:rFonts w:ascii="Calibri" w:hAnsi="Calibri"/>
                <w:color w:val="000000"/>
                <w:sz w:val="20"/>
                <w:szCs w:val="20"/>
              </w:rPr>
            </w:pPr>
            <w:r w:rsidRPr="007E747B">
              <w:rPr>
                <w:rFonts w:ascii="Calibri" w:hAnsi="Calibri"/>
                <w:color w:val="000000"/>
                <w:sz w:val="20"/>
                <w:szCs w:val="20"/>
              </w:rPr>
              <w:t>xSlot</w:t>
            </w:r>
          </w:p>
        </w:tc>
        <w:tc>
          <w:tcPr>
            <w:tcW w:w="0" w:type="auto"/>
            <w:tcBorders>
              <w:top w:val="single" w:sz="8" w:space="0" w:color="auto"/>
              <w:left w:val="nil"/>
              <w:bottom w:val="nil"/>
              <w:right w:val="single" w:sz="8" w:space="0" w:color="auto"/>
            </w:tcBorders>
            <w:shd w:val="clear" w:color="auto" w:fill="auto"/>
            <w:noWrap/>
            <w:vAlign w:val="bottom"/>
            <w:hideMark/>
          </w:tcPr>
          <w:p w14:paraId="224D2CBB"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2x2</w:t>
            </w:r>
          </w:p>
        </w:tc>
        <w:tc>
          <w:tcPr>
            <w:tcW w:w="0" w:type="auto"/>
            <w:tcBorders>
              <w:top w:val="single" w:sz="8" w:space="0" w:color="auto"/>
              <w:left w:val="nil"/>
              <w:bottom w:val="nil"/>
              <w:right w:val="single" w:sz="8" w:space="0" w:color="auto"/>
            </w:tcBorders>
            <w:shd w:val="clear" w:color="auto" w:fill="auto"/>
            <w:noWrap/>
            <w:vAlign w:val="bottom"/>
            <w:hideMark/>
          </w:tcPr>
          <w:p w14:paraId="6C9B0D5F" w14:textId="77777777" w:rsidR="007E747B" w:rsidRPr="007E747B" w:rsidRDefault="007E747B" w:rsidP="007E747B">
            <w:pPr>
              <w:jc w:val="center"/>
              <w:rPr>
                <w:rFonts w:ascii="Calibri" w:hAnsi="Calibri"/>
                <w:color w:val="000000"/>
                <w:sz w:val="20"/>
                <w:szCs w:val="20"/>
              </w:rPr>
            </w:pPr>
            <w:r w:rsidRPr="007E747B">
              <w:rPr>
                <w:rFonts w:ascii="Calibri" w:hAnsi="Calibri"/>
                <w:color w:val="000000"/>
                <w:sz w:val="20"/>
                <w:szCs w:val="20"/>
              </w:rPr>
              <w:t>2x2</w:t>
            </w:r>
          </w:p>
          <w:p w14:paraId="05B9C1DA" w14:textId="44EC3596" w:rsidR="007E747B" w:rsidRPr="007E747B" w:rsidRDefault="007E747B" w:rsidP="007E747B">
            <w:pPr>
              <w:jc w:val="center"/>
              <w:rPr>
                <w:rFonts w:ascii="Calibri" w:hAnsi="Calibri"/>
                <w:color w:val="000000"/>
                <w:sz w:val="20"/>
                <w:szCs w:val="20"/>
              </w:rPr>
            </w:pPr>
            <w:r w:rsidRPr="007E747B">
              <w:rPr>
                <w:rFonts w:ascii="Calibri" w:hAnsi="Calibri"/>
                <w:color w:val="000000"/>
                <w:sz w:val="20"/>
                <w:szCs w:val="20"/>
              </w:rPr>
              <w:t>xSlot</w:t>
            </w:r>
          </w:p>
        </w:tc>
        <w:tc>
          <w:tcPr>
            <w:tcW w:w="0" w:type="auto"/>
            <w:tcBorders>
              <w:top w:val="nil"/>
              <w:left w:val="nil"/>
              <w:bottom w:val="nil"/>
              <w:right w:val="nil"/>
            </w:tcBorders>
            <w:shd w:val="clear" w:color="auto" w:fill="auto"/>
            <w:noWrap/>
            <w:vAlign w:val="bottom"/>
            <w:hideMark/>
          </w:tcPr>
          <w:p w14:paraId="424E7959"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4x4</w:t>
            </w:r>
          </w:p>
        </w:tc>
        <w:tc>
          <w:tcPr>
            <w:tcW w:w="0" w:type="auto"/>
            <w:tcBorders>
              <w:top w:val="nil"/>
              <w:left w:val="single" w:sz="8" w:space="0" w:color="auto"/>
              <w:bottom w:val="nil"/>
              <w:right w:val="single" w:sz="8" w:space="0" w:color="auto"/>
            </w:tcBorders>
            <w:shd w:val="clear" w:color="auto" w:fill="auto"/>
            <w:noWrap/>
            <w:vAlign w:val="bottom"/>
            <w:hideMark/>
          </w:tcPr>
          <w:p w14:paraId="4017B9E6" w14:textId="77777777" w:rsidR="007E747B" w:rsidRPr="007E747B" w:rsidRDefault="007E747B" w:rsidP="007E747B">
            <w:pPr>
              <w:jc w:val="center"/>
              <w:rPr>
                <w:rFonts w:ascii="Calibri" w:hAnsi="Calibri"/>
                <w:color w:val="000000"/>
                <w:sz w:val="20"/>
                <w:szCs w:val="20"/>
              </w:rPr>
            </w:pPr>
            <w:r w:rsidRPr="007E747B">
              <w:rPr>
                <w:rFonts w:ascii="Calibri" w:hAnsi="Calibri"/>
                <w:color w:val="000000"/>
                <w:sz w:val="20"/>
                <w:szCs w:val="20"/>
              </w:rPr>
              <w:t>4x4</w:t>
            </w:r>
          </w:p>
          <w:p w14:paraId="57922B2A" w14:textId="6943765B" w:rsidR="007E747B" w:rsidRPr="007E747B" w:rsidRDefault="007E747B" w:rsidP="007E747B">
            <w:pPr>
              <w:jc w:val="center"/>
              <w:rPr>
                <w:rFonts w:ascii="Calibri" w:hAnsi="Calibri"/>
                <w:color w:val="000000"/>
                <w:sz w:val="20"/>
                <w:szCs w:val="20"/>
              </w:rPr>
            </w:pPr>
            <w:r w:rsidRPr="007E747B">
              <w:rPr>
                <w:rFonts w:ascii="Calibri" w:hAnsi="Calibri"/>
                <w:color w:val="000000"/>
                <w:sz w:val="20"/>
                <w:szCs w:val="20"/>
              </w:rPr>
              <w:t>xSlot</w:t>
            </w:r>
          </w:p>
        </w:tc>
        <w:tc>
          <w:tcPr>
            <w:tcW w:w="0" w:type="auto"/>
            <w:tcBorders>
              <w:top w:val="nil"/>
              <w:left w:val="nil"/>
              <w:bottom w:val="nil"/>
              <w:right w:val="single" w:sz="8" w:space="0" w:color="auto"/>
            </w:tcBorders>
            <w:shd w:val="clear" w:color="auto" w:fill="auto"/>
            <w:noWrap/>
            <w:vAlign w:val="bottom"/>
            <w:hideMark/>
          </w:tcPr>
          <w:p w14:paraId="1D8ED050"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2x2</w:t>
            </w:r>
          </w:p>
        </w:tc>
        <w:tc>
          <w:tcPr>
            <w:tcW w:w="0" w:type="auto"/>
            <w:tcBorders>
              <w:top w:val="nil"/>
              <w:left w:val="nil"/>
              <w:bottom w:val="nil"/>
              <w:right w:val="single" w:sz="8" w:space="0" w:color="auto"/>
            </w:tcBorders>
            <w:shd w:val="clear" w:color="auto" w:fill="auto"/>
            <w:noWrap/>
            <w:vAlign w:val="bottom"/>
            <w:hideMark/>
          </w:tcPr>
          <w:p w14:paraId="65901E92" w14:textId="77777777" w:rsidR="007E747B" w:rsidRPr="007E747B" w:rsidRDefault="007E747B" w:rsidP="007E747B">
            <w:pPr>
              <w:jc w:val="center"/>
              <w:rPr>
                <w:rFonts w:ascii="Calibri" w:hAnsi="Calibri"/>
                <w:color w:val="000000"/>
                <w:sz w:val="20"/>
                <w:szCs w:val="20"/>
              </w:rPr>
            </w:pPr>
            <w:r w:rsidRPr="007E747B">
              <w:rPr>
                <w:rFonts w:ascii="Calibri" w:hAnsi="Calibri"/>
                <w:color w:val="000000"/>
                <w:sz w:val="20"/>
                <w:szCs w:val="20"/>
              </w:rPr>
              <w:t>2x2</w:t>
            </w:r>
          </w:p>
          <w:p w14:paraId="0ADA4FAD" w14:textId="5FBB9E87" w:rsidR="007E747B" w:rsidRPr="007E747B" w:rsidRDefault="007E747B" w:rsidP="007E747B">
            <w:pPr>
              <w:jc w:val="center"/>
              <w:rPr>
                <w:rFonts w:ascii="Calibri" w:hAnsi="Calibri"/>
                <w:color w:val="000000"/>
                <w:sz w:val="20"/>
                <w:szCs w:val="20"/>
              </w:rPr>
            </w:pPr>
            <w:r w:rsidRPr="007E747B">
              <w:rPr>
                <w:rFonts w:ascii="Calibri" w:hAnsi="Calibri"/>
                <w:color w:val="000000"/>
                <w:sz w:val="20"/>
                <w:szCs w:val="20"/>
              </w:rPr>
              <w:t>xSlot</w:t>
            </w:r>
          </w:p>
        </w:tc>
        <w:tc>
          <w:tcPr>
            <w:tcW w:w="0" w:type="auto"/>
            <w:tcBorders>
              <w:top w:val="nil"/>
              <w:left w:val="nil"/>
              <w:bottom w:val="nil"/>
              <w:right w:val="nil"/>
            </w:tcBorders>
            <w:shd w:val="clear" w:color="auto" w:fill="auto"/>
            <w:noWrap/>
            <w:vAlign w:val="bottom"/>
            <w:hideMark/>
          </w:tcPr>
          <w:p w14:paraId="742F65AE"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4x4</w:t>
            </w:r>
          </w:p>
        </w:tc>
        <w:tc>
          <w:tcPr>
            <w:tcW w:w="0" w:type="auto"/>
            <w:tcBorders>
              <w:top w:val="nil"/>
              <w:left w:val="single" w:sz="8" w:space="0" w:color="auto"/>
              <w:bottom w:val="nil"/>
              <w:right w:val="single" w:sz="8" w:space="0" w:color="auto"/>
            </w:tcBorders>
            <w:shd w:val="clear" w:color="auto" w:fill="auto"/>
            <w:noWrap/>
            <w:vAlign w:val="bottom"/>
            <w:hideMark/>
          </w:tcPr>
          <w:p w14:paraId="7358D125" w14:textId="77777777" w:rsidR="007E747B" w:rsidRPr="007E747B" w:rsidRDefault="007E747B" w:rsidP="007E747B">
            <w:pPr>
              <w:jc w:val="center"/>
              <w:rPr>
                <w:rFonts w:ascii="Calibri" w:hAnsi="Calibri"/>
                <w:color w:val="000000"/>
                <w:sz w:val="20"/>
                <w:szCs w:val="20"/>
              </w:rPr>
            </w:pPr>
            <w:r w:rsidRPr="007E747B">
              <w:rPr>
                <w:rFonts w:ascii="Calibri" w:hAnsi="Calibri"/>
                <w:color w:val="000000"/>
                <w:sz w:val="20"/>
                <w:szCs w:val="20"/>
              </w:rPr>
              <w:t>4x4</w:t>
            </w:r>
          </w:p>
          <w:p w14:paraId="595CA923" w14:textId="315C6936" w:rsidR="007E747B" w:rsidRPr="007E747B" w:rsidRDefault="007E747B" w:rsidP="007E747B">
            <w:pPr>
              <w:jc w:val="center"/>
              <w:rPr>
                <w:rFonts w:ascii="Calibri" w:hAnsi="Calibri"/>
                <w:color w:val="000000"/>
                <w:sz w:val="20"/>
                <w:szCs w:val="20"/>
              </w:rPr>
            </w:pPr>
            <w:r w:rsidRPr="007E747B">
              <w:rPr>
                <w:rFonts w:ascii="Calibri" w:hAnsi="Calibri"/>
                <w:color w:val="000000"/>
                <w:sz w:val="20"/>
                <w:szCs w:val="20"/>
              </w:rPr>
              <w:t>xSlot</w:t>
            </w:r>
          </w:p>
        </w:tc>
        <w:tc>
          <w:tcPr>
            <w:tcW w:w="0" w:type="auto"/>
            <w:tcBorders>
              <w:top w:val="nil"/>
              <w:left w:val="nil"/>
              <w:bottom w:val="nil"/>
              <w:right w:val="single" w:sz="8" w:space="0" w:color="auto"/>
            </w:tcBorders>
            <w:shd w:val="clear" w:color="auto" w:fill="auto"/>
            <w:noWrap/>
            <w:vAlign w:val="bottom"/>
            <w:hideMark/>
          </w:tcPr>
          <w:p w14:paraId="52D19754"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2x2</w:t>
            </w:r>
          </w:p>
        </w:tc>
        <w:tc>
          <w:tcPr>
            <w:tcW w:w="0" w:type="auto"/>
            <w:tcBorders>
              <w:top w:val="nil"/>
              <w:left w:val="nil"/>
              <w:bottom w:val="single" w:sz="8" w:space="0" w:color="auto"/>
              <w:right w:val="single" w:sz="8" w:space="0" w:color="auto"/>
            </w:tcBorders>
            <w:shd w:val="clear" w:color="auto" w:fill="auto"/>
            <w:noWrap/>
            <w:vAlign w:val="bottom"/>
            <w:hideMark/>
          </w:tcPr>
          <w:p w14:paraId="5BF5C1D1" w14:textId="77777777" w:rsidR="007E747B" w:rsidRPr="007E747B" w:rsidRDefault="007E747B" w:rsidP="007E747B">
            <w:pPr>
              <w:jc w:val="center"/>
              <w:rPr>
                <w:rFonts w:ascii="Calibri" w:hAnsi="Calibri"/>
                <w:color w:val="000000"/>
                <w:sz w:val="20"/>
                <w:szCs w:val="20"/>
              </w:rPr>
            </w:pPr>
            <w:r w:rsidRPr="007E747B">
              <w:rPr>
                <w:rFonts w:ascii="Calibri" w:hAnsi="Calibri"/>
                <w:color w:val="000000"/>
                <w:sz w:val="20"/>
                <w:szCs w:val="20"/>
              </w:rPr>
              <w:t>2x2</w:t>
            </w:r>
          </w:p>
          <w:p w14:paraId="4DA755C5" w14:textId="7E195EF1" w:rsidR="007E747B" w:rsidRPr="007E747B" w:rsidRDefault="007E747B" w:rsidP="007E747B">
            <w:pPr>
              <w:jc w:val="center"/>
              <w:rPr>
                <w:rFonts w:ascii="Calibri" w:hAnsi="Calibri"/>
                <w:color w:val="000000"/>
                <w:sz w:val="20"/>
                <w:szCs w:val="20"/>
              </w:rPr>
            </w:pPr>
            <w:r w:rsidRPr="007E747B">
              <w:rPr>
                <w:rFonts w:ascii="Calibri" w:hAnsi="Calibri"/>
                <w:color w:val="000000"/>
                <w:sz w:val="20"/>
                <w:szCs w:val="20"/>
              </w:rPr>
              <w:t>xslot</w:t>
            </w:r>
          </w:p>
        </w:tc>
      </w:tr>
      <w:tr w:rsidR="007E747B" w14:paraId="5F03A808" w14:textId="77777777" w:rsidTr="007E747B">
        <w:trPr>
          <w:trHeight w:val="31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0F16520"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Bandwidth</w:t>
            </w:r>
          </w:p>
        </w:tc>
        <w:tc>
          <w:tcPr>
            <w:tcW w:w="0" w:type="auto"/>
            <w:tcBorders>
              <w:top w:val="single" w:sz="8" w:space="0" w:color="auto"/>
              <w:left w:val="nil"/>
              <w:bottom w:val="nil"/>
              <w:right w:val="nil"/>
            </w:tcBorders>
            <w:shd w:val="clear" w:color="auto" w:fill="auto"/>
            <w:noWrap/>
            <w:vAlign w:val="bottom"/>
            <w:hideMark/>
          </w:tcPr>
          <w:p w14:paraId="37C15890" w14:textId="77777777" w:rsidR="007E747B" w:rsidRPr="007E747B" w:rsidRDefault="007E747B">
            <w:pPr>
              <w:rPr>
                <w:rFonts w:ascii="Calibri" w:hAnsi="Calibri"/>
                <w:color w:val="000000"/>
                <w:sz w:val="20"/>
                <w:szCs w:val="20"/>
              </w:rPr>
            </w:pPr>
            <w:r w:rsidRPr="007E747B">
              <w:rPr>
                <w:rFonts w:ascii="Calibri" w:hAnsi="Calibri"/>
                <w:color w:val="000000"/>
                <w:sz w:val="20"/>
                <w:szCs w:val="20"/>
              </w:rPr>
              <w:t>Fixed</w:t>
            </w:r>
          </w:p>
        </w:tc>
        <w:tc>
          <w:tcPr>
            <w:tcW w:w="0" w:type="auto"/>
            <w:tcBorders>
              <w:top w:val="single" w:sz="8" w:space="0" w:color="auto"/>
              <w:left w:val="single" w:sz="8" w:space="0" w:color="auto"/>
              <w:bottom w:val="nil"/>
              <w:right w:val="nil"/>
            </w:tcBorders>
            <w:shd w:val="clear" w:color="auto" w:fill="auto"/>
            <w:noWrap/>
            <w:vAlign w:val="bottom"/>
            <w:hideMark/>
          </w:tcPr>
          <w:p w14:paraId="0F6F6149"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1070</w:t>
            </w:r>
          </w:p>
        </w:tc>
        <w:tc>
          <w:tcPr>
            <w:tcW w:w="0" w:type="auto"/>
            <w:tcBorders>
              <w:top w:val="single" w:sz="8" w:space="0" w:color="auto"/>
              <w:left w:val="single" w:sz="8" w:space="0" w:color="auto"/>
              <w:bottom w:val="nil"/>
              <w:right w:val="nil"/>
            </w:tcBorders>
            <w:shd w:val="clear" w:color="auto" w:fill="auto"/>
            <w:noWrap/>
            <w:vAlign w:val="bottom"/>
            <w:hideMark/>
          </w:tcPr>
          <w:p w14:paraId="3EF3E03F"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1070</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2CEEA99A"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1070</w:t>
            </w:r>
          </w:p>
        </w:tc>
        <w:tc>
          <w:tcPr>
            <w:tcW w:w="0" w:type="auto"/>
            <w:tcBorders>
              <w:top w:val="single" w:sz="8" w:space="0" w:color="auto"/>
              <w:left w:val="nil"/>
              <w:bottom w:val="nil"/>
              <w:right w:val="single" w:sz="8" w:space="0" w:color="auto"/>
            </w:tcBorders>
            <w:shd w:val="clear" w:color="auto" w:fill="auto"/>
            <w:noWrap/>
            <w:vAlign w:val="bottom"/>
            <w:hideMark/>
          </w:tcPr>
          <w:p w14:paraId="5AED552E"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1070</w:t>
            </w:r>
          </w:p>
        </w:tc>
        <w:tc>
          <w:tcPr>
            <w:tcW w:w="0" w:type="auto"/>
            <w:tcBorders>
              <w:top w:val="single" w:sz="8" w:space="0" w:color="auto"/>
              <w:left w:val="nil"/>
              <w:bottom w:val="nil"/>
              <w:right w:val="nil"/>
            </w:tcBorders>
            <w:shd w:val="clear" w:color="auto" w:fill="auto"/>
            <w:noWrap/>
            <w:vAlign w:val="bottom"/>
            <w:hideMark/>
          </w:tcPr>
          <w:p w14:paraId="5DE9B68D"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910</w:t>
            </w:r>
          </w:p>
        </w:tc>
        <w:tc>
          <w:tcPr>
            <w:tcW w:w="0" w:type="auto"/>
            <w:tcBorders>
              <w:top w:val="single" w:sz="8" w:space="0" w:color="auto"/>
              <w:left w:val="single" w:sz="8" w:space="0" w:color="auto"/>
              <w:bottom w:val="nil"/>
              <w:right w:val="nil"/>
            </w:tcBorders>
            <w:shd w:val="clear" w:color="auto" w:fill="auto"/>
            <w:noWrap/>
            <w:vAlign w:val="bottom"/>
            <w:hideMark/>
          </w:tcPr>
          <w:p w14:paraId="6A0D2E30"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910</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16B1E804"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910</w:t>
            </w:r>
          </w:p>
        </w:tc>
        <w:tc>
          <w:tcPr>
            <w:tcW w:w="0" w:type="auto"/>
            <w:tcBorders>
              <w:top w:val="single" w:sz="8" w:space="0" w:color="auto"/>
              <w:left w:val="nil"/>
              <w:bottom w:val="nil"/>
              <w:right w:val="single" w:sz="8" w:space="0" w:color="auto"/>
            </w:tcBorders>
            <w:shd w:val="clear" w:color="auto" w:fill="auto"/>
            <w:noWrap/>
            <w:vAlign w:val="bottom"/>
            <w:hideMark/>
          </w:tcPr>
          <w:p w14:paraId="421EAF9B"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910</w:t>
            </w:r>
          </w:p>
        </w:tc>
        <w:tc>
          <w:tcPr>
            <w:tcW w:w="0" w:type="auto"/>
            <w:tcBorders>
              <w:top w:val="single" w:sz="8" w:space="0" w:color="auto"/>
              <w:left w:val="nil"/>
              <w:bottom w:val="nil"/>
              <w:right w:val="nil"/>
            </w:tcBorders>
            <w:shd w:val="clear" w:color="auto" w:fill="auto"/>
            <w:noWrap/>
            <w:vAlign w:val="bottom"/>
            <w:hideMark/>
          </w:tcPr>
          <w:p w14:paraId="2E439218"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790</w:t>
            </w:r>
          </w:p>
        </w:tc>
        <w:tc>
          <w:tcPr>
            <w:tcW w:w="0" w:type="auto"/>
            <w:tcBorders>
              <w:top w:val="single" w:sz="8" w:space="0" w:color="auto"/>
              <w:left w:val="single" w:sz="8" w:space="0" w:color="auto"/>
              <w:bottom w:val="nil"/>
              <w:right w:val="nil"/>
            </w:tcBorders>
            <w:shd w:val="clear" w:color="auto" w:fill="auto"/>
            <w:noWrap/>
            <w:vAlign w:val="bottom"/>
            <w:hideMark/>
          </w:tcPr>
          <w:p w14:paraId="714872D0"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790</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03699C70"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790</w:t>
            </w:r>
          </w:p>
        </w:tc>
        <w:tc>
          <w:tcPr>
            <w:tcW w:w="0" w:type="auto"/>
            <w:tcBorders>
              <w:top w:val="nil"/>
              <w:left w:val="nil"/>
              <w:bottom w:val="nil"/>
              <w:right w:val="single" w:sz="8" w:space="0" w:color="auto"/>
            </w:tcBorders>
            <w:shd w:val="clear" w:color="auto" w:fill="auto"/>
            <w:noWrap/>
            <w:vAlign w:val="bottom"/>
            <w:hideMark/>
          </w:tcPr>
          <w:p w14:paraId="05A3265E"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790</w:t>
            </w:r>
          </w:p>
        </w:tc>
      </w:tr>
      <w:tr w:rsidR="007E747B" w14:paraId="0B4834E6" w14:textId="77777777" w:rsidTr="007E747B">
        <w:trPr>
          <w:trHeight w:val="315"/>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A522A7A"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100</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2D344F8E" w14:textId="77777777" w:rsidR="007E747B" w:rsidRPr="007E747B" w:rsidRDefault="007E747B">
            <w:pPr>
              <w:rPr>
                <w:rFonts w:ascii="Calibri" w:hAnsi="Calibri"/>
                <w:color w:val="000000"/>
                <w:sz w:val="20"/>
                <w:szCs w:val="20"/>
              </w:rPr>
            </w:pPr>
            <w:r w:rsidRPr="007E747B">
              <w:rPr>
                <w:rFonts w:ascii="Calibri" w:hAnsi="Calibri"/>
                <w:color w:val="000000"/>
                <w:sz w:val="20"/>
                <w:szCs w:val="20"/>
              </w:rPr>
              <w:t>Measure</w:t>
            </w:r>
          </w:p>
        </w:tc>
        <w:tc>
          <w:tcPr>
            <w:tcW w:w="0" w:type="auto"/>
            <w:tcBorders>
              <w:top w:val="single" w:sz="8" w:space="0" w:color="auto"/>
              <w:left w:val="nil"/>
              <w:bottom w:val="single" w:sz="8" w:space="0" w:color="auto"/>
              <w:right w:val="nil"/>
            </w:tcBorders>
            <w:shd w:val="clear" w:color="auto" w:fill="auto"/>
            <w:noWrap/>
            <w:vAlign w:val="bottom"/>
            <w:hideMark/>
          </w:tcPr>
          <w:p w14:paraId="4ADCCE2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750</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13DCB623"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750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54410A5"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525</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6F3F38B2"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525</w:t>
            </w:r>
          </w:p>
        </w:tc>
        <w:tc>
          <w:tcPr>
            <w:tcW w:w="0" w:type="auto"/>
            <w:tcBorders>
              <w:top w:val="single" w:sz="8" w:space="0" w:color="auto"/>
              <w:left w:val="nil"/>
              <w:bottom w:val="single" w:sz="8" w:space="0" w:color="auto"/>
              <w:right w:val="nil"/>
            </w:tcBorders>
            <w:shd w:val="clear" w:color="auto" w:fill="auto"/>
            <w:noWrap/>
            <w:vAlign w:val="bottom"/>
            <w:hideMark/>
          </w:tcPr>
          <w:p w14:paraId="676EEBB0"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750</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2554B5DA"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750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DD129C9"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525</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1C3CE9B3"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525</w:t>
            </w:r>
          </w:p>
        </w:tc>
        <w:tc>
          <w:tcPr>
            <w:tcW w:w="0" w:type="auto"/>
            <w:tcBorders>
              <w:top w:val="single" w:sz="8" w:space="0" w:color="auto"/>
              <w:left w:val="nil"/>
              <w:bottom w:val="single" w:sz="8" w:space="0" w:color="auto"/>
              <w:right w:val="nil"/>
            </w:tcBorders>
            <w:shd w:val="clear" w:color="auto" w:fill="auto"/>
            <w:noWrap/>
            <w:vAlign w:val="bottom"/>
            <w:hideMark/>
          </w:tcPr>
          <w:p w14:paraId="67DE3E28"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750</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54038555"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750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61EF0F0"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525</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0C0DDF9D"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525</w:t>
            </w:r>
          </w:p>
        </w:tc>
      </w:tr>
      <w:tr w:rsidR="007E747B" w14:paraId="2820E335" w14:textId="77777777" w:rsidTr="007E747B">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C220B22" w14:textId="77777777" w:rsidR="007E747B" w:rsidRPr="007E747B" w:rsidRDefault="007E747B">
            <w:pPr>
              <w:rPr>
                <w:rFonts w:ascii="Calibri" w:hAnsi="Calibri"/>
                <w:color w:val="000000"/>
                <w:sz w:val="20"/>
                <w:szCs w:val="20"/>
              </w:rPr>
            </w:pPr>
          </w:p>
        </w:tc>
        <w:tc>
          <w:tcPr>
            <w:tcW w:w="0" w:type="auto"/>
            <w:tcBorders>
              <w:top w:val="nil"/>
              <w:left w:val="nil"/>
              <w:bottom w:val="single" w:sz="8" w:space="0" w:color="auto"/>
              <w:right w:val="single" w:sz="8" w:space="0" w:color="auto"/>
            </w:tcBorders>
            <w:shd w:val="clear" w:color="auto" w:fill="auto"/>
            <w:noWrap/>
            <w:vAlign w:val="bottom"/>
            <w:hideMark/>
          </w:tcPr>
          <w:p w14:paraId="7111FE4D" w14:textId="77777777" w:rsidR="007E747B" w:rsidRPr="007E747B" w:rsidRDefault="007E747B">
            <w:pPr>
              <w:rPr>
                <w:rFonts w:ascii="Calibri" w:hAnsi="Calibri"/>
                <w:color w:val="000000"/>
                <w:sz w:val="20"/>
                <w:szCs w:val="20"/>
              </w:rPr>
            </w:pPr>
            <w:r w:rsidRPr="007E747B">
              <w:rPr>
                <w:rFonts w:ascii="Calibri" w:hAnsi="Calibri"/>
                <w:color w:val="000000"/>
                <w:sz w:val="20"/>
                <w:szCs w:val="20"/>
              </w:rPr>
              <w:t>PDCCH</w:t>
            </w:r>
          </w:p>
        </w:tc>
        <w:tc>
          <w:tcPr>
            <w:tcW w:w="0" w:type="auto"/>
            <w:tcBorders>
              <w:top w:val="nil"/>
              <w:left w:val="nil"/>
              <w:bottom w:val="single" w:sz="8" w:space="0" w:color="auto"/>
              <w:right w:val="nil"/>
            </w:tcBorders>
            <w:shd w:val="clear" w:color="auto" w:fill="auto"/>
            <w:noWrap/>
            <w:vAlign w:val="bottom"/>
            <w:hideMark/>
          </w:tcPr>
          <w:p w14:paraId="5A55BFFD"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20000</w:t>
            </w:r>
          </w:p>
        </w:tc>
        <w:tc>
          <w:tcPr>
            <w:tcW w:w="0" w:type="auto"/>
            <w:tcBorders>
              <w:top w:val="nil"/>
              <w:left w:val="single" w:sz="8" w:space="0" w:color="auto"/>
              <w:bottom w:val="single" w:sz="8" w:space="0" w:color="auto"/>
              <w:right w:val="nil"/>
            </w:tcBorders>
            <w:shd w:val="clear" w:color="auto" w:fill="auto"/>
            <w:noWrap/>
            <w:vAlign w:val="bottom"/>
            <w:hideMark/>
          </w:tcPr>
          <w:p w14:paraId="26B33C08"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14000</w:t>
            </w:r>
          </w:p>
        </w:tc>
        <w:tc>
          <w:tcPr>
            <w:tcW w:w="0" w:type="auto"/>
            <w:tcBorders>
              <w:top w:val="nil"/>
              <w:left w:val="single" w:sz="8" w:space="0" w:color="auto"/>
              <w:bottom w:val="single" w:sz="8" w:space="0" w:color="auto"/>
              <w:right w:val="nil"/>
            </w:tcBorders>
            <w:shd w:val="clear" w:color="auto" w:fill="auto"/>
            <w:noWrap/>
            <w:vAlign w:val="bottom"/>
            <w:hideMark/>
          </w:tcPr>
          <w:p w14:paraId="4512C0B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14000</w:t>
            </w:r>
          </w:p>
        </w:tc>
        <w:tc>
          <w:tcPr>
            <w:tcW w:w="0" w:type="auto"/>
            <w:tcBorders>
              <w:top w:val="nil"/>
              <w:left w:val="single" w:sz="8" w:space="0" w:color="auto"/>
              <w:bottom w:val="single" w:sz="8" w:space="0" w:color="auto"/>
              <w:right w:val="nil"/>
            </w:tcBorders>
            <w:shd w:val="clear" w:color="auto" w:fill="auto"/>
            <w:noWrap/>
            <w:vAlign w:val="bottom"/>
            <w:hideMark/>
          </w:tcPr>
          <w:p w14:paraId="7B773292"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9800</w:t>
            </w:r>
          </w:p>
        </w:tc>
        <w:tc>
          <w:tcPr>
            <w:tcW w:w="0" w:type="auto"/>
            <w:tcBorders>
              <w:top w:val="nil"/>
              <w:left w:val="single" w:sz="8" w:space="0" w:color="auto"/>
              <w:bottom w:val="single" w:sz="8" w:space="0" w:color="auto"/>
              <w:right w:val="nil"/>
            </w:tcBorders>
            <w:shd w:val="clear" w:color="auto" w:fill="auto"/>
            <w:noWrap/>
            <w:vAlign w:val="bottom"/>
            <w:hideMark/>
          </w:tcPr>
          <w:p w14:paraId="26DBF6F0"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10000</w:t>
            </w:r>
          </w:p>
        </w:tc>
        <w:tc>
          <w:tcPr>
            <w:tcW w:w="0" w:type="auto"/>
            <w:tcBorders>
              <w:top w:val="nil"/>
              <w:left w:val="single" w:sz="8" w:space="0" w:color="auto"/>
              <w:bottom w:val="single" w:sz="8" w:space="0" w:color="auto"/>
              <w:right w:val="nil"/>
            </w:tcBorders>
            <w:shd w:val="clear" w:color="auto" w:fill="auto"/>
            <w:noWrap/>
            <w:vAlign w:val="bottom"/>
            <w:hideMark/>
          </w:tcPr>
          <w:p w14:paraId="5F9D1E3E"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7000</w:t>
            </w:r>
          </w:p>
        </w:tc>
        <w:tc>
          <w:tcPr>
            <w:tcW w:w="0" w:type="auto"/>
            <w:tcBorders>
              <w:top w:val="nil"/>
              <w:left w:val="single" w:sz="8" w:space="0" w:color="auto"/>
              <w:bottom w:val="single" w:sz="8" w:space="0" w:color="auto"/>
              <w:right w:val="nil"/>
            </w:tcBorders>
            <w:shd w:val="clear" w:color="auto" w:fill="auto"/>
            <w:noWrap/>
            <w:vAlign w:val="bottom"/>
            <w:hideMark/>
          </w:tcPr>
          <w:p w14:paraId="299E0E2F"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7000</w:t>
            </w:r>
          </w:p>
        </w:tc>
        <w:tc>
          <w:tcPr>
            <w:tcW w:w="0" w:type="auto"/>
            <w:tcBorders>
              <w:top w:val="nil"/>
              <w:left w:val="single" w:sz="8" w:space="0" w:color="auto"/>
              <w:bottom w:val="single" w:sz="8" w:space="0" w:color="auto"/>
              <w:right w:val="nil"/>
            </w:tcBorders>
            <w:shd w:val="clear" w:color="auto" w:fill="auto"/>
            <w:noWrap/>
            <w:vAlign w:val="bottom"/>
            <w:hideMark/>
          </w:tcPr>
          <w:p w14:paraId="2F92FCDD"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4900</w:t>
            </w:r>
          </w:p>
        </w:tc>
        <w:tc>
          <w:tcPr>
            <w:tcW w:w="0" w:type="auto"/>
            <w:tcBorders>
              <w:top w:val="nil"/>
              <w:left w:val="single" w:sz="8" w:space="0" w:color="auto"/>
              <w:bottom w:val="single" w:sz="8" w:space="0" w:color="auto"/>
              <w:right w:val="nil"/>
            </w:tcBorders>
            <w:shd w:val="clear" w:color="auto" w:fill="auto"/>
            <w:noWrap/>
            <w:vAlign w:val="bottom"/>
            <w:hideMark/>
          </w:tcPr>
          <w:p w14:paraId="34FB715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2500</w:t>
            </w:r>
          </w:p>
        </w:tc>
        <w:tc>
          <w:tcPr>
            <w:tcW w:w="0" w:type="auto"/>
            <w:tcBorders>
              <w:top w:val="nil"/>
              <w:left w:val="single" w:sz="8" w:space="0" w:color="auto"/>
              <w:bottom w:val="single" w:sz="8" w:space="0" w:color="auto"/>
              <w:right w:val="nil"/>
            </w:tcBorders>
            <w:shd w:val="clear" w:color="auto" w:fill="auto"/>
            <w:noWrap/>
            <w:vAlign w:val="bottom"/>
            <w:hideMark/>
          </w:tcPr>
          <w:p w14:paraId="2D3711C2"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1750</w:t>
            </w:r>
          </w:p>
        </w:tc>
        <w:tc>
          <w:tcPr>
            <w:tcW w:w="0" w:type="auto"/>
            <w:tcBorders>
              <w:top w:val="nil"/>
              <w:left w:val="single" w:sz="8" w:space="0" w:color="auto"/>
              <w:bottom w:val="single" w:sz="8" w:space="0" w:color="auto"/>
              <w:right w:val="nil"/>
            </w:tcBorders>
            <w:shd w:val="clear" w:color="auto" w:fill="auto"/>
            <w:noWrap/>
            <w:vAlign w:val="bottom"/>
            <w:hideMark/>
          </w:tcPr>
          <w:p w14:paraId="34B11772"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1750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8DD2D56"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1225</w:t>
            </w:r>
          </w:p>
        </w:tc>
      </w:tr>
      <w:tr w:rsidR="007E747B" w14:paraId="5A7181A7" w14:textId="77777777" w:rsidTr="007E747B">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0B92D1E" w14:textId="77777777" w:rsidR="007E747B" w:rsidRPr="007E747B" w:rsidRDefault="007E747B">
            <w:pPr>
              <w:rPr>
                <w:rFonts w:ascii="Calibri" w:hAnsi="Calibri"/>
                <w:color w:val="000000"/>
                <w:sz w:val="20"/>
                <w:szCs w:val="20"/>
              </w:rPr>
            </w:pPr>
          </w:p>
        </w:tc>
        <w:tc>
          <w:tcPr>
            <w:tcW w:w="0" w:type="auto"/>
            <w:tcBorders>
              <w:top w:val="nil"/>
              <w:left w:val="nil"/>
              <w:bottom w:val="single" w:sz="8" w:space="0" w:color="auto"/>
              <w:right w:val="single" w:sz="8" w:space="0" w:color="auto"/>
            </w:tcBorders>
            <w:shd w:val="clear" w:color="auto" w:fill="auto"/>
            <w:noWrap/>
            <w:vAlign w:val="bottom"/>
            <w:hideMark/>
          </w:tcPr>
          <w:p w14:paraId="2B04889A" w14:textId="77777777" w:rsidR="007E747B" w:rsidRPr="007E747B" w:rsidRDefault="007E747B">
            <w:pPr>
              <w:rPr>
                <w:rFonts w:ascii="Calibri" w:hAnsi="Calibri"/>
                <w:color w:val="000000"/>
                <w:sz w:val="20"/>
                <w:szCs w:val="20"/>
              </w:rPr>
            </w:pPr>
            <w:r w:rsidRPr="007E747B">
              <w:rPr>
                <w:rFonts w:ascii="Calibri" w:hAnsi="Calibri"/>
                <w:color w:val="000000"/>
                <w:sz w:val="20"/>
                <w:szCs w:val="20"/>
              </w:rPr>
              <w:t xml:space="preserve">Average </w:t>
            </w:r>
          </w:p>
        </w:tc>
        <w:tc>
          <w:tcPr>
            <w:tcW w:w="0" w:type="auto"/>
            <w:tcBorders>
              <w:top w:val="nil"/>
              <w:left w:val="nil"/>
              <w:bottom w:val="nil"/>
              <w:right w:val="nil"/>
            </w:tcBorders>
            <w:shd w:val="clear" w:color="auto" w:fill="auto"/>
            <w:noWrap/>
            <w:vAlign w:val="bottom"/>
            <w:hideMark/>
          </w:tcPr>
          <w:p w14:paraId="67F95854"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68.19</w:t>
            </w:r>
          </w:p>
        </w:tc>
        <w:tc>
          <w:tcPr>
            <w:tcW w:w="0" w:type="auto"/>
            <w:tcBorders>
              <w:top w:val="nil"/>
              <w:left w:val="single" w:sz="8" w:space="0" w:color="auto"/>
              <w:bottom w:val="nil"/>
              <w:right w:val="nil"/>
            </w:tcBorders>
            <w:shd w:val="clear" w:color="auto" w:fill="auto"/>
            <w:noWrap/>
            <w:vAlign w:val="bottom"/>
            <w:hideMark/>
          </w:tcPr>
          <w:p w14:paraId="63BE8D4B"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49.44</w:t>
            </w:r>
          </w:p>
        </w:tc>
        <w:tc>
          <w:tcPr>
            <w:tcW w:w="0" w:type="auto"/>
            <w:tcBorders>
              <w:top w:val="nil"/>
              <w:left w:val="single" w:sz="8" w:space="0" w:color="auto"/>
              <w:bottom w:val="nil"/>
              <w:right w:val="nil"/>
            </w:tcBorders>
            <w:shd w:val="clear" w:color="auto" w:fill="auto"/>
            <w:noWrap/>
            <w:vAlign w:val="bottom"/>
            <w:hideMark/>
          </w:tcPr>
          <w:p w14:paraId="203F5CFA"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48.73</w:t>
            </w:r>
          </w:p>
        </w:tc>
        <w:tc>
          <w:tcPr>
            <w:tcW w:w="0" w:type="auto"/>
            <w:tcBorders>
              <w:top w:val="nil"/>
              <w:left w:val="single" w:sz="8" w:space="0" w:color="auto"/>
              <w:bottom w:val="nil"/>
              <w:right w:val="nil"/>
            </w:tcBorders>
            <w:shd w:val="clear" w:color="auto" w:fill="auto"/>
            <w:noWrap/>
            <w:vAlign w:val="bottom"/>
            <w:hideMark/>
          </w:tcPr>
          <w:p w14:paraId="39DE976C"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35.61</w:t>
            </w:r>
          </w:p>
        </w:tc>
        <w:tc>
          <w:tcPr>
            <w:tcW w:w="0" w:type="auto"/>
            <w:tcBorders>
              <w:top w:val="nil"/>
              <w:left w:val="single" w:sz="8" w:space="0" w:color="auto"/>
              <w:bottom w:val="nil"/>
              <w:right w:val="nil"/>
            </w:tcBorders>
            <w:shd w:val="clear" w:color="auto" w:fill="auto"/>
            <w:noWrap/>
            <w:vAlign w:val="bottom"/>
            <w:hideMark/>
          </w:tcPr>
          <w:p w14:paraId="2B63D158"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72.88</w:t>
            </w:r>
          </w:p>
        </w:tc>
        <w:tc>
          <w:tcPr>
            <w:tcW w:w="0" w:type="auto"/>
            <w:tcBorders>
              <w:top w:val="nil"/>
              <w:left w:val="single" w:sz="8" w:space="0" w:color="auto"/>
              <w:bottom w:val="nil"/>
              <w:right w:val="nil"/>
            </w:tcBorders>
            <w:shd w:val="clear" w:color="auto" w:fill="auto"/>
            <w:noWrap/>
            <w:vAlign w:val="bottom"/>
            <w:hideMark/>
          </w:tcPr>
          <w:p w14:paraId="2F62DEE8"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54.13</w:t>
            </w:r>
          </w:p>
        </w:tc>
        <w:tc>
          <w:tcPr>
            <w:tcW w:w="0" w:type="auto"/>
            <w:tcBorders>
              <w:top w:val="nil"/>
              <w:left w:val="single" w:sz="8" w:space="0" w:color="auto"/>
              <w:bottom w:val="nil"/>
              <w:right w:val="nil"/>
            </w:tcBorders>
            <w:shd w:val="clear" w:color="auto" w:fill="auto"/>
            <w:noWrap/>
            <w:vAlign w:val="bottom"/>
            <w:hideMark/>
          </w:tcPr>
          <w:p w14:paraId="7F0E3E1F"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52.72</w:t>
            </w:r>
          </w:p>
        </w:tc>
        <w:tc>
          <w:tcPr>
            <w:tcW w:w="0" w:type="auto"/>
            <w:tcBorders>
              <w:top w:val="nil"/>
              <w:left w:val="single" w:sz="8" w:space="0" w:color="auto"/>
              <w:bottom w:val="nil"/>
              <w:right w:val="nil"/>
            </w:tcBorders>
            <w:shd w:val="clear" w:color="auto" w:fill="auto"/>
            <w:noWrap/>
            <w:vAlign w:val="bottom"/>
            <w:hideMark/>
          </w:tcPr>
          <w:p w14:paraId="60723547"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39.59</w:t>
            </w:r>
          </w:p>
        </w:tc>
        <w:tc>
          <w:tcPr>
            <w:tcW w:w="0" w:type="auto"/>
            <w:tcBorders>
              <w:top w:val="nil"/>
              <w:left w:val="single" w:sz="8" w:space="0" w:color="auto"/>
              <w:bottom w:val="nil"/>
              <w:right w:val="nil"/>
            </w:tcBorders>
            <w:shd w:val="clear" w:color="auto" w:fill="auto"/>
            <w:noWrap/>
            <w:vAlign w:val="bottom"/>
            <w:hideMark/>
          </w:tcPr>
          <w:p w14:paraId="1872D51D"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101.00</w:t>
            </w:r>
          </w:p>
        </w:tc>
        <w:tc>
          <w:tcPr>
            <w:tcW w:w="0" w:type="auto"/>
            <w:tcBorders>
              <w:top w:val="nil"/>
              <w:left w:val="single" w:sz="8" w:space="0" w:color="auto"/>
              <w:bottom w:val="nil"/>
              <w:right w:val="nil"/>
            </w:tcBorders>
            <w:shd w:val="clear" w:color="auto" w:fill="auto"/>
            <w:noWrap/>
            <w:vAlign w:val="bottom"/>
            <w:hideMark/>
          </w:tcPr>
          <w:p w14:paraId="086677BB"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82.25</w:t>
            </w:r>
          </w:p>
        </w:tc>
        <w:tc>
          <w:tcPr>
            <w:tcW w:w="0" w:type="auto"/>
            <w:tcBorders>
              <w:top w:val="nil"/>
              <w:left w:val="single" w:sz="8" w:space="0" w:color="auto"/>
              <w:bottom w:val="nil"/>
              <w:right w:val="nil"/>
            </w:tcBorders>
            <w:shd w:val="clear" w:color="auto" w:fill="auto"/>
            <w:noWrap/>
            <w:vAlign w:val="bottom"/>
            <w:hideMark/>
          </w:tcPr>
          <w:p w14:paraId="5E0BEB44"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76.63</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A4D8199"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63.50</w:t>
            </w:r>
          </w:p>
        </w:tc>
      </w:tr>
      <w:tr w:rsidR="007E747B" w14:paraId="4FC3A918" w14:textId="77777777" w:rsidTr="007E747B">
        <w:trPr>
          <w:trHeight w:val="315"/>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4F87D0EA"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80</w:t>
            </w:r>
          </w:p>
        </w:tc>
        <w:tc>
          <w:tcPr>
            <w:tcW w:w="0" w:type="auto"/>
            <w:tcBorders>
              <w:top w:val="nil"/>
              <w:left w:val="nil"/>
              <w:bottom w:val="single" w:sz="8" w:space="0" w:color="auto"/>
              <w:right w:val="single" w:sz="8" w:space="0" w:color="auto"/>
            </w:tcBorders>
            <w:shd w:val="clear" w:color="auto" w:fill="auto"/>
            <w:noWrap/>
            <w:vAlign w:val="bottom"/>
            <w:hideMark/>
          </w:tcPr>
          <w:p w14:paraId="28667468" w14:textId="77777777" w:rsidR="007E747B" w:rsidRPr="007E747B" w:rsidRDefault="007E747B">
            <w:pPr>
              <w:rPr>
                <w:rFonts w:ascii="Calibri" w:hAnsi="Calibri"/>
                <w:color w:val="000000"/>
                <w:sz w:val="20"/>
                <w:szCs w:val="20"/>
              </w:rPr>
            </w:pPr>
            <w:r w:rsidRPr="007E747B">
              <w:rPr>
                <w:rFonts w:ascii="Calibri" w:hAnsi="Calibri"/>
                <w:color w:val="000000"/>
                <w:sz w:val="20"/>
                <w:szCs w:val="20"/>
              </w:rPr>
              <w:t>Measure</w:t>
            </w:r>
          </w:p>
        </w:tc>
        <w:tc>
          <w:tcPr>
            <w:tcW w:w="0" w:type="auto"/>
            <w:tcBorders>
              <w:top w:val="single" w:sz="8" w:space="0" w:color="auto"/>
              <w:left w:val="nil"/>
              <w:bottom w:val="single" w:sz="8" w:space="0" w:color="auto"/>
              <w:right w:val="nil"/>
            </w:tcBorders>
            <w:shd w:val="clear" w:color="auto" w:fill="auto"/>
            <w:noWrap/>
            <w:vAlign w:val="bottom"/>
            <w:hideMark/>
          </w:tcPr>
          <w:p w14:paraId="7D8C739F"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638</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103CA3A9"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638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15F387B"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446</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3D066EFF"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446</w:t>
            </w:r>
          </w:p>
        </w:tc>
        <w:tc>
          <w:tcPr>
            <w:tcW w:w="0" w:type="auto"/>
            <w:tcBorders>
              <w:top w:val="single" w:sz="8" w:space="0" w:color="auto"/>
              <w:left w:val="nil"/>
              <w:bottom w:val="single" w:sz="8" w:space="0" w:color="auto"/>
              <w:right w:val="nil"/>
            </w:tcBorders>
            <w:shd w:val="clear" w:color="auto" w:fill="auto"/>
            <w:noWrap/>
            <w:vAlign w:val="bottom"/>
            <w:hideMark/>
          </w:tcPr>
          <w:p w14:paraId="3ADCFBD6"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638</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4AB625D2"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638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8D5C467"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446</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4BDC7876"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446</w:t>
            </w:r>
          </w:p>
        </w:tc>
        <w:tc>
          <w:tcPr>
            <w:tcW w:w="0" w:type="auto"/>
            <w:tcBorders>
              <w:top w:val="single" w:sz="8" w:space="0" w:color="auto"/>
              <w:left w:val="nil"/>
              <w:bottom w:val="single" w:sz="8" w:space="0" w:color="auto"/>
              <w:right w:val="nil"/>
            </w:tcBorders>
            <w:shd w:val="clear" w:color="auto" w:fill="auto"/>
            <w:noWrap/>
            <w:vAlign w:val="bottom"/>
            <w:hideMark/>
          </w:tcPr>
          <w:p w14:paraId="640626EC"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638</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5B1026B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638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5A930EA"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446</w:t>
            </w:r>
          </w:p>
        </w:tc>
        <w:tc>
          <w:tcPr>
            <w:tcW w:w="0" w:type="auto"/>
            <w:tcBorders>
              <w:top w:val="nil"/>
              <w:left w:val="nil"/>
              <w:bottom w:val="single" w:sz="8" w:space="0" w:color="auto"/>
              <w:right w:val="single" w:sz="8" w:space="0" w:color="auto"/>
            </w:tcBorders>
            <w:shd w:val="clear" w:color="auto" w:fill="auto"/>
            <w:noWrap/>
            <w:vAlign w:val="bottom"/>
            <w:hideMark/>
          </w:tcPr>
          <w:p w14:paraId="16C647F8"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446</w:t>
            </w:r>
          </w:p>
        </w:tc>
      </w:tr>
      <w:tr w:rsidR="007E747B" w14:paraId="59B78451" w14:textId="77777777" w:rsidTr="007E747B">
        <w:trPr>
          <w:trHeight w:val="315"/>
        </w:trPr>
        <w:tc>
          <w:tcPr>
            <w:tcW w:w="0" w:type="auto"/>
            <w:vMerge/>
            <w:tcBorders>
              <w:top w:val="nil"/>
              <w:left w:val="single" w:sz="8" w:space="0" w:color="auto"/>
              <w:bottom w:val="single" w:sz="8" w:space="0" w:color="000000"/>
              <w:right w:val="single" w:sz="8" w:space="0" w:color="auto"/>
            </w:tcBorders>
            <w:vAlign w:val="center"/>
            <w:hideMark/>
          </w:tcPr>
          <w:p w14:paraId="203AD9CF" w14:textId="77777777" w:rsidR="007E747B" w:rsidRPr="007E747B" w:rsidRDefault="007E747B">
            <w:pPr>
              <w:rPr>
                <w:rFonts w:ascii="Calibri" w:hAnsi="Calibri"/>
                <w:color w:val="000000"/>
                <w:sz w:val="20"/>
                <w:szCs w:val="20"/>
              </w:rPr>
            </w:pPr>
          </w:p>
        </w:tc>
        <w:tc>
          <w:tcPr>
            <w:tcW w:w="0" w:type="auto"/>
            <w:tcBorders>
              <w:top w:val="nil"/>
              <w:left w:val="nil"/>
              <w:bottom w:val="single" w:sz="8" w:space="0" w:color="auto"/>
              <w:right w:val="single" w:sz="8" w:space="0" w:color="auto"/>
            </w:tcBorders>
            <w:shd w:val="clear" w:color="auto" w:fill="auto"/>
            <w:noWrap/>
            <w:vAlign w:val="bottom"/>
            <w:hideMark/>
          </w:tcPr>
          <w:p w14:paraId="0CC296BF" w14:textId="77777777" w:rsidR="007E747B" w:rsidRPr="007E747B" w:rsidRDefault="007E747B">
            <w:pPr>
              <w:rPr>
                <w:rFonts w:ascii="Calibri" w:hAnsi="Calibri"/>
                <w:color w:val="000000"/>
                <w:sz w:val="20"/>
                <w:szCs w:val="20"/>
              </w:rPr>
            </w:pPr>
            <w:r w:rsidRPr="007E747B">
              <w:rPr>
                <w:rFonts w:ascii="Calibri" w:hAnsi="Calibri"/>
                <w:color w:val="000000"/>
                <w:sz w:val="20"/>
                <w:szCs w:val="20"/>
              </w:rPr>
              <w:t>PDCCH</w:t>
            </w:r>
          </w:p>
        </w:tc>
        <w:tc>
          <w:tcPr>
            <w:tcW w:w="0" w:type="auto"/>
            <w:tcBorders>
              <w:top w:val="nil"/>
              <w:left w:val="nil"/>
              <w:bottom w:val="single" w:sz="8" w:space="0" w:color="auto"/>
              <w:right w:val="nil"/>
            </w:tcBorders>
            <w:shd w:val="clear" w:color="auto" w:fill="auto"/>
            <w:noWrap/>
            <w:vAlign w:val="bottom"/>
            <w:hideMark/>
          </w:tcPr>
          <w:p w14:paraId="201DC7E0"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17000</w:t>
            </w:r>
          </w:p>
        </w:tc>
        <w:tc>
          <w:tcPr>
            <w:tcW w:w="0" w:type="auto"/>
            <w:tcBorders>
              <w:top w:val="nil"/>
              <w:left w:val="single" w:sz="8" w:space="0" w:color="auto"/>
              <w:bottom w:val="single" w:sz="8" w:space="0" w:color="auto"/>
              <w:right w:val="nil"/>
            </w:tcBorders>
            <w:shd w:val="clear" w:color="auto" w:fill="auto"/>
            <w:noWrap/>
            <w:vAlign w:val="bottom"/>
            <w:hideMark/>
          </w:tcPr>
          <w:p w14:paraId="31898F7A"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11900</w:t>
            </w:r>
          </w:p>
        </w:tc>
        <w:tc>
          <w:tcPr>
            <w:tcW w:w="0" w:type="auto"/>
            <w:tcBorders>
              <w:top w:val="nil"/>
              <w:left w:val="single" w:sz="8" w:space="0" w:color="auto"/>
              <w:bottom w:val="single" w:sz="8" w:space="0" w:color="auto"/>
              <w:right w:val="nil"/>
            </w:tcBorders>
            <w:shd w:val="clear" w:color="auto" w:fill="auto"/>
            <w:noWrap/>
            <w:vAlign w:val="bottom"/>
            <w:hideMark/>
          </w:tcPr>
          <w:p w14:paraId="05521085"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11900</w:t>
            </w:r>
          </w:p>
        </w:tc>
        <w:tc>
          <w:tcPr>
            <w:tcW w:w="0" w:type="auto"/>
            <w:tcBorders>
              <w:top w:val="nil"/>
              <w:left w:val="single" w:sz="8" w:space="0" w:color="auto"/>
              <w:bottom w:val="single" w:sz="8" w:space="0" w:color="auto"/>
              <w:right w:val="nil"/>
            </w:tcBorders>
            <w:shd w:val="clear" w:color="auto" w:fill="auto"/>
            <w:noWrap/>
            <w:vAlign w:val="bottom"/>
            <w:hideMark/>
          </w:tcPr>
          <w:p w14:paraId="38505F96"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8330</w:t>
            </w:r>
          </w:p>
        </w:tc>
        <w:tc>
          <w:tcPr>
            <w:tcW w:w="0" w:type="auto"/>
            <w:tcBorders>
              <w:top w:val="nil"/>
              <w:left w:val="single" w:sz="8" w:space="0" w:color="auto"/>
              <w:bottom w:val="single" w:sz="8" w:space="0" w:color="auto"/>
              <w:right w:val="nil"/>
            </w:tcBorders>
            <w:shd w:val="clear" w:color="auto" w:fill="auto"/>
            <w:noWrap/>
            <w:vAlign w:val="bottom"/>
            <w:hideMark/>
          </w:tcPr>
          <w:p w14:paraId="7E6FC9D7"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8500</w:t>
            </w:r>
          </w:p>
        </w:tc>
        <w:tc>
          <w:tcPr>
            <w:tcW w:w="0" w:type="auto"/>
            <w:tcBorders>
              <w:top w:val="nil"/>
              <w:left w:val="single" w:sz="8" w:space="0" w:color="auto"/>
              <w:bottom w:val="single" w:sz="8" w:space="0" w:color="auto"/>
              <w:right w:val="nil"/>
            </w:tcBorders>
            <w:shd w:val="clear" w:color="auto" w:fill="auto"/>
            <w:noWrap/>
            <w:vAlign w:val="bottom"/>
            <w:hideMark/>
          </w:tcPr>
          <w:p w14:paraId="219F40D5"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5950</w:t>
            </w:r>
          </w:p>
        </w:tc>
        <w:tc>
          <w:tcPr>
            <w:tcW w:w="0" w:type="auto"/>
            <w:tcBorders>
              <w:top w:val="nil"/>
              <w:left w:val="single" w:sz="8" w:space="0" w:color="auto"/>
              <w:bottom w:val="single" w:sz="8" w:space="0" w:color="auto"/>
              <w:right w:val="nil"/>
            </w:tcBorders>
            <w:shd w:val="clear" w:color="auto" w:fill="auto"/>
            <w:noWrap/>
            <w:vAlign w:val="bottom"/>
            <w:hideMark/>
          </w:tcPr>
          <w:p w14:paraId="7586EB7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5950</w:t>
            </w:r>
          </w:p>
        </w:tc>
        <w:tc>
          <w:tcPr>
            <w:tcW w:w="0" w:type="auto"/>
            <w:tcBorders>
              <w:top w:val="nil"/>
              <w:left w:val="single" w:sz="8" w:space="0" w:color="auto"/>
              <w:bottom w:val="single" w:sz="8" w:space="0" w:color="auto"/>
              <w:right w:val="nil"/>
            </w:tcBorders>
            <w:shd w:val="clear" w:color="auto" w:fill="auto"/>
            <w:noWrap/>
            <w:vAlign w:val="bottom"/>
            <w:hideMark/>
          </w:tcPr>
          <w:p w14:paraId="5403338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4165</w:t>
            </w:r>
          </w:p>
        </w:tc>
        <w:tc>
          <w:tcPr>
            <w:tcW w:w="0" w:type="auto"/>
            <w:tcBorders>
              <w:top w:val="nil"/>
              <w:left w:val="single" w:sz="8" w:space="0" w:color="auto"/>
              <w:bottom w:val="single" w:sz="8" w:space="0" w:color="auto"/>
              <w:right w:val="nil"/>
            </w:tcBorders>
            <w:shd w:val="clear" w:color="auto" w:fill="auto"/>
            <w:noWrap/>
            <w:vAlign w:val="bottom"/>
            <w:hideMark/>
          </w:tcPr>
          <w:p w14:paraId="19DBB39B"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2125</w:t>
            </w:r>
          </w:p>
        </w:tc>
        <w:tc>
          <w:tcPr>
            <w:tcW w:w="0" w:type="auto"/>
            <w:tcBorders>
              <w:top w:val="nil"/>
              <w:left w:val="single" w:sz="8" w:space="0" w:color="auto"/>
              <w:bottom w:val="single" w:sz="8" w:space="0" w:color="auto"/>
              <w:right w:val="nil"/>
            </w:tcBorders>
            <w:shd w:val="clear" w:color="auto" w:fill="auto"/>
            <w:noWrap/>
            <w:vAlign w:val="bottom"/>
            <w:hideMark/>
          </w:tcPr>
          <w:p w14:paraId="1C860FB0"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1488</w:t>
            </w:r>
          </w:p>
        </w:tc>
        <w:tc>
          <w:tcPr>
            <w:tcW w:w="0" w:type="auto"/>
            <w:tcBorders>
              <w:top w:val="nil"/>
              <w:left w:val="single" w:sz="8" w:space="0" w:color="auto"/>
              <w:bottom w:val="single" w:sz="8" w:space="0" w:color="auto"/>
              <w:right w:val="nil"/>
            </w:tcBorders>
            <w:shd w:val="clear" w:color="auto" w:fill="auto"/>
            <w:noWrap/>
            <w:vAlign w:val="bottom"/>
            <w:hideMark/>
          </w:tcPr>
          <w:p w14:paraId="5E148643"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1488</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46FA270"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1041</w:t>
            </w:r>
          </w:p>
        </w:tc>
      </w:tr>
      <w:tr w:rsidR="007E747B" w14:paraId="71C1276A" w14:textId="77777777" w:rsidTr="007E747B">
        <w:trPr>
          <w:trHeight w:val="315"/>
        </w:trPr>
        <w:tc>
          <w:tcPr>
            <w:tcW w:w="0" w:type="auto"/>
            <w:vMerge/>
            <w:tcBorders>
              <w:top w:val="nil"/>
              <w:left w:val="single" w:sz="8" w:space="0" w:color="auto"/>
              <w:bottom w:val="single" w:sz="8" w:space="0" w:color="000000"/>
              <w:right w:val="single" w:sz="8" w:space="0" w:color="auto"/>
            </w:tcBorders>
            <w:vAlign w:val="center"/>
            <w:hideMark/>
          </w:tcPr>
          <w:p w14:paraId="705C0B43" w14:textId="77777777" w:rsidR="007E747B" w:rsidRPr="007E747B" w:rsidRDefault="007E747B">
            <w:pPr>
              <w:rPr>
                <w:rFonts w:ascii="Calibri" w:hAnsi="Calibri"/>
                <w:color w:val="000000"/>
                <w:sz w:val="20"/>
                <w:szCs w:val="20"/>
              </w:rPr>
            </w:pPr>
          </w:p>
        </w:tc>
        <w:tc>
          <w:tcPr>
            <w:tcW w:w="0" w:type="auto"/>
            <w:tcBorders>
              <w:top w:val="nil"/>
              <w:left w:val="nil"/>
              <w:bottom w:val="single" w:sz="8" w:space="0" w:color="auto"/>
              <w:right w:val="single" w:sz="8" w:space="0" w:color="auto"/>
            </w:tcBorders>
            <w:shd w:val="clear" w:color="auto" w:fill="auto"/>
            <w:noWrap/>
            <w:vAlign w:val="bottom"/>
            <w:hideMark/>
          </w:tcPr>
          <w:p w14:paraId="16290280" w14:textId="77777777" w:rsidR="007E747B" w:rsidRPr="007E747B" w:rsidRDefault="007E747B">
            <w:pPr>
              <w:rPr>
                <w:rFonts w:ascii="Calibri" w:hAnsi="Calibri"/>
                <w:color w:val="000000"/>
                <w:sz w:val="20"/>
                <w:szCs w:val="20"/>
              </w:rPr>
            </w:pPr>
            <w:r w:rsidRPr="007E747B">
              <w:rPr>
                <w:rFonts w:ascii="Calibri" w:hAnsi="Calibri"/>
                <w:color w:val="000000"/>
                <w:sz w:val="20"/>
                <w:szCs w:val="20"/>
              </w:rPr>
              <w:t xml:space="preserve">Average </w:t>
            </w:r>
          </w:p>
        </w:tc>
        <w:tc>
          <w:tcPr>
            <w:tcW w:w="0" w:type="auto"/>
            <w:tcBorders>
              <w:top w:val="nil"/>
              <w:left w:val="nil"/>
              <w:bottom w:val="nil"/>
              <w:right w:val="nil"/>
            </w:tcBorders>
            <w:shd w:val="clear" w:color="auto" w:fill="auto"/>
            <w:noWrap/>
            <w:vAlign w:val="bottom"/>
            <w:hideMark/>
          </w:tcPr>
          <w:p w14:paraId="3E51B766"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58.46</w:t>
            </w:r>
          </w:p>
        </w:tc>
        <w:tc>
          <w:tcPr>
            <w:tcW w:w="0" w:type="auto"/>
            <w:tcBorders>
              <w:top w:val="nil"/>
              <w:left w:val="single" w:sz="8" w:space="0" w:color="auto"/>
              <w:bottom w:val="nil"/>
              <w:right w:val="nil"/>
            </w:tcBorders>
            <w:shd w:val="clear" w:color="auto" w:fill="auto"/>
            <w:noWrap/>
            <w:vAlign w:val="bottom"/>
            <w:hideMark/>
          </w:tcPr>
          <w:p w14:paraId="5FF5A828"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42.52</w:t>
            </w:r>
          </w:p>
        </w:tc>
        <w:tc>
          <w:tcPr>
            <w:tcW w:w="0" w:type="auto"/>
            <w:tcBorders>
              <w:top w:val="nil"/>
              <w:left w:val="single" w:sz="8" w:space="0" w:color="auto"/>
              <w:bottom w:val="nil"/>
              <w:right w:val="nil"/>
            </w:tcBorders>
            <w:shd w:val="clear" w:color="auto" w:fill="auto"/>
            <w:noWrap/>
            <w:vAlign w:val="bottom"/>
            <w:hideMark/>
          </w:tcPr>
          <w:p w14:paraId="6E40FA25"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41.93</w:t>
            </w:r>
          </w:p>
        </w:tc>
        <w:tc>
          <w:tcPr>
            <w:tcW w:w="0" w:type="auto"/>
            <w:tcBorders>
              <w:top w:val="nil"/>
              <w:left w:val="single" w:sz="8" w:space="0" w:color="auto"/>
              <w:bottom w:val="nil"/>
              <w:right w:val="nil"/>
            </w:tcBorders>
            <w:shd w:val="clear" w:color="auto" w:fill="auto"/>
            <w:noWrap/>
            <w:vAlign w:val="bottom"/>
            <w:hideMark/>
          </w:tcPr>
          <w:p w14:paraId="4DC941B2"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30.77</w:t>
            </w:r>
          </w:p>
        </w:tc>
        <w:tc>
          <w:tcPr>
            <w:tcW w:w="0" w:type="auto"/>
            <w:tcBorders>
              <w:top w:val="nil"/>
              <w:left w:val="single" w:sz="8" w:space="0" w:color="auto"/>
              <w:bottom w:val="nil"/>
              <w:right w:val="nil"/>
            </w:tcBorders>
            <w:shd w:val="clear" w:color="auto" w:fill="auto"/>
            <w:noWrap/>
            <w:vAlign w:val="bottom"/>
            <w:hideMark/>
          </w:tcPr>
          <w:p w14:paraId="3CEA250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62.80</w:t>
            </w:r>
          </w:p>
        </w:tc>
        <w:tc>
          <w:tcPr>
            <w:tcW w:w="0" w:type="auto"/>
            <w:tcBorders>
              <w:top w:val="nil"/>
              <w:left w:val="single" w:sz="8" w:space="0" w:color="auto"/>
              <w:bottom w:val="nil"/>
              <w:right w:val="nil"/>
            </w:tcBorders>
            <w:shd w:val="clear" w:color="auto" w:fill="auto"/>
            <w:noWrap/>
            <w:vAlign w:val="bottom"/>
            <w:hideMark/>
          </w:tcPr>
          <w:p w14:paraId="7D9A5AF2"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46.86</w:t>
            </w:r>
          </w:p>
        </w:tc>
        <w:tc>
          <w:tcPr>
            <w:tcW w:w="0" w:type="auto"/>
            <w:tcBorders>
              <w:top w:val="nil"/>
              <w:left w:val="single" w:sz="8" w:space="0" w:color="auto"/>
              <w:bottom w:val="nil"/>
              <w:right w:val="nil"/>
            </w:tcBorders>
            <w:shd w:val="clear" w:color="auto" w:fill="auto"/>
            <w:noWrap/>
            <w:vAlign w:val="bottom"/>
            <w:hideMark/>
          </w:tcPr>
          <w:p w14:paraId="259FEFF9"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45.66</w:t>
            </w:r>
          </w:p>
        </w:tc>
        <w:tc>
          <w:tcPr>
            <w:tcW w:w="0" w:type="auto"/>
            <w:tcBorders>
              <w:top w:val="nil"/>
              <w:left w:val="single" w:sz="8" w:space="0" w:color="auto"/>
              <w:bottom w:val="nil"/>
              <w:right w:val="nil"/>
            </w:tcBorders>
            <w:shd w:val="clear" w:color="auto" w:fill="auto"/>
            <w:noWrap/>
            <w:vAlign w:val="bottom"/>
            <w:hideMark/>
          </w:tcPr>
          <w:p w14:paraId="03C5F94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34.51</w:t>
            </w:r>
          </w:p>
        </w:tc>
        <w:tc>
          <w:tcPr>
            <w:tcW w:w="0" w:type="auto"/>
            <w:tcBorders>
              <w:top w:val="nil"/>
              <w:left w:val="single" w:sz="8" w:space="0" w:color="auto"/>
              <w:bottom w:val="nil"/>
              <w:right w:val="nil"/>
            </w:tcBorders>
            <w:shd w:val="clear" w:color="auto" w:fill="auto"/>
            <w:noWrap/>
            <w:vAlign w:val="bottom"/>
            <w:hideMark/>
          </w:tcPr>
          <w:p w14:paraId="5CF7E543"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88.81</w:t>
            </w:r>
          </w:p>
        </w:tc>
        <w:tc>
          <w:tcPr>
            <w:tcW w:w="0" w:type="auto"/>
            <w:tcBorders>
              <w:top w:val="nil"/>
              <w:left w:val="single" w:sz="8" w:space="0" w:color="auto"/>
              <w:bottom w:val="nil"/>
              <w:right w:val="nil"/>
            </w:tcBorders>
            <w:shd w:val="clear" w:color="auto" w:fill="auto"/>
            <w:noWrap/>
            <w:vAlign w:val="bottom"/>
            <w:hideMark/>
          </w:tcPr>
          <w:p w14:paraId="2D233374"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72.88</w:t>
            </w:r>
          </w:p>
        </w:tc>
        <w:tc>
          <w:tcPr>
            <w:tcW w:w="0" w:type="auto"/>
            <w:tcBorders>
              <w:top w:val="nil"/>
              <w:left w:val="single" w:sz="8" w:space="0" w:color="auto"/>
              <w:bottom w:val="nil"/>
              <w:right w:val="nil"/>
            </w:tcBorders>
            <w:shd w:val="clear" w:color="auto" w:fill="auto"/>
            <w:noWrap/>
            <w:vAlign w:val="bottom"/>
            <w:hideMark/>
          </w:tcPr>
          <w:p w14:paraId="3A79A323"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68.09</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67743FD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56.94</w:t>
            </w:r>
          </w:p>
        </w:tc>
      </w:tr>
      <w:tr w:rsidR="007E747B" w14:paraId="47C6C4FB" w14:textId="77777777" w:rsidTr="007E747B">
        <w:trPr>
          <w:trHeight w:val="315"/>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1A11FC54"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40</w:t>
            </w:r>
          </w:p>
        </w:tc>
        <w:tc>
          <w:tcPr>
            <w:tcW w:w="0" w:type="auto"/>
            <w:tcBorders>
              <w:top w:val="nil"/>
              <w:left w:val="nil"/>
              <w:bottom w:val="single" w:sz="8" w:space="0" w:color="auto"/>
              <w:right w:val="single" w:sz="8" w:space="0" w:color="auto"/>
            </w:tcBorders>
            <w:shd w:val="clear" w:color="auto" w:fill="auto"/>
            <w:noWrap/>
            <w:vAlign w:val="bottom"/>
            <w:hideMark/>
          </w:tcPr>
          <w:p w14:paraId="3F09EEDE" w14:textId="77777777" w:rsidR="007E747B" w:rsidRPr="007E747B" w:rsidRDefault="007E747B">
            <w:pPr>
              <w:rPr>
                <w:rFonts w:ascii="Calibri" w:hAnsi="Calibri"/>
                <w:color w:val="000000"/>
                <w:sz w:val="20"/>
                <w:szCs w:val="20"/>
              </w:rPr>
            </w:pPr>
            <w:r w:rsidRPr="007E747B">
              <w:rPr>
                <w:rFonts w:ascii="Calibri" w:hAnsi="Calibri"/>
                <w:color w:val="000000"/>
                <w:sz w:val="20"/>
                <w:szCs w:val="20"/>
              </w:rPr>
              <w:t>Measure</w:t>
            </w:r>
          </w:p>
        </w:tc>
        <w:tc>
          <w:tcPr>
            <w:tcW w:w="0" w:type="auto"/>
            <w:tcBorders>
              <w:top w:val="single" w:sz="8" w:space="0" w:color="auto"/>
              <w:left w:val="nil"/>
              <w:bottom w:val="single" w:sz="8" w:space="0" w:color="auto"/>
              <w:right w:val="nil"/>
            </w:tcBorders>
            <w:shd w:val="clear" w:color="auto" w:fill="auto"/>
            <w:noWrap/>
            <w:vAlign w:val="bottom"/>
            <w:hideMark/>
          </w:tcPr>
          <w:p w14:paraId="7B1D980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413</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395D6B0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413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FDEDCF4"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289</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33CF637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289</w:t>
            </w:r>
          </w:p>
        </w:tc>
        <w:tc>
          <w:tcPr>
            <w:tcW w:w="0" w:type="auto"/>
            <w:tcBorders>
              <w:top w:val="single" w:sz="8" w:space="0" w:color="auto"/>
              <w:left w:val="nil"/>
              <w:bottom w:val="single" w:sz="8" w:space="0" w:color="auto"/>
              <w:right w:val="nil"/>
            </w:tcBorders>
            <w:shd w:val="clear" w:color="auto" w:fill="auto"/>
            <w:noWrap/>
            <w:vAlign w:val="bottom"/>
            <w:hideMark/>
          </w:tcPr>
          <w:p w14:paraId="3626C7FC"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413</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08D2D189"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413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ABD3715"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289</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67F6F0F3"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289</w:t>
            </w:r>
          </w:p>
        </w:tc>
        <w:tc>
          <w:tcPr>
            <w:tcW w:w="0" w:type="auto"/>
            <w:tcBorders>
              <w:top w:val="single" w:sz="8" w:space="0" w:color="auto"/>
              <w:left w:val="nil"/>
              <w:bottom w:val="single" w:sz="8" w:space="0" w:color="auto"/>
              <w:right w:val="nil"/>
            </w:tcBorders>
            <w:shd w:val="clear" w:color="auto" w:fill="auto"/>
            <w:noWrap/>
            <w:vAlign w:val="bottom"/>
            <w:hideMark/>
          </w:tcPr>
          <w:p w14:paraId="07868FB2"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413</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504344FA"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413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FBA163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289</w:t>
            </w:r>
          </w:p>
        </w:tc>
        <w:tc>
          <w:tcPr>
            <w:tcW w:w="0" w:type="auto"/>
            <w:tcBorders>
              <w:top w:val="nil"/>
              <w:left w:val="nil"/>
              <w:bottom w:val="single" w:sz="8" w:space="0" w:color="auto"/>
              <w:right w:val="single" w:sz="8" w:space="0" w:color="auto"/>
            </w:tcBorders>
            <w:shd w:val="clear" w:color="auto" w:fill="auto"/>
            <w:noWrap/>
            <w:vAlign w:val="bottom"/>
            <w:hideMark/>
          </w:tcPr>
          <w:p w14:paraId="60F23ACD"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289</w:t>
            </w:r>
          </w:p>
        </w:tc>
      </w:tr>
      <w:tr w:rsidR="007E747B" w14:paraId="62B20B6A" w14:textId="77777777" w:rsidTr="007E747B">
        <w:trPr>
          <w:trHeight w:val="315"/>
        </w:trPr>
        <w:tc>
          <w:tcPr>
            <w:tcW w:w="0" w:type="auto"/>
            <w:vMerge/>
            <w:tcBorders>
              <w:top w:val="nil"/>
              <w:left w:val="single" w:sz="8" w:space="0" w:color="auto"/>
              <w:bottom w:val="single" w:sz="8" w:space="0" w:color="000000"/>
              <w:right w:val="single" w:sz="8" w:space="0" w:color="auto"/>
            </w:tcBorders>
            <w:vAlign w:val="center"/>
            <w:hideMark/>
          </w:tcPr>
          <w:p w14:paraId="2F7FAA59" w14:textId="77777777" w:rsidR="007E747B" w:rsidRPr="007E747B" w:rsidRDefault="007E747B">
            <w:pPr>
              <w:rPr>
                <w:rFonts w:ascii="Calibri" w:hAnsi="Calibri"/>
                <w:color w:val="000000"/>
                <w:sz w:val="20"/>
                <w:szCs w:val="20"/>
              </w:rPr>
            </w:pPr>
          </w:p>
        </w:tc>
        <w:tc>
          <w:tcPr>
            <w:tcW w:w="0" w:type="auto"/>
            <w:tcBorders>
              <w:top w:val="nil"/>
              <w:left w:val="nil"/>
              <w:bottom w:val="single" w:sz="8" w:space="0" w:color="auto"/>
              <w:right w:val="single" w:sz="8" w:space="0" w:color="auto"/>
            </w:tcBorders>
            <w:shd w:val="clear" w:color="auto" w:fill="auto"/>
            <w:noWrap/>
            <w:vAlign w:val="bottom"/>
            <w:hideMark/>
          </w:tcPr>
          <w:p w14:paraId="4FB6F804" w14:textId="77777777" w:rsidR="007E747B" w:rsidRPr="007E747B" w:rsidRDefault="007E747B">
            <w:pPr>
              <w:rPr>
                <w:rFonts w:ascii="Calibri" w:hAnsi="Calibri"/>
                <w:color w:val="000000"/>
                <w:sz w:val="20"/>
                <w:szCs w:val="20"/>
              </w:rPr>
            </w:pPr>
            <w:r w:rsidRPr="007E747B">
              <w:rPr>
                <w:rFonts w:ascii="Calibri" w:hAnsi="Calibri"/>
                <w:color w:val="000000"/>
                <w:sz w:val="20"/>
                <w:szCs w:val="20"/>
              </w:rPr>
              <w:t>PDCCH</w:t>
            </w:r>
          </w:p>
        </w:tc>
        <w:tc>
          <w:tcPr>
            <w:tcW w:w="0" w:type="auto"/>
            <w:tcBorders>
              <w:top w:val="nil"/>
              <w:left w:val="nil"/>
              <w:bottom w:val="single" w:sz="8" w:space="0" w:color="auto"/>
              <w:right w:val="nil"/>
            </w:tcBorders>
            <w:shd w:val="clear" w:color="auto" w:fill="auto"/>
            <w:noWrap/>
            <w:vAlign w:val="bottom"/>
            <w:hideMark/>
          </w:tcPr>
          <w:p w14:paraId="39558992"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11000</w:t>
            </w:r>
          </w:p>
        </w:tc>
        <w:tc>
          <w:tcPr>
            <w:tcW w:w="0" w:type="auto"/>
            <w:tcBorders>
              <w:top w:val="nil"/>
              <w:left w:val="single" w:sz="8" w:space="0" w:color="auto"/>
              <w:bottom w:val="single" w:sz="8" w:space="0" w:color="auto"/>
              <w:right w:val="nil"/>
            </w:tcBorders>
            <w:shd w:val="clear" w:color="auto" w:fill="auto"/>
            <w:noWrap/>
            <w:vAlign w:val="bottom"/>
            <w:hideMark/>
          </w:tcPr>
          <w:p w14:paraId="218B70E5"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7700</w:t>
            </w:r>
          </w:p>
        </w:tc>
        <w:tc>
          <w:tcPr>
            <w:tcW w:w="0" w:type="auto"/>
            <w:tcBorders>
              <w:top w:val="nil"/>
              <w:left w:val="single" w:sz="8" w:space="0" w:color="auto"/>
              <w:bottom w:val="single" w:sz="8" w:space="0" w:color="auto"/>
              <w:right w:val="nil"/>
            </w:tcBorders>
            <w:shd w:val="clear" w:color="auto" w:fill="auto"/>
            <w:noWrap/>
            <w:vAlign w:val="bottom"/>
            <w:hideMark/>
          </w:tcPr>
          <w:p w14:paraId="7D76C646"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7700</w:t>
            </w:r>
          </w:p>
        </w:tc>
        <w:tc>
          <w:tcPr>
            <w:tcW w:w="0" w:type="auto"/>
            <w:tcBorders>
              <w:top w:val="nil"/>
              <w:left w:val="single" w:sz="8" w:space="0" w:color="auto"/>
              <w:bottom w:val="single" w:sz="8" w:space="0" w:color="auto"/>
              <w:right w:val="nil"/>
            </w:tcBorders>
            <w:shd w:val="clear" w:color="auto" w:fill="auto"/>
            <w:noWrap/>
            <w:vAlign w:val="bottom"/>
            <w:hideMark/>
          </w:tcPr>
          <w:p w14:paraId="50A15767"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5390</w:t>
            </w:r>
          </w:p>
        </w:tc>
        <w:tc>
          <w:tcPr>
            <w:tcW w:w="0" w:type="auto"/>
            <w:tcBorders>
              <w:top w:val="nil"/>
              <w:left w:val="single" w:sz="8" w:space="0" w:color="auto"/>
              <w:bottom w:val="single" w:sz="8" w:space="0" w:color="auto"/>
              <w:right w:val="nil"/>
            </w:tcBorders>
            <w:shd w:val="clear" w:color="auto" w:fill="auto"/>
            <w:noWrap/>
            <w:vAlign w:val="bottom"/>
            <w:hideMark/>
          </w:tcPr>
          <w:p w14:paraId="58A2DA84"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5500</w:t>
            </w:r>
          </w:p>
        </w:tc>
        <w:tc>
          <w:tcPr>
            <w:tcW w:w="0" w:type="auto"/>
            <w:tcBorders>
              <w:top w:val="nil"/>
              <w:left w:val="single" w:sz="8" w:space="0" w:color="auto"/>
              <w:bottom w:val="single" w:sz="8" w:space="0" w:color="auto"/>
              <w:right w:val="nil"/>
            </w:tcBorders>
            <w:shd w:val="clear" w:color="auto" w:fill="auto"/>
            <w:noWrap/>
            <w:vAlign w:val="bottom"/>
            <w:hideMark/>
          </w:tcPr>
          <w:p w14:paraId="7AA5DA75"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3850</w:t>
            </w:r>
          </w:p>
        </w:tc>
        <w:tc>
          <w:tcPr>
            <w:tcW w:w="0" w:type="auto"/>
            <w:tcBorders>
              <w:top w:val="nil"/>
              <w:left w:val="single" w:sz="8" w:space="0" w:color="auto"/>
              <w:bottom w:val="single" w:sz="8" w:space="0" w:color="auto"/>
              <w:right w:val="nil"/>
            </w:tcBorders>
            <w:shd w:val="clear" w:color="auto" w:fill="auto"/>
            <w:noWrap/>
            <w:vAlign w:val="bottom"/>
            <w:hideMark/>
          </w:tcPr>
          <w:p w14:paraId="47BAB8E8"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3850</w:t>
            </w:r>
          </w:p>
        </w:tc>
        <w:tc>
          <w:tcPr>
            <w:tcW w:w="0" w:type="auto"/>
            <w:tcBorders>
              <w:top w:val="nil"/>
              <w:left w:val="single" w:sz="8" w:space="0" w:color="auto"/>
              <w:bottom w:val="single" w:sz="8" w:space="0" w:color="auto"/>
              <w:right w:val="nil"/>
            </w:tcBorders>
            <w:shd w:val="clear" w:color="auto" w:fill="auto"/>
            <w:noWrap/>
            <w:vAlign w:val="bottom"/>
            <w:hideMark/>
          </w:tcPr>
          <w:p w14:paraId="6154869A"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2695</w:t>
            </w:r>
          </w:p>
        </w:tc>
        <w:tc>
          <w:tcPr>
            <w:tcW w:w="0" w:type="auto"/>
            <w:tcBorders>
              <w:top w:val="nil"/>
              <w:left w:val="single" w:sz="8" w:space="0" w:color="auto"/>
              <w:bottom w:val="single" w:sz="8" w:space="0" w:color="auto"/>
              <w:right w:val="nil"/>
            </w:tcBorders>
            <w:shd w:val="clear" w:color="auto" w:fill="auto"/>
            <w:noWrap/>
            <w:vAlign w:val="bottom"/>
            <w:hideMark/>
          </w:tcPr>
          <w:p w14:paraId="02BCB87C"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1375</w:t>
            </w:r>
          </w:p>
        </w:tc>
        <w:tc>
          <w:tcPr>
            <w:tcW w:w="0" w:type="auto"/>
            <w:tcBorders>
              <w:top w:val="nil"/>
              <w:left w:val="single" w:sz="8" w:space="0" w:color="auto"/>
              <w:bottom w:val="single" w:sz="8" w:space="0" w:color="auto"/>
              <w:right w:val="nil"/>
            </w:tcBorders>
            <w:shd w:val="clear" w:color="auto" w:fill="auto"/>
            <w:noWrap/>
            <w:vAlign w:val="bottom"/>
            <w:hideMark/>
          </w:tcPr>
          <w:p w14:paraId="1CFE2E29"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963</w:t>
            </w:r>
          </w:p>
        </w:tc>
        <w:tc>
          <w:tcPr>
            <w:tcW w:w="0" w:type="auto"/>
            <w:tcBorders>
              <w:top w:val="nil"/>
              <w:left w:val="single" w:sz="8" w:space="0" w:color="auto"/>
              <w:bottom w:val="single" w:sz="8" w:space="0" w:color="auto"/>
              <w:right w:val="nil"/>
            </w:tcBorders>
            <w:shd w:val="clear" w:color="auto" w:fill="auto"/>
            <w:noWrap/>
            <w:vAlign w:val="bottom"/>
            <w:hideMark/>
          </w:tcPr>
          <w:p w14:paraId="5E3DAED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963</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F68632F"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674</w:t>
            </w:r>
          </w:p>
        </w:tc>
      </w:tr>
      <w:tr w:rsidR="007E747B" w14:paraId="122262A8" w14:textId="77777777" w:rsidTr="007E747B">
        <w:trPr>
          <w:trHeight w:val="315"/>
        </w:trPr>
        <w:tc>
          <w:tcPr>
            <w:tcW w:w="0" w:type="auto"/>
            <w:vMerge/>
            <w:tcBorders>
              <w:top w:val="nil"/>
              <w:left w:val="single" w:sz="8" w:space="0" w:color="auto"/>
              <w:bottom w:val="single" w:sz="8" w:space="0" w:color="000000"/>
              <w:right w:val="single" w:sz="8" w:space="0" w:color="auto"/>
            </w:tcBorders>
            <w:vAlign w:val="center"/>
            <w:hideMark/>
          </w:tcPr>
          <w:p w14:paraId="636CDFC3" w14:textId="77777777" w:rsidR="007E747B" w:rsidRPr="007E747B" w:rsidRDefault="007E747B">
            <w:pPr>
              <w:rPr>
                <w:rFonts w:ascii="Calibri" w:hAnsi="Calibri"/>
                <w:color w:val="000000"/>
                <w:sz w:val="20"/>
                <w:szCs w:val="20"/>
              </w:rPr>
            </w:pPr>
          </w:p>
        </w:tc>
        <w:tc>
          <w:tcPr>
            <w:tcW w:w="0" w:type="auto"/>
            <w:tcBorders>
              <w:top w:val="nil"/>
              <w:left w:val="nil"/>
              <w:bottom w:val="single" w:sz="8" w:space="0" w:color="auto"/>
              <w:right w:val="single" w:sz="8" w:space="0" w:color="auto"/>
            </w:tcBorders>
            <w:shd w:val="clear" w:color="auto" w:fill="auto"/>
            <w:noWrap/>
            <w:vAlign w:val="bottom"/>
            <w:hideMark/>
          </w:tcPr>
          <w:p w14:paraId="62D11826" w14:textId="77777777" w:rsidR="007E747B" w:rsidRPr="007E747B" w:rsidRDefault="007E747B">
            <w:pPr>
              <w:rPr>
                <w:rFonts w:ascii="Calibri" w:hAnsi="Calibri"/>
                <w:color w:val="000000"/>
                <w:sz w:val="20"/>
                <w:szCs w:val="20"/>
              </w:rPr>
            </w:pPr>
            <w:r w:rsidRPr="007E747B">
              <w:rPr>
                <w:rFonts w:ascii="Calibri" w:hAnsi="Calibri"/>
                <w:color w:val="000000"/>
                <w:sz w:val="20"/>
                <w:szCs w:val="20"/>
              </w:rPr>
              <w:t xml:space="preserve">Average </w:t>
            </w:r>
          </w:p>
        </w:tc>
        <w:tc>
          <w:tcPr>
            <w:tcW w:w="0" w:type="auto"/>
            <w:tcBorders>
              <w:top w:val="nil"/>
              <w:left w:val="nil"/>
              <w:bottom w:val="nil"/>
              <w:right w:val="nil"/>
            </w:tcBorders>
            <w:shd w:val="clear" w:color="auto" w:fill="auto"/>
            <w:noWrap/>
            <w:vAlign w:val="bottom"/>
            <w:hideMark/>
          </w:tcPr>
          <w:p w14:paraId="0A98619E"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39.01</w:t>
            </w:r>
          </w:p>
        </w:tc>
        <w:tc>
          <w:tcPr>
            <w:tcW w:w="0" w:type="auto"/>
            <w:tcBorders>
              <w:top w:val="nil"/>
              <w:left w:val="single" w:sz="8" w:space="0" w:color="auto"/>
              <w:bottom w:val="nil"/>
              <w:right w:val="nil"/>
            </w:tcBorders>
            <w:shd w:val="clear" w:color="auto" w:fill="auto"/>
            <w:noWrap/>
            <w:vAlign w:val="bottom"/>
            <w:hideMark/>
          </w:tcPr>
          <w:p w14:paraId="12E5AEE3"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28.70</w:t>
            </w:r>
          </w:p>
        </w:tc>
        <w:tc>
          <w:tcPr>
            <w:tcW w:w="0" w:type="auto"/>
            <w:tcBorders>
              <w:top w:val="nil"/>
              <w:left w:val="single" w:sz="8" w:space="0" w:color="auto"/>
              <w:bottom w:val="nil"/>
              <w:right w:val="nil"/>
            </w:tcBorders>
            <w:shd w:val="clear" w:color="auto" w:fill="auto"/>
            <w:noWrap/>
            <w:vAlign w:val="bottom"/>
            <w:hideMark/>
          </w:tcPr>
          <w:p w14:paraId="1072EEB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28.31</w:t>
            </w:r>
          </w:p>
        </w:tc>
        <w:tc>
          <w:tcPr>
            <w:tcW w:w="0" w:type="auto"/>
            <w:tcBorders>
              <w:top w:val="nil"/>
              <w:left w:val="single" w:sz="8" w:space="0" w:color="auto"/>
              <w:bottom w:val="nil"/>
              <w:right w:val="nil"/>
            </w:tcBorders>
            <w:shd w:val="clear" w:color="auto" w:fill="auto"/>
            <w:noWrap/>
            <w:vAlign w:val="bottom"/>
            <w:hideMark/>
          </w:tcPr>
          <w:p w14:paraId="243BC6EE"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21.09</w:t>
            </w:r>
          </w:p>
        </w:tc>
        <w:tc>
          <w:tcPr>
            <w:tcW w:w="0" w:type="auto"/>
            <w:tcBorders>
              <w:top w:val="nil"/>
              <w:left w:val="single" w:sz="8" w:space="0" w:color="auto"/>
              <w:bottom w:val="nil"/>
              <w:right w:val="nil"/>
            </w:tcBorders>
            <w:shd w:val="clear" w:color="auto" w:fill="auto"/>
            <w:noWrap/>
            <w:vAlign w:val="bottom"/>
            <w:hideMark/>
          </w:tcPr>
          <w:p w14:paraId="244B6F0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42.64</w:t>
            </w:r>
          </w:p>
        </w:tc>
        <w:tc>
          <w:tcPr>
            <w:tcW w:w="0" w:type="auto"/>
            <w:tcBorders>
              <w:top w:val="nil"/>
              <w:left w:val="single" w:sz="8" w:space="0" w:color="auto"/>
              <w:bottom w:val="nil"/>
              <w:right w:val="nil"/>
            </w:tcBorders>
            <w:shd w:val="clear" w:color="auto" w:fill="auto"/>
            <w:noWrap/>
            <w:vAlign w:val="bottom"/>
            <w:hideMark/>
          </w:tcPr>
          <w:p w14:paraId="7CEE4B55"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32.33</w:t>
            </w:r>
          </w:p>
        </w:tc>
        <w:tc>
          <w:tcPr>
            <w:tcW w:w="0" w:type="auto"/>
            <w:tcBorders>
              <w:top w:val="nil"/>
              <w:left w:val="single" w:sz="8" w:space="0" w:color="auto"/>
              <w:bottom w:val="nil"/>
              <w:right w:val="nil"/>
            </w:tcBorders>
            <w:shd w:val="clear" w:color="auto" w:fill="auto"/>
            <w:noWrap/>
            <w:vAlign w:val="bottom"/>
            <w:hideMark/>
          </w:tcPr>
          <w:p w14:paraId="5CCCF124"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31.55</w:t>
            </w:r>
          </w:p>
        </w:tc>
        <w:tc>
          <w:tcPr>
            <w:tcW w:w="0" w:type="auto"/>
            <w:tcBorders>
              <w:top w:val="nil"/>
              <w:left w:val="single" w:sz="8" w:space="0" w:color="auto"/>
              <w:bottom w:val="nil"/>
              <w:right w:val="nil"/>
            </w:tcBorders>
            <w:shd w:val="clear" w:color="auto" w:fill="auto"/>
            <w:noWrap/>
            <w:vAlign w:val="bottom"/>
            <w:hideMark/>
          </w:tcPr>
          <w:p w14:paraId="3D4BD642"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24.34</w:t>
            </w:r>
          </w:p>
        </w:tc>
        <w:tc>
          <w:tcPr>
            <w:tcW w:w="0" w:type="auto"/>
            <w:tcBorders>
              <w:top w:val="nil"/>
              <w:left w:val="single" w:sz="8" w:space="0" w:color="auto"/>
              <w:bottom w:val="nil"/>
              <w:right w:val="nil"/>
            </w:tcBorders>
            <w:shd w:val="clear" w:color="auto" w:fill="auto"/>
            <w:noWrap/>
            <w:vAlign w:val="bottom"/>
            <w:hideMark/>
          </w:tcPr>
          <w:p w14:paraId="21677633"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64.44</w:t>
            </w:r>
          </w:p>
        </w:tc>
        <w:tc>
          <w:tcPr>
            <w:tcW w:w="0" w:type="auto"/>
            <w:tcBorders>
              <w:top w:val="nil"/>
              <w:left w:val="single" w:sz="8" w:space="0" w:color="auto"/>
              <w:bottom w:val="nil"/>
              <w:right w:val="nil"/>
            </w:tcBorders>
            <w:shd w:val="clear" w:color="auto" w:fill="auto"/>
            <w:noWrap/>
            <w:vAlign w:val="bottom"/>
            <w:hideMark/>
          </w:tcPr>
          <w:p w14:paraId="192E3C4D"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54.13</w:t>
            </w:r>
          </w:p>
        </w:tc>
        <w:tc>
          <w:tcPr>
            <w:tcW w:w="0" w:type="auto"/>
            <w:tcBorders>
              <w:top w:val="nil"/>
              <w:left w:val="single" w:sz="8" w:space="0" w:color="auto"/>
              <w:bottom w:val="nil"/>
              <w:right w:val="nil"/>
            </w:tcBorders>
            <w:shd w:val="clear" w:color="auto" w:fill="auto"/>
            <w:noWrap/>
            <w:vAlign w:val="bottom"/>
            <w:hideMark/>
          </w:tcPr>
          <w:p w14:paraId="1DCC0B2D"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51.03</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7D56F7A"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43.81</w:t>
            </w:r>
          </w:p>
        </w:tc>
      </w:tr>
      <w:tr w:rsidR="007E747B" w14:paraId="55130603" w14:textId="77777777" w:rsidTr="007E747B">
        <w:trPr>
          <w:trHeight w:val="315"/>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4C2F7782"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20</w:t>
            </w:r>
          </w:p>
        </w:tc>
        <w:tc>
          <w:tcPr>
            <w:tcW w:w="0" w:type="auto"/>
            <w:tcBorders>
              <w:top w:val="nil"/>
              <w:left w:val="nil"/>
              <w:bottom w:val="single" w:sz="8" w:space="0" w:color="auto"/>
              <w:right w:val="single" w:sz="8" w:space="0" w:color="auto"/>
            </w:tcBorders>
            <w:shd w:val="clear" w:color="auto" w:fill="auto"/>
            <w:noWrap/>
            <w:vAlign w:val="bottom"/>
            <w:hideMark/>
          </w:tcPr>
          <w:p w14:paraId="5408A412" w14:textId="77777777" w:rsidR="007E747B" w:rsidRPr="007E747B" w:rsidRDefault="007E747B">
            <w:pPr>
              <w:rPr>
                <w:rFonts w:ascii="Calibri" w:hAnsi="Calibri"/>
                <w:color w:val="000000"/>
                <w:sz w:val="20"/>
                <w:szCs w:val="20"/>
              </w:rPr>
            </w:pPr>
            <w:r w:rsidRPr="007E747B">
              <w:rPr>
                <w:rFonts w:ascii="Calibri" w:hAnsi="Calibri"/>
                <w:color w:val="000000"/>
                <w:sz w:val="20"/>
                <w:szCs w:val="20"/>
              </w:rPr>
              <w:t>Measure</w:t>
            </w:r>
          </w:p>
        </w:tc>
        <w:tc>
          <w:tcPr>
            <w:tcW w:w="0" w:type="auto"/>
            <w:tcBorders>
              <w:top w:val="single" w:sz="8" w:space="0" w:color="auto"/>
              <w:left w:val="nil"/>
              <w:bottom w:val="single" w:sz="8" w:space="0" w:color="auto"/>
              <w:right w:val="nil"/>
            </w:tcBorders>
            <w:shd w:val="clear" w:color="auto" w:fill="auto"/>
            <w:noWrap/>
            <w:vAlign w:val="bottom"/>
            <w:hideMark/>
          </w:tcPr>
          <w:p w14:paraId="6A8B2B5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809A807"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300</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257FFA13"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210</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39A9632D"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210</w:t>
            </w:r>
          </w:p>
        </w:tc>
        <w:tc>
          <w:tcPr>
            <w:tcW w:w="0" w:type="auto"/>
            <w:tcBorders>
              <w:top w:val="single" w:sz="8" w:space="0" w:color="auto"/>
              <w:left w:val="nil"/>
              <w:bottom w:val="single" w:sz="8" w:space="0" w:color="auto"/>
              <w:right w:val="nil"/>
            </w:tcBorders>
            <w:shd w:val="clear" w:color="auto" w:fill="auto"/>
            <w:noWrap/>
            <w:vAlign w:val="bottom"/>
            <w:hideMark/>
          </w:tcPr>
          <w:p w14:paraId="324E78A2"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776BD0A"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300</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713EE878"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210</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15693A82"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210</w:t>
            </w:r>
          </w:p>
        </w:tc>
        <w:tc>
          <w:tcPr>
            <w:tcW w:w="0" w:type="auto"/>
            <w:tcBorders>
              <w:top w:val="single" w:sz="8" w:space="0" w:color="auto"/>
              <w:left w:val="nil"/>
              <w:bottom w:val="single" w:sz="8" w:space="0" w:color="auto"/>
              <w:right w:val="nil"/>
            </w:tcBorders>
            <w:shd w:val="clear" w:color="auto" w:fill="auto"/>
            <w:noWrap/>
            <w:vAlign w:val="bottom"/>
            <w:hideMark/>
          </w:tcPr>
          <w:p w14:paraId="00F64AE6"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3A3F97A"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300</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44A67F55"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210</w:t>
            </w:r>
          </w:p>
        </w:tc>
        <w:tc>
          <w:tcPr>
            <w:tcW w:w="0" w:type="auto"/>
            <w:tcBorders>
              <w:top w:val="nil"/>
              <w:left w:val="nil"/>
              <w:bottom w:val="single" w:sz="8" w:space="0" w:color="auto"/>
              <w:right w:val="single" w:sz="8" w:space="0" w:color="auto"/>
            </w:tcBorders>
            <w:shd w:val="clear" w:color="auto" w:fill="auto"/>
            <w:noWrap/>
            <w:vAlign w:val="bottom"/>
            <w:hideMark/>
          </w:tcPr>
          <w:p w14:paraId="426FC630"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210</w:t>
            </w:r>
          </w:p>
        </w:tc>
      </w:tr>
      <w:tr w:rsidR="007E747B" w14:paraId="57069883" w14:textId="77777777" w:rsidTr="007E747B">
        <w:trPr>
          <w:trHeight w:val="315"/>
        </w:trPr>
        <w:tc>
          <w:tcPr>
            <w:tcW w:w="0" w:type="auto"/>
            <w:vMerge/>
            <w:tcBorders>
              <w:top w:val="nil"/>
              <w:left w:val="single" w:sz="8" w:space="0" w:color="auto"/>
              <w:bottom w:val="single" w:sz="8" w:space="0" w:color="000000"/>
              <w:right w:val="single" w:sz="8" w:space="0" w:color="auto"/>
            </w:tcBorders>
            <w:vAlign w:val="center"/>
            <w:hideMark/>
          </w:tcPr>
          <w:p w14:paraId="55DA947A" w14:textId="77777777" w:rsidR="007E747B" w:rsidRPr="007E747B" w:rsidRDefault="007E747B">
            <w:pPr>
              <w:rPr>
                <w:rFonts w:ascii="Calibri" w:hAnsi="Calibri"/>
                <w:color w:val="000000"/>
                <w:sz w:val="20"/>
                <w:szCs w:val="20"/>
              </w:rPr>
            </w:pPr>
          </w:p>
        </w:tc>
        <w:tc>
          <w:tcPr>
            <w:tcW w:w="0" w:type="auto"/>
            <w:tcBorders>
              <w:top w:val="nil"/>
              <w:left w:val="nil"/>
              <w:bottom w:val="single" w:sz="8" w:space="0" w:color="auto"/>
              <w:right w:val="single" w:sz="8" w:space="0" w:color="auto"/>
            </w:tcBorders>
            <w:shd w:val="clear" w:color="auto" w:fill="auto"/>
            <w:noWrap/>
            <w:vAlign w:val="bottom"/>
            <w:hideMark/>
          </w:tcPr>
          <w:p w14:paraId="3D7F0208" w14:textId="77777777" w:rsidR="007E747B" w:rsidRPr="007E747B" w:rsidRDefault="007E747B">
            <w:pPr>
              <w:rPr>
                <w:rFonts w:ascii="Calibri" w:hAnsi="Calibri"/>
                <w:color w:val="000000"/>
                <w:sz w:val="20"/>
                <w:szCs w:val="20"/>
              </w:rPr>
            </w:pPr>
            <w:r w:rsidRPr="007E747B">
              <w:rPr>
                <w:rFonts w:ascii="Calibri" w:hAnsi="Calibri"/>
                <w:color w:val="000000"/>
                <w:sz w:val="20"/>
                <w:szCs w:val="20"/>
              </w:rPr>
              <w:t>PDCCH</w:t>
            </w:r>
          </w:p>
        </w:tc>
        <w:tc>
          <w:tcPr>
            <w:tcW w:w="0" w:type="auto"/>
            <w:tcBorders>
              <w:top w:val="nil"/>
              <w:left w:val="nil"/>
              <w:bottom w:val="single" w:sz="8" w:space="0" w:color="auto"/>
              <w:right w:val="nil"/>
            </w:tcBorders>
            <w:shd w:val="clear" w:color="auto" w:fill="auto"/>
            <w:noWrap/>
            <w:vAlign w:val="bottom"/>
            <w:hideMark/>
          </w:tcPr>
          <w:p w14:paraId="4C7DD475"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8000</w:t>
            </w:r>
          </w:p>
        </w:tc>
        <w:tc>
          <w:tcPr>
            <w:tcW w:w="0" w:type="auto"/>
            <w:tcBorders>
              <w:top w:val="nil"/>
              <w:left w:val="single" w:sz="8" w:space="0" w:color="auto"/>
              <w:bottom w:val="single" w:sz="8" w:space="0" w:color="auto"/>
              <w:right w:val="nil"/>
            </w:tcBorders>
            <w:shd w:val="clear" w:color="auto" w:fill="auto"/>
            <w:noWrap/>
            <w:vAlign w:val="bottom"/>
            <w:hideMark/>
          </w:tcPr>
          <w:p w14:paraId="124C6765"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5600</w:t>
            </w:r>
          </w:p>
        </w:tc>
        <w:tc>
          <w:tcPr>
            <w:tcW w:w="0" w:type="auto"/>
            <w:tcBorders>
              <w:top w:val="nil"/>
              <w:left w:val="single" w:sz="8" w:space="0" w:color="auto"/>
              <w:bottom w:val="single" w:sz="8" w:space="0" w:color="auto"/>
              <w:right w:val="nil"/>
            </w:tcBorders>
            <w:shd w:val="clear" w:color="auto" w:fill="auto"/>
            <w:noWrap/>
            <w:vAlign w:val="bottom"/>
            <w:hideMark/>
          </w:tcPr>
          <w:p w14:paraId="18274DD5"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5600</w:t>
            </w:r>
          </w:p>
        </w:tc>
        <w:tc>
          <w:tcPr>
            <w:tcW w:w="0" w:type="auto"/>
            <w:tcBorders>
              <w:top w:val="nil"/>
              <w:left w:val="single" w:sz="8" w:space="0" w:color="auto"/>
              <w:bottom w:val="single" w:sz="8" w:space="0" w:color="auto"/>
              <w:right w:val="nil"/>
            </w:tcBorders>
            <w:shd w:val="clear" w:color="auto" w:fill="auto"/>
            <w:noWrap/>
            <w:vAlign w:val="bottom"/>
            <w:hideMark/>
          </w:tcPr>
          <w:p w14:paraId="36E1AA70"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3920</w:t>
            </w:r>
          </w:p>
        </w:tc>
        <w:tc>
          <w:tcPr>
            <w:tcW w:w="0" w:type="auto"/>
            <w:tcBorders>
              <w:top w:val="nil"/>
              <w:left w:val="single" w:sz="8" w:space="0" w:color="auto"/>
              <w:bottom w:val="single" w:sz="8" w:space="0" w:color="auto"/>
              <w:right w:val="nil"/>
            </w:tcBorders>
            <w:shd w:val="clear" w:color="auto" w:fill="auto"/>
            <w:noWrap/>
            <w:vAlign w:val="bottom"/>
            <w:hideMark/>
          </w:tcPr>
          <w:p w14:paraId="0A545E29"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4000</w:t>
            </w:r>
          </w:p>
        </w:tc>
        <w:tc>
          <w:tcPr>
            <w:tcW w:w="0" w:type="auto"/>
            <w:tcBorders>
              <w:top w:val="nil"/>
              <w:left w:val="single" w:sz="8" w:space="0" w:color="auto"/>
              <w:bottom w:val="single" w:sz="8" w:space="0" w:color="auto"/>
              <w:right w:val="nil"/>
            </w:tcBorders>
            <w:shd w:val="clear" w:color="auto" w:fill="auto"/>
            <w:noWrap/>
            <w:vAlign w:val="bottom"/>
            <w:hideMark/>
          </w:tcPr>
          <w:p w14:paraId="61AD0BB5"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2800</w:t>
            </w:r>
          </w:p>
        </w:tc>
        <w:tc>
          <w:tcPr>
            <w:tcW w:w="0" w:type="auto"/>
            <w:tcBorders>
              <w:top w:val="nil"/>
              <w:left w:val="single" w:sz="8" w:space="0" w:color="auto"/>
              <w:bottom w:val="single" w:sz="8" w:space="0" w:color="auto"/>
              <w:right w:val="nil"/>
            </w:tcBorders>
            <w:shd w:val="clear" w:color="auto" w:fill="auto"/>
            <w:noWrap/>
            <w:vAlign w:val="bottom"/>
            <w:hideMark/>
          </w:tcPr>
          <w:p w14:paraId="46A6FD2A"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2800</w:t>
            </w:r>
          </w:p>
        </w:tc>
        <w:tc>
          <w:tcPr>
            <w:tcW w:w="0" w:type="auto"/>
            <w:tcBorders>
              <w:top w:val="nil"/>
              <w:left w:val="single" w:sz="8" w:space="0" w:color="auto"/>
              <w:bottom w:val="single" w:sz="8" w:space="0" w:color="auto"/>
              <w:right w:val="nil"/>
            </w:tcBorders>
            <w:shd w:val="clear" w:color="auto" w:fill="auto"/>
            <w:noWrap/>
            <w:vAlign w:val="bottom"/>
            <w:hideMark/>
          </w:tcPr>
          <w:p w14:paraId="0F4B090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1960</w:t>
            </w:r>
          </w:p>
        </w:tc>
        <w:tc>
          <w:tcPr>
            <w:tcW w:w="0" w:type="auto"/>
            <w:tcBorders>
              <w:top w:val="nil"/>
              <w:left w:val="single" w:sz="8" w:space="0" w:color="auto"/>
              <w:bottom w:val="single" w:sz="8" w:space="0" w:color="auto"/>
              <w:right w:val="nil"/>
            </w:tcBorders>
            <w:shd w:val="clear" w:color="auto" w:fill="auto"/>
            <w:noWrap/>
            <w:vAlign w:val="bottom"/>
            <w:hideMark/>
          </w:tcPr>
          <w:p w14:paraId="4CA52F8C"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1000</w:t>
            </w:r>
          </w:p>
        </w:tc>
        <w:tc>
          <w:tcPr>
            <w:tcW w:w="0" w:type="auto"/>
            <w:tcBorders>
              <w:top w:val="nil"/>
              <w:left w:val="single" w:sz="8" w:space="0" w:color="auto"/>
              <w:bottom w:val="single" w:sz="8" w:space="0" w:color="auto"/>
              <w:right w:val="nil"/>
            </w:tcBorders>
            <w:shd w:val="clear" w:color="auto" w:fill="auto"/>
            <w:noWrap/>
            <w:vAlign w:val="bottom"/>
            <w:hideMark/>
          </w:tcPr>
          <w:p w14:paraId="781DF2EF"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700</w:t>
            </w:r>
          </w:p>
        </w:tc>
        <w:tc>
          <w:tcPr>
            <w:tcW w:w="0" w:type="auto"/>
            <w:tcBorders>
              <w:top w:val="nil"/>
              <w:left w:val="single" w:sz="8" w:space="0" w:color="auto"/>
              <w:bottom w:val="single" w:sz="8" w:space="0" w:color="auto"/>
              <w:right w:val="nil"/>
            </w:tcBorders>
            <w:shd w:val="clear" w:color="auto" w:fill="auto"/>
            <w:noWrap/>
            <w:vAlign w:val="bottom"/>
            <w:hideMark/>
          </w:tcPr>
          <w:p w14:paraId="2FFDBC4D"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700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42DAB04"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490</w:t>
            </w:r>
          </w:p>
        </w:tc>
      </w:tr>
      <w:tr w:rsidR="007E747B" w14:paraId="76704CC7" w14:textId="77777777" w:rsidTr="007E747B">
        <w:trPr>
          <w:trHeight w:val="315"/>
        </w:trPr>
        <w:tc>
          <w:tcPr>
            <w:tcW w:w="0" w:type="auto"/>
            <w:vMerge/>
            <w:tcBorders>
              <w:top w:val="nil"/>
              <w:left w:val="single" w:sz="8" w:space="0" w:color="auto"/>
              <w:bottom w:val="single" w:sz="8" w:space="0" w:color="000000"/>
              <w:right w:val="single" w:sz="8" w:space="0" w:color="auto"/>
            </w:tcBorders>
            <w:vAlign w:val="center"/>
            <w:hideMark/>
          </w:tcPr>
          <w:p w14:paraId="3315AE2F" w14:textId="77777777" w:rsidR="007E747B" w:rsidRPr="007E747B" w:rsidRDefault="007E747B">
            <w:pPr>
              <w:rPr>
                <w:rFonts w:ascii="Calibri" w:hAnsi="Calibri"/>
                <w:color w:val="000000"/>
                <w:sz w:val="20"/>
                <w:szCs w:val="20"/>
              </w:rPr>
            </w:pPr>
          </w:p>
        </w:tc>
        <w:tc>
          <w:tcPr>
            <w:tcW w:w="0" w:type="auto"/>
            <w:tcBorders>
              <w:top w:val="nil"/>
              <w:left w:val="nil"/>
              <w:bottom w:val="single" w:sz="8" w:space="0" w:color="auto"/>
              <w:right w:val="single" w:sz="8" w:space="0" w:color="auto"/>
            </w:tcBorders>
            <w:shd w:val="clear" w:color="auto" w:fill="auto"/>
            <w:noWrap/>
            <w:vAlign w:val="bottom"/>
            <w:hideMark/>
          </w:tcPr>
          <w:p w14:paraId="61C81DAF" w14:textId="77777777" w:rsidR="007E747B" w:rsidRPr="007E747B" w:rsidRDefault="007E747B">
            <w:pPr>
              <w:rPr>
                <w:rFonts w:ascii="Calibri" w:hAnsi="Calibri"/>
                <w:color w:val="000000"/>
                <w:sz w:val="20"/>
                <w:szCs w:val="20"/>
              </w:rPr>
            </w:pPr>
            <w:r w:rsidRPr="007E747B">
              <w:rPr>
                <w:rFonts w:ascii="Calibri" w:hAnsi="Calibri"/>
                <w:color w:val="000000"/>
                <w:sz w:val="20"/>
                <w:szCs w:val="20"/>
              </w:rPr>
              <w:t xml:space="preserve">Average </w:t>
            </w:r>
          </w:p>
        </w:tc>
        <w:tc>
          <w:tcPr>
            <w:tcW w:w="0" w:type="auto"/>
            <w:tcBorders>
              <w:top w:val="nil"/>
              <w:left w:val="nil"/>
              <w:bottom w:val="nil"/>
              <w:right w:val="nil"/>
            </w:tcBorders>
            <w:shd w:val="clear" w:color="auto" w:fill="auto"/>
            <w:noWrap/>
            <w:vAlign w:val="bottom"/>
            <w:hideMark/>
          </w:tcPr>
          <w:p w14:paraId="5527AFE5"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29.28</w:t>
            </w:r>
          </w:p>
        </w:tc>
        <w:tc>
          <w:tcPr>
            <w:tcW w:w="0" w:type="auto"/>
            <w:tcBorders>
              <w:top w:val="nil"/>
              <w:left w:val="single" w:sz="8" w:space="0" w:color="auto"/>
              <w:bottom w:val="nil"/>
              <w:right w:val="nil"/>
            </w:tcBorders>
            <w:shd w:val="clear" w:color="auto" w:fill="auto"/>
            <w:noWrap/>
            <w:vAlign w:val="bottom"/>
            <w:hideMark/>
          </w:tcPr>
          <w:p w14:paraId="6E93BE8D"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21.78</w:t>
            </w:r>
          </w:p>
        </w:tc>
        <w:tc>
          <w:tcPr>
            <w:tcW w:w="0" w:type="auto"/>
            <w:tcBorders>
              <w:top w:val="nil"/>
              <w:left w:val="single" w:sz="8" w:space="0" w:color="auto"/>
              <w:bottom w:val="nil"/>
              <w:right w:val="nil"/>
            </w:tcBorders>
            <w:shd w:val="clear" w:color="auto" w:fill="auto"/>
            <w:noWrap/>
            <w:vAlign w:val="bottom"/>
            <w:hideMark/>
          </w:tcPr>
          <w:p w14:paraId="350229AC"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21.50</w:t>
            </w:r>
          </w:p>
        </w:tc>
        <w:tc>
          <w:tcPr>
            <w:tcW w:w="0" w:type="auto"/>
            <w:tcBorders>
              <w:top w:val="nil"/>
              <w:left w:val="single" w:sz="8" w:space="0" w:color="auto"/>
              <w:bottom w:val="nil"/>
              <w:right w:val="nil"/>
            </w:tcBorders>
            <w:shd w:val="clear" w:color="auto" w:fill="auto"/>
            <w:noWrap/>
            <w:vAlign w:val="bottom"/>
            <w:hideMark/>
          </w:tcPr>
          <w:p w14:paraId="2F058E77"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16.25</w:t>
            </w:r>
          </w:p>
        </w:tc>
        <w:tc>
          <w:tcPr>
            <w:tcW w:w="0" w:type="auto"/>
            <w:tcBorders>
              <w:top w:val="nil"/>
              <w:left w:val="single" w:sz="8" w:space="0" w:color="auto"/>
              <w:bottom w:val="nil"/>
              <w:right w:val="nil"/>
            </w:tcBorders>
            <w:shd w:val="clear" w:color="auto" w:fill="auto"/>
            <w:noWrap/>
            <w:vAlign w:val="bottom"/>
            <w:hideMark/>
          </w:tcPr>
          <w:p w14:paraId="0337430D"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32.56</w:t>
            </w:r>
          </w:p>
        </w:tc>
        <w:tc>
          <w:tcPr>
            <w:tcW w:w="0" w:type="auto"/>
            <w:tcBorders>
              <w:top w:val="nil"/>
              <w:left w:val="single" w:sz="8" w:space="0" w:color="auto"/>
              <w:bottom w:val="nil"/>
              <w:right w:val="nil"/>
            </w:tcBorders>
            <w:shd w:val="clear" w:color="auto" w:fill="auto"/>
            <w:noWrap/>
            <w:vAlign w:val="bottom"/>
            <w:hideMark/>
          </w:tcPr>
          <w:p w14:paraId="7A13F8B3"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25.06</w:t>
            </w:r>
          </w:p>
        </w:tc>
        <w:tc>
          <w:tcPr>
            <w:tcW w:w="0" w:type="auto"/>
            <w:tcBorders>
              <w:top w:val="nil"/>
              <w:left w:val="single" w:sz="8" w:space="0" w:color="auto"/>
              <w:bottom w:val="nil"/>
              <w:right w:val="nil"/>
            </w:tcBorders>
            <w:shd w:val="clear" w:color="auto" w:fill="auto"/>
            <w:noWrap/>
            <w:vAlign w:val="bottom"/>
            <w:hideMark/>
          </w:tcPr>
          <w:p w14:paraId="6B38E6F5"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24.50</w:t>
            </w:r>
          </w:p>
        </w:tc>
        <w:tc>
          <w:tcPr>
            <w:tcW w:w="0" w:type="auto"/>
            <w:tcBorders>
              <w:top w:val="nil"/>
              <w:left w:val="single" w:sz="8" w:space="0" w:color="auto"/>
              <w:bottom w:val="nil"/>
              <w:right w:val="nil"/>
            </w:tcBorders>
            <w:shd w:val="clear" w:color="auto" w:fill="auto"/>
            <w:noWrap/>
            <w:vAlign w:val="bottom"/>
            <w:hideMark/>
          </w:tcPr>
          <w:p w14:paraId="0101468F"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19.25</w:t>
            </w:r>
          </w:p>
        </w:tc>
        <w:tc>
          <w:tcPr>
            <w:tcW w:w="0" w:type="auto"/>
            <w:tcBorders>
              <w:top w:val="nil"/>
              <w:left w:val="single" w:sz="8" w:space="0" w:color="auto"/>
              <w:bottom w:val="nil"/>
              <w:right w:val="nil"/>
            </w:tcBorders>
            <w:shd w:val="clear" w:color="auto" w:fill="auto"/>
            <w:noWrap/>
            <w:vAlign w:val="bottom"/>
            <w:hideMark/>
          </w:tcPr>
          <w:p w14:paraId="28FC91AD"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52.25</w:t>
            </w:r>
          </w:p>
        </w:tc>
        <w:tc>
          <w:tcPr>
            <w:tcW w:w="0" w:type="auto"/>
            <w:tcBorders>
              <w:top w:val="nil"/>
              <w:left w:val="single" w:sz="8" w:space="0" w:color="auto"/>
              <w:bottom w:val="nil"/>
              <w:right w:val="nil"/>
            </w:tcBorders>
            <w:shd w:val="clear" w:color="auto" w:fill="auto"/>
            <w:noWrap/>
            <w:vAlign w:val="bottom"/>
            <w:hideMark/>
          </w:tcPr>
          <w:p w14:paraId="7C6D5663"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44.75</w:t>
            </w:r>
          </w:p>
        </w:tc>
        <w:tc>
          <w:tcPr>
            <w:tcW w:w="0" w:type="auto"/>
            <w:tcBorders>
              <w:top w:val="nil"/>
              <w:left w:val="single" w:sz="8" w:space="0" w:color="auto"/>
              <w:bottom w:val="nil"/>
              <w:right w:val="nil"/>
            </w:tcBorders>
            <w:shd w:val="clear" w:color="auto" w:fill="auto"/>
            <w:noWrap/>
            <w:vAlign w:val="bottom"/>
            <w:hideMark/>
          </w:tcPr>
          <w:p w14:paraId="099816AE"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42.50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2AAAD313"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37.25</w:t>
            </w:r>
          </w:p>
        </w:tc>
      </w:tr>
      <w:tr w:rsidR="007E747B" w14:paraId="0F025E9A" w14:textId="77777777" w:rsidTr="007E747B">
        <w:trPr>
          <w:trHeight w:val="315"/>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4D3E561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10</w:t>
            </w:r>
          </w:p>
        </w:tc>
        <w:tc>
          <w:tcPr>
            <w:tcW w:w="0" w:type="auto"/>
            <w:tcBorders>
              <w:top w:val="nil"/>
              <w:left w:val="nil"/>
              <w:bottom w:val="single" w:sz="8" w:space="0" w:color="auto"/>
              <w:right w:val="single" w:sz="8" w:space="0" w:color="auto"/>
            </w:tcBorders>
            <w:shd w:val="clear" w:color="auto" w:fill="auto"/>
            <w:noWrap/>
            <w:vAlign w:val="bottom"/>
            <w:hideMark/>
          </w:tcPr>
          <w:p w14:paraId="6B78BA0B" w14:textId="77777777" w:rsidR="007E747B" w:rsidRPr="007E747B" w:rsidRDefault="007E747B">
            <w:pPr>
              <w:rPr>
                <w:rFonts w:ascii="Calibri" w:hAnsi="Calibri"/>
                <w:color w:val="000000"/>
                <w:sz w:val="20"/>
                <w:szCs w:val="20"/>
              </w:rPr>
            </w:pPr>
            <w:r w:rsidRPr="007E747B">
              <w:rPr>
                <w:rFonts w:ascii="Calibri" w:hAnsi="Calibri"/>
                <w:color w:val="000000"/>
                <w:sz w:val="20"/>
                <w:szCs w:val="20"/>
              </w:rPr>
              <w:t>Measure</w:t>
            </w:r>
          </w:p>
        </w:tc>
        <w:tc>
          <w:tcPr>
            <w:tcW w:w="0" w:type="auto"/>
            <w:tcBorders>
              <w:top w:val="single" w:sz="8" w:space="0" w:color="auto"/>
              <w:left w:val="nil"/>
              <w:bottom w:val="single" w:sz="8" w:space="0" w:color="auto"/>
              <w:right w:val="nil"/>
            </w:tcBorders>
            <w:shd w:val="clear" w:color="auto" w:fill="auto"/>
            <w:noWrap/>
            <w:vAlign w:val="bottom"/>
            <w:hideMark/>
          </w:tcPr>
          <w:p w14:paraId="1186191B"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244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07DE3DE"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244</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589BAB4A"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171</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67072872"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171</w:t>
            </w:r>
          </w:p>
        </w:tc>
        <w:tc>
          <w:tcPr>
            <w:tcW w:w="0" w:type="auto"/>
            <w:tcBorders>
              <w:top w:val="single" w:sz="8" w:space="0" w:color="auto"/>
              <w:left w:val="nil"/>
              <w:bottom w:val="single" w:sz="8" w:space="0" w:color="auto"/>
              <w:right w:val="nil"/>
            </w:tcBorders>
            <w:shd w:val="clear" w:color="auto" w:fill="auto"/>
            <w:noWrap/>
            <w:vAlign w:val="bottom"/>
            <w:hideMark/>
          </w:tcPr>
          <w:p w14:paraId="18A79334"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244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FC6FA0B"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244</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3F737520"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171</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4B6133A7"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171</w:t>
            </w:r>
          </w:p>
        </w:tc>
        <w:tc>
          <w:tcPr>
            <w:tcW w:w="0" w:type="auto"/>
            <w:tcBorders>
              <w:top w:val="single" w:sz="8" w:space="0" w:color="auto"/>
              <w:left w:val="nil"/>
              <w:bottom w:val="single" w:sz="8" w:space="0" w:color="auto"/>
              <w:right w:val="nil"/>
            </w:tcBorders>
            <w:shd w:val="clear" w:color="auto" w:fill="auto"/>
            <w:noWrap/>
            <w:vAlign w:val="bottom"/>
            <w:hideMark/>
          </w:tcPr>
          <w:p w14:paraId="6B075E23"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244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4B3681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244</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41AC17B0"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171</w:t>
            </w:r>
          </w:p>
        </w:tc>
        <w:tc>
          <w:tcPr>
            <w:tcW w:w="0" w:type="auto"/>
            <w:tcBorders>
              <w:top w:val="nil"/>
              <w:left w:val="nil"/>
              <w:bottom w:val="single" w:sz="8" w:space="0" w:color="auto"/>
              <w:right w:val="single" w:sz="8" w:space="0" w:color="auto"/>
            </w:tcBorders>
            <w:shd w:val="clear" w:color="auto" w:fill="auto"/>
            <w:noWrap/>
            <w:vAlign w:val="bottom"/>
            <w:hideMark/>
          </w:tcPr>
          <w:p w14:paraId="021587AB"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171</w:t>
            </w:r>
          </w:p>
        </w:tc>
      </w:tr>
      <w:tr w:rsidR="007E747B" w14:paraId="5DB20DFC" w14:textId="77777777" w:rsidTr="007E747B">
        <w:trPr>
          <w:trHeight w:val="315"/>
        </w:trPr>
        <w:tc>
          <w:tcPr>
            <w:tcW w:w="0" w:type="auto"/>
            <w:vMerge/>
            <w:tcBorders>
              <w:top w:val="nil"/>
              <w:left w:val="single" w:sz="8" w:space="0" w:color="auto"/>
              <w:bottom w:val="single" w:sz="8" w:space="0" w:color="000000"/>
              <w:right w:val="single" w:sz="8" w:space="0" w:color="auto"/>
            </w:tcBorders>
            <w:vAlign w:val="center"/>
            <w:hideMark/>
          </w:tcPr>
          <w:p w14:paraId="68F3E541" w14:textId="77777777" w:rsidR="007E747B" w:rsidRPr="007E747B" w:rsidRDefault="007E747B">
            <w:pPr>
              <w:rPr>
                <w:rFonts w:ascii="Calibri" w:hAnsi="Calibri"/>
                <w:color w:val="000000"/>
                <w:sz w:val="20"/>
                <w:szCs w:val="20"/>
              </w:rPr>
            </w:pPr>
          </w:p>
        </w:tc>
        <w:tc>
          <w:tcPr>
            <w:tcW w:w="0" w:type="auto"/>
            <w:tcBorders>
              <w:top w:val="nil"/>
              <w:left w:val="nil"/>
              <w:bottom w:val="single" w:sz="8" w:space="0" w:color="auto"/>
              <w:right w:val="single" w:sz="8" w:space="0" w:color="auto"/>
            </w:tcBorders>
            <w:shd w:val="clear" w:color="auto" w:fill="auto"/>
            <w:noWrap/>
            <w:vAlign w:val="bottom"/>
            <w:hideMark/>
          </w:tcPr>
          <w:p w14:paraId="6FAEDF01" w14:textId="77777777" w:rsidR="007E747B" w:rsidRPr="007E747B" w:rsidRDefault="007E747B">
            <w:pPr>
              <w:rPr>
                <w:rFonts w:ascii="Calibri" w:hAnsi="Calibri"/>
                <w:color w:val="000000"/>
                <w:sz w:val="20"/>
                <w:szCs w:val="20"/>
              </w:rPr>
            </w:pPr>
            <w:r w:rsidRPr="007E747B">
              <w:rPr>
                <w:rFonts w:ascii="Calibri" w:hAnsi="Calibri"/>
                <w:color w:val="000000"/>
                <w:sz w:val="20"/>
                <w:szCs w:val="20"/>
              </w:rPr>
              <w:t>PDCCH</w:t>
            </w:r>
          </w:p>
        </w:tc>
        <w:tc>
          <w:tcPr>
            <w:tcW w:w="0" w:type="auto"/>
            <w:tcBorders>
              <w:top w:val="nil"/>
              <w:left w:val="nil"/>
              <w:bottom w:val="single" w:sz="8" w:space="0" w:color="auto"/>
              <w:right w:val="nil"/>
            </w:tcBorders>
            <w:shd w:val="clear" w:color="auto" w:fill="auto"/>
            <w:noWrap/>
            <w:vAlign w:val="bottom"/>
            <w:hideMark/>
          </w:tcPr>
          <w:p w14:paraId="22AE14E3"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6500</w:t>
            </w:r>
          </w:p>
        </w:tc>
        <w:tc>
          <w:tcPr>
            <w:tcW w:w="0" w:type="auto"/>
            <w:tcBorders>
              <w:top w:val="nil"/>
              <w:left w:val="single" w:sz="8" w:space="0" w:color="auto"/>
              <w:bottom w:val="single" w:sz="8" w:space="0" w:color="auto"/>
              <w:right w:val="nil"/>
            </w:tcBorders>
            <w:shd w:val="clear" w:color="auto" w:fill="auto"/>
            <w:noWrap/>
            <w:vAlign w:val="bottom"/>
            <w:hideMark/>
          </w:tcPr>
          <w:p w14:paraId="0B64151F"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4550</w:t>
            </w:r>
          </w:p>
        </w:tc>
        <w:tc>
          <w:tcPr>
            <w:tcW w:w="0" w:type="auto"/>
            <w:tcBorders>
              <w:top w:val="nil"/>
              <w:left w:val="single" w:sz="8" w:space="0" w:color="auto"/>
              <w:bottom w:val="single" w:sz="8" w:space="0" w:color="auto"/>
              <w:right w:val="nil"/>
            </w:tcBorders>
            <w:shd w:val="clear" w:color="auto" w:fill="auto"/>
            <w:noWrap/>
            <w:vAlign w:val="bottom"/>
            <w:hideMark/>
          </w:tcPr>
          <w:p w14:paraId="198AF2C6"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4550</w:t>
            </w:r>
          </w:p>
        </w:tc>
        <w:tc>
          <w:tcPr>
            <w:tcW w:w="0" w:type="auto"/>
            <w:tcBorders>
              <w:top w:val="nil"/>
              <w:left w:val="single" w:sz="8" w:space="0" w:color="auto"/>
              <w:bottom w:val="single" w:sz="8" w:space="0" w:color="auto"/>
              <w:right w:val="nil"/>
            </w:tcBorders>
            <w:shd w:val="clear" w:color="auto" w:fill="auto"/>
            <w:noWrap/>
            <w:vAlign w:val="bottom"/>
            <w:hideMark/>
          </w:tcPr>
          <w:p w14:paraId="0290455D"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3185</w:t>
            </w:r>
          </w:p>
        </w:tc>
        <w:tc>
          <w:tcPr>
            <w:tcW w:w="0" w:type="auto"/>
            <w:tcBorders>
              <w:top w:val="nil"/>
              <w:left w:val="single" w:sz="8" w:space="0" w:color="auto"/>
              <w:bottom w:val="single" w:sz="8" w:space="0" w:color="auto"/>
              <w:right w:val="nil"/>
            </w:tcBorders>
            <w:shd w:val="clear" w:color="auto" w:fill="auto"/>
            <w:noWrap/>
            <w:vAlign w:val="bottom"/>
            <w:hideMark/>
          </w:tcPr>
          <w:p w14:paraId="73C1B36F"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3250</w:t>
            </w:r>
          </w:p>
        </w:tc>
        <w:tc>
          <w:tcPr>
            <w:tcW w:w="0" w:type="auto"/>
            <w:tcBorders>
              <w:top w:val="nil"/>
              <w:left w:val="single" w:sz="8" w:space="0" w:color="auto"/>
              <w:bottom w:val="single" w:sz="8" w:space="0" w:color="auto"/>
              <w:right w:val="nil"/>
            </w:tcBorders>
            <w:shd w:val="clear" w:color="auto" w:fill="auto"/>
            <w:noWrap/>
            <w:vAlign w:val="bottom"/>
            <w:hideMark/>
          </w:tcPr>
          <w:p w14:paraId="690DA16F"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2275</w:t>
            </w:r>
          </w:p>
        </w:tc>
        <w:tc>
          <w:tcPr>
            <w:tcW w:w="0" w:type="auto"/>
            <w:tcBorders>
              <w:top w:val="nil"/>
              <w:left w:val="single" w:sz="8" w:space="0" w:color="auto"/>
              <w:bottom w:val="single" w:sz="8" w:space="0" w:color="auto"/>
              <w:right w:val="nil"/>
            </w:tcBorders>
            <w:shd w:val="clear" w:color="auto" w:fill="auto"/>
            <w:noWrap/>
            <w:vAlign w:val="bottom"/>
            <w:hideMark/>
          </w:tcPr>
          <w:p w14:paraId="4AF716AF"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2275</w:t>
            </w:r>
          </w:p>
        </w:tc>
        <w:tc>
          <w:tcPr>
            <w:tcW w:w="0" w:type="auto"/>
            <w:tcBorders>
              <w:top w:val="nil"/>
              <w:left w:val="single" w:sz="8" w:space="0" w:color="auto"/>
              <w:bottom w:val="single" w:sz="8" w:space="0" w:color="auto"/>
              <w:right w:val="nil"/>
            </w:tcBorders>
            <w:shd w:val="clear" w:color="auto" w:fill="auto"/>
            <w:noWrap/>
            <w:vAlign w:val="bottom"/>
            <w:hideMark/>
          </w:tcPr>
          <w:p w14:paraId="042E1EFB"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1593</w:t>
            </w:r>
          </w:p>
        </w:tc>
        <w:tc>
          <w:tcPr>
            <w:tcW w:w="0" w:type="auto"/>
            <w:tcBorders>
              <w:top w:val="nil"/>
              <w:left w:val="single" w:sz="8" w:space="0" w:color="auto"/>
              <w:bottom w:val="single" w:sz="8" w:space="0" w:color="auto"/>
              <w:right w:val="nil"/>
            </w:tcBorders>
            <w:shd w:val="clear" w:color="auto" w:fill="auto"/>
            <w:noWrap/>
            <w:vAlign w:val="bottom"/>
            <w:hideMark/>
          </w:tcPr>
          <w:p w14:paraId="786729C5"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813</w:t>
            </w:r>
          </w:p>
        </w:tc>
        <w:tc>
          <w:tcPr>
            <w:tcW w:w="0" w:type="auto"/>
            <w:tcBorders>
              <w:top w:val="nil"/>
              <w:left w:val="single" w:sz="8" w:space="0" w:color="auto"/>
              <w:bottom w:val="single" w:sz="8" w:space="0" w:color="auto"/>
              <w:right w:val="nil"/>
            </w:tcBorders>
            <w:shd w:val="clear" w:color="auto" w:fill="auto"/>
            <w:noWrap/>
            <w:vAlign w:val="bottom"/>
            <w:hideMark/>
          </w:tcPr>
          <w:p w14:paraId="28BA5950"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569</w:t>
            </w:r>
          </w:p>
        </w:tc>
        <w:tc>
          <w:tcPr>
            <w:tcW w:w="0" w:type="auto"/>
            <w:tcBorders>
              <w:top w:val="nil"/>
              <w:left w:val="single" w:sz="8" w:space="0" w:color="auto"/>
              <w:bottom w:val="single" w:sz="8" w:space="0" w:color="auto"/>
              <w:right w:val="nil"/>
            </w:tcBorders>
            <w:shd w:val="clear" w:color="auto" w:fill="auto"/>
            <w:noWrap/>
            <w:vAlign w:val="bottom"/>
            <w:hideMark/>
          </w:tcPr>
          <w:p w14:paraId="10011786"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569</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4F031C5"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398</w:t>
            </w:r>
          </w:p>
        </w:tc>
      </w:tr>
      <w:tr w:rsidR="007E747B" w14:paraId="4E8D6AD6" w14:textId="77777777" w:rsidTr="007E747B">
        <w:trPr>
          <w:trHeight w:val="315"/>
        </w:trPr>
        <w:tc>
          <w:tcPr>
            <w:tcW w:w="0" w:type="auto"/>
            <w:vMerge/>
            <w:tcBorders>
              <w:top w:val="nil"/>
              <w:left w:val="single" w:sz="8" w:space="0" w:color="auto"/>
              <w:bottom w:val="single" w:sz="8" w:space="0" w:color="000000"/>
              <w:right w:val="single" w:sz="8" w:space="0" w:color="auto"/>
            </w:tcBorders>
            <w:vAlign w:val="center"/>
            <w:hideMark/>
          </w:tcPr>
          <w:p w14:paraId="12CF57F6" w14:textId="77777777" w:rsidR="007E747B" w:rsidRPr="007E747B" w:rsidRDefault="007E747B">
            <w:pPr>
              <w:rPr>
                <w:rFonts w:ascii="Calibri" w:hAnsi="Calibri"/>
                <w:color w:val="000000"/>
                <w:sz w:val="20"/>
                <w:szCs w:val="20"/>
              </w:rPr>
            </w:pPr>
          </w:p>
        </w:tc>
        <w:tc>
          <w:tcPr>
            <w:tcW w:w="0" w:type="auto"/>
            <w:tcBorders>
              <w:top w:val="nil"/>
              <w:left w:val="nil"/>
              <w:bottom w:val="single" w:sz="8" w:space="0" w:color="auto"/>
              <w:right w:val="single" w:sz="8" w:space="0" w:color="auto"/>
            </w:tcBorders>
            <w:shd w:val="clear" w:color="auto" w:fill="auto"/>
            <w:noWrap/>
            <w:vAlign w:val="bottom"/>
            <w:hideMark/>
          </w:tcPr>
          <w:p w14:paraId="376E42EC" w14:textId="77777777" w:rsidR="007E747B" w:rsidRPr="007E747B" w:rsidRDefault="007E747B">
            <w:pPr>
              <w:rPr>
                <w:rFonts w:ascii="Calibri" w:hAnsi="Calibri"/>
                <w:color w:val="000000"/>
                <w:sz w:val="20"/>
                <w:szCs w:val="20"/>
              </w:rPr>
            </w:pPr>
            <w:r w:rsidRPr="007E747B">
              <w:rPr>
                <w:rFonts w:ascii="Calibri" w:hAnsi="Calibri"/>
                <w:color w:val="000000"/>
                <w:sz w:val="20"/>
                <w:szCs w:val="20"/>
              </w:rPr>
              <w:t xml:space="preserve">Average </w:t>
            </w:r>
          </w:p>
        </w:tc>
        <w:tc>
          <w:tcPr>
            <w:tcW w:w="0" w:type="auto"/>
            <w:tcBorders>
              <w:top w:val="nil"/>
              <w:left w:val="nil"/>
              <w:bottom w:val="single" w:sz="8" w:space="0" w:color="auto"/>
              <w:right w:val="nil"/>
            </w:tcBorders>
            <w:shd w:val="clear" w:color="auto" w:fill="auto"/>
            <w:noWrap/>
            <w:vAlign w:val="bottom"/>
            <w:hideMark/>
          </w:tcPr>
          <w:p w14:paraId="1C0A2750"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24.42</w:t>
            </w:r>
          </w:p>
        </w:tc>
        <w:tc>
          <w:tcPr>
            <w:tcW w:w="0" w:type="auto"/>
            <w:tcBorders>
              <w:top w:val="nil"/>
              <w:left w:val="single" w:sz="8" w:space="0" w:color="auto"/>
              <w:bottom w:val="single" w:sz="8" w:space="0" w:color="auto"/>
              <w:right w:val="nil"/>
            </w:tcBorders>
            <w:shd w:val="clear" w:color="auto" w:fill="auto"/>
            <w:noWrap/>
            <w:vAlign w:val="bottom"/>
            <w:hideMark/>
          </w:tcPr>
          <w:p w14:paraId="4C92D7CB"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18.32</w:t>
            </w:r>
          </w:p>
        </w:tc>
        <w:tc>
          <w:tcPr>
            <w:tcW w:w="0" w:type="auto"/>
            <w:tcBorders>
              <w:top w:val="nil"/>
              <w:left w:val="single" w:sz="8" w:space="0" w:color="auto"/>
              <w:bottom w:val="single" w:sz="8" w:space="0" w:color="auto"/>
              <w:right w:val="nil"/>
            </w:tcBorders>
            <w:shd w:val="clear" w:color="auto" w:fill="auto"/>
            <w:noWrap/>
            <w:vAlign w:val="bottom"/>
            <w:hideMark/>
          </w:tcPr>
          <w:p w14:paraId="386D5546"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18.10</w:t>
            </w:r>
          </w:p>
        </w:tc>
        <w:tc>
          <w:tcPr>
            <w:tcW w:w="0" w:type="auto"/>
            <w:tcBorders>
              <w:top w:val="nil"/>
              <w:left w:val="single" w:sz="8" w:space="0" w:color="auto"/>
              <w:bottom w:val="single" w:sz="8" w:space="0" w:color="auto"/>
              <w:right w:val="nil"/>
            </w:tcBorders>
            <w:shd w:val="clear" w:color="auto" w:fill="auto"/>
            <w:noWrap/>
            <w:vAlign w:val="bottom"/>
            <w:hideMark/>
          </w:tcPr>
          <w:p w14:paraId="556D1FB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13.83</w:t>
            </w:r>
          </w:p>
        </w:tc>
        <w:tc>
          <w:tcPr>
            <w:tcW w:w="0" w:type="auto"/>
            <w:tcBorders>
              <w:top w:val="nil"/>
              <w:left w:val="single" w:sz="8" w:space="0" w:color="auto"/>
              <w:bottom w:val="single" w:sz="8" w:space="0" w:color="auto"/>
              <w:right w:val="nil"/>
            </w:tcBorders>
            <w:shd w:val="clear" w:color="auto" w:fill="auto"/>
            <w:noWrap/>
            <w:vAlign w:val="bottom"/>
            <w:hideMark/>
          </w:tcPr>
          <w:p w14:paraId="5665AB28"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27.52</w:t>
            </w:r>
          </w:p>
        </w:tc>
        <w:tc>
          <w:tcPr>
            <w:tcW w:w="0" w:type="auto"/>
            <w:tcBorders>
              <w:top w:val="nil"/>
              <w:left w:val="single" w:sz="8" w:space="0" w:color="auto"/>
              <w:bottom w:val="single" w:sz="8" w:space="0" w:color="auto"/>
              <w:right w:val="nil"/>
            </w:tcBorders>
            <w:shd w:val="clear" w:color="auto" w:fill="auto"/>
            <w:noWrap/>
            <w:vAlign w:val="bottom"/>
            <w:hideMark/>
          </w:tcPr>
          <w:p w14:paraId="1563FFEA"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21.43</w:t>
            </w:r>
          </w:p>
        </w:tc>
        <w:tc>
          <w:tcPr>
            <w:tcW w:w="0" w:type="auto"/>
            <w:tcBorders>
              <w:top w:val="nil"/>
              <w:left w:val="single" w:sz="8" w:space="0" w:color="auto"/>
              <w:bottom w:val="single" w:sz="8" w:space="0" w:color="auto"/>
              <w:right w:val="nil"/>
            </w:tcBorders>
            <w:shd w:val="clear" w:color="auto" w:fill="auto"/>
            <w:noWrap/>
            <w:vAlign w:val="bottom"/>
            <w:hideMark/>
          </w:tcPr>
          <w:p w14:paraId="385D7A71"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20.97</w:t>
            </w:r>
          </w:p>
        </w:tc>
        <w:tc>
          <w:tcPr>
            <w:tcW w:w="0" w:type="auto"/>
            <w:tcBorders>
              <w:top w:val="nil"/>
              <w:left w:val="single" w:sz="8" w:space="0" w:color="auto"/>
              <w:bottom w:val="single" w:sz="8" w:space="0" w:color="auto"/>
              <w:right w:val="nil"/>
            </w:tcBorders>
            <w:shd w:val="clear" w:color="auto" w:fill="auto"/>
            <w:noWrap/>
            <w:vAlign w:val="bottom"/>
            <w:hideMark/>
          </w:tcPr>
          <w:p w14:paraId="752F10FF"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16.71</w:t>
            </w:r>
          </w:p>
        </w:tc>
        <w:tc>
          <w:tcPr>
            <w:tcW w:w="0" w:type="auto"/>
            <w:tcBorders>
              <w:top w:val="nil"/>
              <w:left w:val="single" w:sz="8" w:space="0" w:color="auto"/>
              <w:bottom w:val="single" w:sz="8" w:space="0" w:color="auto"/>
              <w:right w:val="nil"/>
            </w:tcBorders>
            <w:shd w:val="clear" w:color="auto" w:fill="auto"/>
            <w:noWrap/>
            <w:vAlign w:val="bottom"/>
            <w:hideMark/>
          </w:tcPr>
          <w:p w14:paraId="29ABFF93"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46.16</w:t>
            </w:r>
          </w:p>
        </w:tc>
        <w:tc>
          <w:tcPr>
            <w:tcW w:w="0" w:type="auto"/>
            <w:tcBorders>
              <w:top w:val="nil"/>
              <w:left w:val="single" w:sz="8" w:space="0" w:color="auto"/>
              <w:bottom w:val="single" w:sz="8" w:space="0" w:color="auto"/>
              <w:right w:val="nil"/>
            </w:tcBorders>
            <w:shd w:val="clear" w:color="auto" w:fill="auto"/>
            <w:noWrap/>
            <w:vAlign w:val="bottom"/>
            <w:hideMark/>
          </w:tcPr>
          <w:p w14:paraId="46786479"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40.06</w:t>
            </w:r>
          </w:p>
        </w:tc>
        <w:tc>
          <w:tcPr>
            <w:tcW w:w="0" w:type="auto"/>
            <w:tcBorders>
              <w:top w:val="nil"/>
              <w:left w:val="single" w:sz="8" w:space="0" w:color="auto"/>
              <w:bottom w:val="single" w:sz="8" w:space="0" w:color="auto"/>
              <w:right w:val="nil"/>
            </w:tcBorders>
            <w:shd w:val="clear" w:color="auto" w:fill="auto"/>
            <w:noWrap/>
            <w:vAlign w:val="bottom"/>
            <w:hideMark/>
          </w:tcPr>
          <w:p w14:paraId="13B34708"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38.23</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FB8C5E9" w14:textId="77777777" w:rsidR="007E747B" w:rsidRPr="007E747B" w:rsidRDefault="007E747B">
            <w:pPr>
              <w:jc w:val="center"/>
              <w:rPr>
                <w:rFonts w:ascii="Calibri" w:hAnsi="Calibri"/>
                <w:color w:val="000000"/>
                <w:sz w:val="20"/>
                <w:szCs w:val="20"/>
              </w:rPr>
            </w:pPr>
            <w:r w:rsidRPr="007E747B">
              <w:rPr>
                <w:rFonts w:ascii="Calibri" w:hAnsi="Calibri"/>
                <w:color w:val="000000"/>
                <w:sz w:val="20"/>
                <w:szCs w:val="20"/>
              </w:rPr>
              <w:t>33.97</w:t>
            </w:r>
          </w:p>
        </w:tc>
      </w:tr>
    </w:tbl>
    <w:p w14:paraId="46E5581F" w14:textId="2A69156B" w:rsidR="007E747B" w:rsidRDefault="007E747B" w:rsidP="007E747B">
      <w:pPr>
        <w:pStyle w:val="Caption"/>
        <w:jc w:val="center"/>
      </w:pPr>
      <w:bookmarkStart w:id="18" w:name="_Ref528832110"/>
      <w:r>
        <w:t xml:space="preserve">Table </w:t>
      </w:r>
      <w:r w:rsidR="001E0C3C">
        <w:fldChar w:fldCharType="begin"/>
      </w:r>
      <w:r w:rsidR="001E0C3C">
        <w:instrText xml:space="preserve"> SEQ Table \* ARABIC </w:instrText>
      </w:r>
      <w:r w:rsidR="001E0C3C">
        <w:fldChar w:fldCharType="separate"/>
      </w:r>
      <w:r w:rsidR="002A116B">
        <w:rPr>
          <w:noProof/>
        </w:rPr>
        <w:t>12</w:t>
      </w:r>
      <w:r w:rsidR="001E0C3C">
        <w:rPr>
          <w:noProof/>
        </w:rPr>
        <w:fldChar w:fldCharType="end"/>
      </w:r>
      <w:bookmarkEnd w:id="18"/>
      <w:r>
        <w:t xml:space="preserve"> – </w:t>
      </w:r>
      <w:r w:rsidR="00BF43A7">
        <w:t xml:space="preserve">Variation in </w:t>
      </w:r>
      <w:r>
        <w:t>Inactivity t</w:t>
      </w:r>
      <w:r w:rsidRPr="00EE2CEA">
        <w:t>imer DRX cycle energy with bandwidth and configuration</w:t>
      </w:r>
    </w:p>
    <w:p w14:paraId="08EC1D79" w14:textId="41C6894F" w:rsidR="00372352" w:rsidRDefault="00372352" w:rsidP="00372352">
      <w:r>
        <w:t>With the higher duty cycle on DRX, the variable costs are now dominated by the PDCCH monitoring energy, and the benefits of cross-slot scheduling are more apparent. These benefits would also be present during gaps between data packets in a period of active data transfer.</w:t>
      </w:r>
    </w:p>
    <w:p w14:paraId="1561AF8E" w14:textId="77777777" w:rsidR="00372352" w:rsidRDefault="00372352" w:rsidP="00372352"/>
    <w:p w14:paraId="79837982" w14:textId="4BDFF3E1" w:rsidR="00372352" w:rsidRDefault="00372352" w:rsidP="00372352">
      <w:r w:rsidRPr="00372352">
        <w:rPr>
          <w:b/>
        </w:rPr>
        <w:t xml:space="preserve">Observation </w:t>
      </w:r>
      <w:r w:rsidR="006D777A">
        <w:rPr>
          <w:b/>
        </w:rPr>
        <w:t>7</w:t>
      </w:r>
      <w:r>
        <w:t xml:space="preserve"> – If there is a long inactivity timer setting, the energy consumed during timer expiry is equivalent to the energy from many TTIs of active data transfer. This will result in inefficient use of energy when data traffic consists predominantly of frequent small data packets.</w:t>
      </w:r>
    </w:p>
    <w:p w14:paraId="409EBDB4" w14:textId="77777777" w:rsidR="00372352" w:rsidRPr="00372352" w:rsidRDefault="00372352" w:rsidP="00372352"/>
    <w:p w14:paraId="659CEA46" w14:textId="7A2F49B0" w:rsidR="00372352" w:rsidRDefault="00372352" w:rsidP="00372352">
      <w:r w:rsidRPr="00372352">
        <w:rPr>
          <w:b/>
          <w:lang w:eastAsia="en-US"/>
        </w:rPr>
        <w:t>Proposal 5</w:t>
      </w:r>
      <w:r w:rsidR="00EA7426">
        <w:rPr>
          <w:lang w:eastAsia="en-US"/>
        </w:rPr>
        <w:t xml:space="preserve"> </w:t>
      </w:r>
      <w:r>
        <w:t>– The Inactivity timer setting should not exceed [10%] of the DRX cycle. If this is not possible then the network should terminate the DRX cycle when it has no more data to deliver.</w:t>
      </w:r>
    </w:p>
    <w:p w14:paraId="30E2DBB6" w14:textId="77777777" w:rsidR="003A3A62" w:rsidRDefault="003A3A62" w:rsidP="00372352"/>
    <w:p w14:paraId="3D2EF593" w14:textId="3FA540EA" w:rsidR="00EA7426" w:rsidRDefault="00372352" w:rsidP="00372352">
      <w:r>
        <w:t>It should be noted that cycle 3 in this example is an extreme case</w:t>
      </w:r>
      <w:r w:rsidR="00EA7426">
        <w:t>, and while it is operating the UE cannot return to the deep sleep state</w:t>
      </w:r>
      <w:r>
        <w:t>. PDCCH monitoring occupies 25ms of the cycle and measurement 5ms, with the remaining 10ms being spent in light sleep. More precise modelling would need to account for monitoring and measurement occupying the same TTI, but this is not a part</w:t>
      </w:r>
      <w:r w:rsidR="00EA7426">
        <w:t xml:space="preserve"> of the currently agreed model.</w:t>
      </w:r>
    </w:p>
    <w:p w14:paraId="2BE41CF7" w14:textId="09D76D40" w:rsidR="007E747B" w:rsidRDefault="00EA7426" w:rsidP="00EA7426">
      <w:pPr>
        <w:pStyle w:val="Heading2"/>
      </w:pPr>
      <w:r>
        <w:t>Towards more efficient DRX</w:t>
      </w:r>
    </w:p>
    <w:p w14:paraId="16759C8B" w14:textId="64E731A1" w:rsidR="00CE7545" w:rsidRDefault="00EA7426" w:rsidP="00EA7426">
      <w:pPr>
        <w:rPr>
          <w:lang w:eastAsia="en-US"/>
        </w:rPr>
      </w:pPr>
      <w:r>
        <w:rPr>
          <w:lang w:eastAsia="en-US"/>
        </w:rPr>
        <w:t xml:space="preserve">It is clear from the preceding analysis that bandwidth reduction, cross slot scheduling and antenna path reduction are </w:t>
      </w:r>
      <w:r w:rsidR="00626758">
        <w:rPr>
          <w:lang w:eastAsia="en-US"/>
        </w:rPr>
        <w:t xml:space="preserve">all </w:t>
      </w:r>
      <w:r>
        <w:rPr>
          <w:lang w:eastAsia="en-US"/>
        </w:rPr>
        <w:t>important tools for reducing UE power consumption when performing background monitoring. However, efficient transfer of data in large volumes requires the full channel bandwidth and the highest order modulation</w:t>
      </w:r>
      <w:r w:rsidR="00626758">
        <w:rPr>
          <w:lang w:eastAsia="en-US"/>
        </w:rPr>
        <w:t xml:space="preserve"> to minimise the duration and energy consumption of the transfer</w:t>
      </w:r>
      <w:r>
        <w:rPr>
          <w:lang w:eastAsia="en-US"/>
        </w:rPr>
        <w:t>, and so rapid switching between BWPs with minimal signalling overhead is necessary to achieve both objectives in an optimal manner.</w:t>
      </w:r>
    </w:p>
    <w:p w14:paraId="6EB461A2" w14:textId="74DFB029" w:rsidR="00626758" w:rsidRDefault="00626758" w:rsidP="00EA7426">
      <w:pPr>
        <w:rPr>
          <w:lang w:eastAsia="en-US"/>
        </w:rPr>
      </w:pPr>
    </w:p>
    <w:p w14:paraId="019E82B8" w14:textId="18DF2DD0" w:rsidR="00CE7545" w:rsidRDefault="00626758" w:rsidP="00EA7426">
      <w:pPr>
        <w:rPr>
          <w:lang w:eastAsia="en-US"/>
        </w:rPr>
      </w:pPr>
      <w:r w:rsidRPr="00626758">
        <w:rPr>
          <w:b/>
          <w:lang w:eastAsia="en-US"/>
        </w:rPr>
        <w:t xml:space="preserve">Observation </w:t>
      </w:r>
      <w:r w:rsidR="006D777A">
        <w:rPr>
          <w:b/>
          <w:lang w:eastAsia="en-US"/>
        </w:rPr>
        <w:t>8</w:t>
      </w:r>
      <w:r w:rsidRPr="00626758">
        <w:rPr>
          <w:lang w:eastAsia="en-US"/>
        </w:rPr>
        <w:t xml:space="preserve"> </w:t>
      </w:r>
      <w:r>
        <w:rPr>
          <w:lang w:eastAsia="en-US"/>
        </w:rPr>
        <w:t>–</w:t>
      </w:r>
      <w:r w:rsidRPr="00626758">
        <w:rPr>
          <w:lang w:eastAsia="en-US"/>
        </w:rPr>
        <w:t xml:space="preserve"> </w:t>
      </w:r>
      <w:r>
        <w:rPr>
          <w:lang w:eastAsia="en-US"/>
        </w:rPr>
        <w:t>The signalling energy required to switch BWP, and the additional latency incurred, must be taken into account when making the decision to switch to higher or lower bandwidth. Switching to a higher bandwidth is only justified if the energy saved in the data transfer is greater than the energy expended in signalling.</w:t>
      </w:r>
    </w:p>
    <w:p w14:paraId="49BA09ED" w14:textId="4E8220B0" w:rsidR="00626758" w:rsidRPr="00626758" w:rsidRDefault="006D777A" w:rsidP="00EA7426">
      <w:pPr>
        <w:rPr>
          <w:lang w:eastAsia="en-US"/>
        </w:rPr>
      </w:pPr>
      <w:r>
        <w:rPr>
          <w:b/>
          <w:lang w:eastAsia="en-US"/>
        </w:rPr>
        <w:t>Observation 9</w:t>
      </w:r>
      <w:r w:rsidR="00626758">
        <w:rPr>
          <w:lang w:eastAsia="en-US"/>
        </w:rPr>
        <w:t xml:space="preserve"> – The UE can assist the network to configure it for low power consumption by informing the network of its latency constraints and expected data traffic patterns.</w:t>
      </w:r>
    </w:p>
    <w:p w14:paraId="4A27520D" w14:textId="539C3D10" w:rsidR="00CE7545" w:rsidRDefault="00CE7545" w:rsidP="00EA7426">
      <w:pPr>
        <w:rPr>
          <w:lang w:eastAsia="en-US"/>
        </w:rPr>
      </w:pPr>
    </w:p>
    <w:p w14:paraId="6183A5EC" w14:textId="329345E7" w:rsidR="00CE7545" w:rsidRDefault="00CE7545" w:rsidP="00EA7426">
      <w:pPr>
        <w:rPr>
          <w:lang w:eastAsia="en-US"/>
        </w:rPr>
      </w:pPr>
      <w:r w:rsidRPr="00626758">
        <w:rPr>
          <w:b/>
          <w:lang w:eastAsia="en-US"/>
        </w:rPr>
        <w:t xml:space="preserve">Proposal </w:t>
      </w:r>
      <w:r w:rsidR="00412D42">
        <w:rPr>
          <w:b/>
          <w:lang w:eastAsia="en-US"/>
        </w:rPr>
        <w:t>6</w:t>
      </w:r>
      <w:r>
        <w:rPr>
          <w:lang w:eastAsia="en-US"/>
        </w:rPr>
        <w:t xml:space="preserve"> – DCI based switching of BWP </w:t>
      </w:r>
      <w:r w:rsidR="00626758">
        <w:rPr>
          <w:lang w:eastAsia="en-US"/>
        </w:rPr>
        <w:t>should be considered as a means of reducing the signa</w:t>
      </w:r>
      <w:r w:rsidR="00412D42">
        <w:rPr>
          <w:lang w:eastAsia="en-US"/>
        </w:rPr>
        <w:t>lling overhead for BWP switching.</w:t>
      </w:r>
    </w:p>
    <w:p w14:paraId="700CB547" w14:textId="77777777" w:rsidR="00412D42" w:rsidRDefault="00412D42" w:rsidP="00EA7426">
      <w:pPr>
        <w:rPr>
          <w:lang w:eastAsia="en-US"/>
        </w:rPr>
      </w:pPr>
    </w:p>
    <w:p w14:paraId="017A82CD" w14:textId="573F4D12" w:rsidR="00626758" w:rsidRPr="00626758" w:rsidRDefault="00626758" w:rsidP="00EA7426">
      <w:pPr>
        <w:rPr>
          <w:b/>
          <w:lang w:eastAsia="en-US"/>
        </w:rPr>
      </w:pPr>
      <w:r w:rsidRPr="00626758">
        <w:rPr>
          <w:b/>
          <w:lang w:eastAsia="en-US"/>
        </w:rPr>
        <w:t xml:space="preserve">Proposal </w:t>
      </w:r>
      <w:r w:rsidR="00412D42">
        <w:rPr>
          <w:b/>
          <w:lang w:eastAsia="en-US"/>
        </w:rPr>
        <w:t>7</w:t>
      </w:r>
      <w:r w:rsidRPr="00626758">
        <w:rPr>
          <w:b/>
          <w:lang w:eastAsia="en-US"/>
        </w:rPr>
        <w:t xml:space="preserve"> </w:t>
      </w:r>
      <w:r>
        <w:rPr>
          <w:lang w:eastAsia="en-US"/>
        </w:rPr>
        <w:t>– The UE should revert to low bandwidth BWP monitoring whenever On timer or Inactivity timer expiry marks the end of a DRX period.</w:t>
      </w:r>
    </w:p>
    <w:p w14:paraId="233996FC" w14:textId="77777777" w:rsidR="00EA7426" w:rsidRDefault="00EA7426" w:rsidP="00EA7426">
      <w:pPr>
        <w:rPr>
          <w:lang w:eastAsia="en-US"/>
        </w:rPr>
      </w:pPr>
    </w:p>
    <w:p w14:paraId="73620F2B" w14:textId="77777777" w:rsidR="00EA7426" w:rsidRPr="00EA7426" w:rsidRDefault="00EA7426" w:rsidP="00EA7426">
      <w:pPr>
        <w:rPr>
          <w:lang w:eastAsia="en-US"/>
        </w:rPr>
      </w:pPr>
    </w:p>
    <w:p w14:paraId="78840C51" w14:textId="3D4BBA48" w:rsidR="00E50233" w:rsidRDefault="00BB7E52" w:rsidP="00A94061">
      <w:pPr>
        <w:pStyle w:val="Heading1"/>
      </w:pPr>
      <w:r>
        <w:t xml:space="preserve">Symbol-based modelling </w:t>
      </w:r>
      <w:r w:rsidR="00372352">
        <w:t xml:space="preserve">as a basis </w:t>
      </w:r>
      <w:r>
        <w:t>for slot-</w:t>
      </w:r>
      <w:r w:rsidR="00A94061">
        <w:t>average</w:t>
      </w:r>
      <w:r>
        <w:t>d scaling</w:t>
      </w:r>
    </w:p>
    <w:p w14:paraId="6187EF5D" w14:textId="613F61FF" w:rsidR="00372352" w:rsidRDefault="00372352" w:rsidP="00372352">
      <w:pPr>
        <w:rPr>
          <w:lang w:eastAsia="en-US"/>
        </w:rPr>
      </w:pPr>
      <w:r>
        <w:rPr>
          <w:lang w:eastAsia="en-US"/>
        </w:rPr>
        <w:t xml:space="preserve">In a previous submission </w:t>
      </w:r>
      <w:r>
        <w:rPr>
          <w:lang w:eastAsia="en-US"/>
        </w:rPr>
        <w:fldChar w:fldCharType="begin"/>
      </w:r>
      <w:r>
        <w:rPr>
          <w:lang w:eastAsia="en-US"/>
        </w:rPr>
        <w:instrText xml:space="preserve"> REF _Ref528839202 \r \h </w:instrText>
      </w:r>
      <w:r>
        <w:rPr>
          <w:lang w:eastAsia="en-US"/>
        </w:rPr>
      </w:r>
      <w:r>
        <w:rPr>
          <w:lang w:eastAsia="en-US"/>
        </w:rPr>
        <w:fldChar w:fldCharType="separate"/>
      </w:r>
      <w:r w:rsidR="002A116B">
        <w:rPr>
          <w:lang w:eastAsia="en-US"/>
        </w:rPr>
        <w:t>[4]</w:t>
      </w:r>
      <w:r>
        <w:rPr>
          <w:lang w:eastAsia="en-US"/>
        </w:rPr>
        <w:fldChar w:fldCharType="end"/>
      </w:r>
      <w:r>
        <w:rPr>
          <w:lang w:eastAsia="en-US"/>
        </w:rPr>
        <w:t>, we proposed a symbol based power model as a basis for estimating UE power consumption. The model that was finally agreed uses parameters which are averaged over 1 slot, but the symbol based model (suitably rescaled) provides some insight into issues which are currently FFS in the agreed model, and may provide a basis for further consensus to be reached.</w:t>
      </w:r>
    </w:p>
    <w:p w14:paraId="4AE64D64" w14:textId="77777777" w:rsidR="00372352" w:rsidRDefault="00372352" w:rsidP="00372352">
      <w:pPr>
        <w:rPr>
          <w:lang w:eastAsia="en-US"/>
        </w:rPr>
      </w:pPr>
    </w:p>
    <w:p w14:paraId="579F5857" w14:textId="06C65086" w:rsidR="00372352" w:rsidRDefault="00372352" w:rsidP="00372352">
      <w:pPr>
        <w:pStyle w:val="Heading2"/>
      </w:pPr>
      <w:r>
        <w:lastRenderedPageBreak/>
        <w:t>Rescaling the symbol based model to match the agreed model</w:t>
      </w:r>
    </w:p>
    <w:p w14:paraId="1D942C63" w14:textId="4DB51238" w:rsidR="00372352" w:rsidRDefault="00372352" w:rsidP="00372352">
      <w:pPr>
        <w:rPr>
          <w:lang w:eastAsia="en-US"/>
        </w:rPr>
      </w:pPr>
      <w:r>
        <w:rPr>
          <w:lang w:eastAsia="en-US"/>
        </w:rPr>
        <w:t>In the symbol based model, the sleep state within 1 symbol of an active TTI is always microsleep, which has a power level of 45 units in the agreed model. For active symbols the UE may be receiving and processing, or just processing. For the PDCCH-only case it is further assumed that processing time extends for 5 symbols after the last PDCCH symbol has been received.</w:t>
      </w:r>
    </w:p>
    <w:p w14:paraId="466560B4" w14:textId="77777777" w:rsidR="00372352" w:rsidRDefault="00372352" w:rsidP="00372352">
      <w:pPr>
        <w:rPr>
          <w:lang w:eastAsia="en-US"/>
        </w:rPr>
      </w:pPr>
    </w:p>
    <w:p w14:paraId="5645C942" w14:textId="68A1F545" w:rsidR="00372352" w:rsidRDefault="00372352" w:rsidP="00372352">
      <w:pPr>
        <w:rPr>
          <w:lang w:eastAsia="en-US"/>
        </w:rPr>
      </w:pPr>
      <w:r>
        <w:rPr>
          <w:lang w:eastAsia="en-US"/>
        </w:rPr>
        <w:t>The reference configuration of 2 symbol PDCCH with same-slot scheduling has a power level of 100 units. With same slot scheduling Rx is active until decoding completes, so there are no “processing only” symbols, and 1 TTI consists of 7 symbols of “Rx+processing” and 7 symbols of microsleep. This means that the power in the “Rx + processing” state must be 155 to give a TTI average power of 100 units.</w:t>
      </w:r>
    </w:p>
    <w:p w14:paraId="6377C1FF" w14:textId="77777777" w:rsidR="00372352" w:rsidRDefault="00372352" w:rsidP="00372352">
      <w:pPr>
        <w:rPr>
          <w:lang w:eastAsia="en-US"/>
        </w:rPr>
      </w:pPr>
    </w:p>
    <w:p w14:paraId="167AA5DC" w14:textId="7F0CE4A2" w:rsidR="00372352" w:rsidRDefault="00372352" w:rsidP="00372352">
      <w:pPr>
        <w:rPr>
          <w:lang w:eastAsia="en-US"/>
        </w:rPr>
      </w:pPr>
      <w:r>
        <w:rPr>
          <w:lang w:eastAsia="en-US"/>
        </w:rPr>
        <w:t>If cross-slot scheduling is enabled</w:t>
      </w:r>
      <w:r w:rsidR="009E68AC">
        <w:rPr>
          <w:lang w:eastAsia="en-US"/>
        </w:rPr>
        <w:t xml:space="preserve">, the agreed model gives a TTI average power of 70 units. Under the symbol based model, </w:t>
      </w:r>
      <w:r>
        <w:rPr>
          <w:lang w:eastAsia="en-US"/>
        </w:rPr>
        <w:t xml:space="preserve">one PDCCH-only TTI now contains 2 symbols of “Rx + processing”, 5 symbols of “Processing only” and 7 symbols of microsleep. A “Processing only” power of 71 units results in a TTI average power of 70 units, as calculated in </w:t>
      </w:r>
      <w:r w:rsidR="009D1226">
        <w:rPr>
          <w:lang w:eastAsia="en-US"/>
        </w:rPr>
        <w:fldChar w:fldCharType="begin"/>
      </w:r>
      <w:r w:rsidR="009D1226">
        <w:rPr>
          <w:lang w:eastAsia="en-US"/>
        </w:rPr>
        <w:instrText xml:space="preserve"> REF _Ref528843987 \h </w:instrText>
      </w:r>
      <w:r w:rsidR="009D1226">
        <w:rPr>
          <w:lang w:eastAsia="en-US"/>
        </w:rPr>
      </w:r>
      <w:r w:rsidR="009D1226">
        <w:rPr>
          <w:lang w:eastAsia="en-US"/>
        </w:rPr>
        <w:fldChar w:fldCharType="separate"/>
      </w:r>
      <w:r w:rsidR="002A116B">
        <w:t xml:space="preserve">Table </w:t>
      </w:r>
      <w:r w:rsidR="002A116B">
        <w:rPr>
          <w:noProof/>
        </w:rPr>
        <w:t>13</w:t>
      </w:r>
      <w:r w:rsidR="009D1226">
        <w:rPr>
          <w:lang w:eastAsia="en-US"/>
        </w:rPr>
        <w:fldChar w:fldCharType="end"/>
      </w:r>
    </w:p>
    <w:p w14:paraId="45740AEE" w14:textId="77777777" w:rsidR="00626758" w:rsidRDefault="00626758" w:rsidP="00372352">
      <w:pPr>
        <w:rPr>
          <w:lang w:eastAsia="en-US"/>
        </w:rPr>
      </w:pPr>
    </w:p>
    <w:p w14:paraId="0FD428B3" w14:textId="77777777" w:rsidR="00626758" w:rsidRDefault="00626758" w:rsidP="00372352">
      <w:pPr>
        <w:rPr>
          <w:lang w:eastAsia="en-US"/>
        </w:rPr>
      </w:pPr>
    </w:p>
    <w:p w14:paraId="592A2581" w14:textId="77777777" w:rsidR="00626758" w:rsidRDefault="00626758" w:rsidP="00372352">
      <w:pPr>
        <w:rPr>
          <w:lang w:eastAsia="en-US"/>
        </w:rPr>
      </w:pPr>
    </w:p>
    <w:p w14:paraId="40EDB4D5" w14:textId="77777777" w:rsidR="00626758" w:rsidRDefault="00626758" w:rsidP="00372352">
      <w:pPr>
        <w:rPr>
          <w:lang w:eastAsia="en-US"/>
        </w:rPr>
      </w:pPr>
    </w:p>
    <w:p w14:paraId="7A3F2997" w14:textId="77777777" w:rsidR="00626758" w:rsidRDefault="00626758" w:rsidP="00372352">
      <w:pPr>
        <w:rPr>
          <w:lang w:eastAsia="en-US"/>
        </w:rPr>
      </w:pPr>
    </w:p>
    <w:p w14:paraId="642B7A5E" w14:textId="77777777" w:rsidR="00626758" w:rsidRDefault="00626758" w:rsidP="00372352">
      <w:pPr>
        <w:rPr>
          <w:lang w:eastAsia="en-US"/>
        </w:rPr>
      </w:pPr>
    </w:p>
    <w:p w14:paraId="7302535E" w14:textId="77777777" w:rsidR="00626758" w:rsidRDefault="00626758" w:rsidP="00372352">
      <w:pPr>
        <w:rPr>
          <w:lang w:eastAsia="en-US"/>
        </w:rPr>
      </w:pPr>
    </w:p>
    <w:p w14:paraId="3B453A94" w14:textId="77777777" w:rsidR="00626758" w:rsidRDefault="00626758" w:rsidP="00372352">
      <w:pPr>
        <w:rPr>
          <w:lang w:eastAsia="en-US"/>
        </w:rPr>
      </w:pPr>
    </w:p>
    <w:p w14:paraId="69E51C4D" w14:textId="77777777" w:rsidR="00626758" w:rsidRDefault="00626758" w:rsidP="00372352">
      <w:pPr>
        <w:rPr>
          <w:lang w:eastAsia="en-US"/>
        </w:rPr>
      </w:pPr>
    </w:p>
    <w:p w14:paraId="157B9C54" w14:textId="77777777" w:rsidR="00626758" w:rsidRDefault="00626758" w:rsidP="00372352">
      <w:pPr>
        <w:rPr>
          <w:lang w:eastAsia="en-US"/>
        </w:rPr>
      </w:pPr>
    </w:p>
    <w:p w14:paraId="3929DC86" w14:textId="77777777" w:rsidR="00626758" w:rsidRDefault="00626758" w:rsidP="00372352">
      <w:pPr>
        <w:rPr>
          <w:lang w:eastAsia="en-US"/>
        </w:rPr>
      </w:pPr>
    </w:p>
    <w:p w14:paraId="15FDE623" w14:textId="77777777" w:rsidR="00626758" w:rsidRDefault="00626758" w:rsidP="00372352">
      <w:pPr>
        <w:rPr>
          <w:lang w:eastAsia="en-US"/>
        </w:rPr>
      </w:pPr>
    </w:p>
    <w:p w14:paraId="6F0B8C6D" w14:textId="77777777" w:rsidR="00EA7426" w:rsidRDefault="00EA7426" w:rsidP="00372352">
      <w:pPr>
        <w:rPr>
          <w:lang w:eastAsia="en-US"/>
        </w:rPr>
      </w:pPr>
    </w:p>
    <w:tbl>
      <w:tblPr>
        <w:tblW w:w="0" w:type="auto"/>
        <w:jc w:val="center"/>
        <w:tblLook w:val="04A0" w:firstRow="1" w:lastRow="0" w:firstColumn="1" w:lastColumn="0" w:noHBand="0" w:noVBand="1"/>
      </w:tblPr>
      <w:tblGrid>
        <w:gridCol w:w="1851"/>
        <w:gridCol w:w="790"/>
        <w:gridCol w:w="2081"/>
        <w:gridCol w:w="830"/>
        <w:gridCol w:w="833"/>
        <w:gridCol w:w="830"/>
        <w:gridCol w:w="830"/>
        <w:gridCol w:w="830"/>
        <w:gridCol w:w="830"/>
      </w:tblGrid>
      <w:tr w:rsidR="009D1226" w14:paraId="44BB84A4" w14:textId="77777777" w:rsidTr="009D1226">
        <w:trPr>
          <w:trHeight w:val="315"/>
          <w:jc w:val="center"/>
        </w:trPr>
        <w:tc>
          <w:tcPr>
            <w:tcW w:w="0" w:type="auto"/>
            <w:tcBorders>
              <w:top w:val="nil"/>
              <w:left w:val="nil"/>
              <w:bottom w:val="nil"/>
              <w:right w:val="nil"/>
            </w:tcBorders>
            <w:shd w:val="clear" w:color="auto" w:fill="auto"/>
            <w:noWrap/>
            <w:vAlign w:val="bottom"/>
            <w:hideMark/>
          </w:tcPr>
          <w:p w14:paraId="1526F965" w14:textId="77777777" w:rsidR="009D1226" w:rsidRDefault="009D1226">
            <w:pPr>
              <w:rPr>
                <w:rFonts w:ascii="Calibri" w:hAnsi="Calibri"/>
                <w:color w:val="000000"/>
                <w:sz w:val="22"/>
                <w:szCs w:val="22"/>
              </w:rPr>
            </w:pPr>
            <w:r>
              <w:rPr>
                <w:rFonts w:ascii="Calibri" w:hAnsi="Calibri"/>
                <w:color w:val="000000"/>
                <w:sz w:val="22"/>
                <w:szCs w:val="22"/>
              </w:rPr>
              <w:t>NR100MHz, 4Rx</w:t>
            </w:r>
          </w:p>
        </w:tc>
        <w:tc>
          <w:tcPr>
            <w:tcW w:w="0" w:type="auto"/>
            <w:tcBorders>
              <w:top w:val="nil"/>
              <w:left w:val="nil"/>
              <w:bottom w:val="nil"/>
              <w:right w:val="nil"/>
            </w:tcBorders>
            <w:shd w:val="clear" w:color="auto" w:fill="auto"/>
            <w:noWrap/>
            <w:vAlign w:val="bottom"/>
            <w:hideMark/>
          </w:tcPr>
          <w:p w14:paraId="133A5822" w14:textId="77777777" w:rsidR="009D1226" w:rsidRDefault="009D1226">
            <w:pPr>
              <w:rPr>
                <w:rFonts w:ascii="Calibri" w:hAnsi="Calibri"/>
                <w:color w:val="000000"/>
                <w:sz w:val="22"/>
                <w:szCs w:val="22"/>
              </w:rPr>
            </w:pPr>
          </w:p>
        </w:tc>
        <w:tc>
          <w:tcPr>
            <w:tcW w:w="0" w:type="auto"/>
            <w:tcBorders>
              <w:top w:val="nil"/>
              <w:left w:val="nil"/>
              <w:bottom w:val="nil"/>
              <w:right w:val="nil"/>
            </w:tcBorders>
            <w:shd w:val="clear" w:color="auto" w:fill="auto"/>
            <w:noWrap/>
            <w:vAlign w:val="bottom"/>
            <w:hideMark/>
          </w:tcPr>
          <w:p w14:paraId="4053CBEB" w14:textId="77777777" w:rsidR="009D1226" w:rsidRDefault="009D1226">
            <w:pPr>
              <w:rPr>
                <w:sz w:val="20"/>
                <w:szCs w:val="20"/>
              </w:rPr>
            </w:pP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9C2DFB8" w14:textId="77777777" w:rsidR="009D1226" w:rsidRDefault="009D1226">
            <w:pPr>
              <w:jc w:val="center"/>
              <w:rPr>
                <w:rFonts w:ascii="Calibri" w:hAnsi="Calibri"/>
                <w:color w:val="000000"/>
                <w:sz w:val="22"/>
                <w:szCs w:val="22"/>
              </w:rPr>
            </w:pPr>
            <w:r>
              <w:rPr>
                <w:rFonts w:ascii="Calibri" w:hAnsi="Calibri"/>
                <w:color w:val="000000"/>
                <w:sz w:val="22"/>
                <w:szCs w:val="22"/>
              </w:rPr>
              <w:t>Same-slot scheduling</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14:paraId="740D7E84" w14:textId="77777777" w:rsidR="009D1226" w:rsidRDefault="009D1226">
            <w:pPr>
              <w:jc w:val="center"/>
              <w:rPr>
                <w:rFonts w:ascii="Calibri" w:hAnsi="Calibri"/>
                <w:color w:val="000000"/>
                <w:sz w:val="22"/>
                <w:szCs w:val="22"/>
              </w:rPr>
            </w:pPr>
            <w:r>
              <w:rPr>
                <w:rFonts w:ascii="Calibri" w:hAnsi="Calibri"/>
                <w:color w:val="000000"/>
                <w:sz w:val="22"/>
                <w:szCs w:val="22"/>
              </w:rPr>
              <w:t>Cross-slot scheduling</w:t>
            </w:r>
          </w:p>
        </w:tc>
      </w:tr>
      <w:tr w:rsidR="009D1226" w14:paraId="174B97B7" w14:textId="77777777" w:rsidTr="009D1226">
        <w:trPr>
          <w:trHeight w:val="315"/>
          <w:jc w:val="center"/>
        </w:trPr>
        <w:tc>
          <w:tcPr>
            <w:tcW w:w="0" w:type="auto"/>
            <w:tcBorders>
              <w:top w:val="nil"/>
              <w:left w:val="nil"/>
              <w:bottom w:val="nil"/>
              <w:right w:val="nil"/>
            </w:tcBorders>
            <w:shd w:val="clear" w:color="auto" w:fill="auto"/>
            <w:noWrap/>
            <w:vAlign w:val="bottom"/>
            <w:hideMark/>
          </w:tcPr>
          <w:p w14:paraId="68DC56A0" w14:textId="77777777" w:rsidR="009D1226" w:rsidRDefault="009D1226">
            <w:pPr>
              <w:rPr>
                <w:rFonts w:ascii="Calibri" w:hAnsi="Calibri"/>
                <w:color w:val="000000"/>
                <w:sz w:val="22"/>
                <w:szCs w:val="22"/>
              </w:rPr>
            </w:pPr>
            <w:r>
              <w:rPr>
                <w:rFonts w:ascii="Calibri" w:hAnsi="Calibri"/>
                <w:color w:val="000000"/>
                <w:sz w:val="22"/>
                <w:szCs w:val="22"/>
              </w:rPr>
              <w:t>PDCCH-only</w:t>
            </w:r>
          </w:p>
        </w:tc>
        <w:tc>
          <w:tcPr>
            <w:tcW w:w="0" w:type="auto"/>
            <w:tcBorders>
              <w:top w:val="nil"/>
              <w:left w:val="nil"/>
              <w:bottom w:val="nil"/>
              <w:right w:val="nil"/>
            </w:tcBorders>
            <w:shd w:val="clear" w:color="auto" w:fill="auto"/>
            <w:noWrap/>
            <w:vAlign w:val="bottom"/>
            <w:hideMark/>
          </w:tcPr>
          <w:p w14:paraId="67F42A2A" w14:textId="77777777" w:rsidR="009D1226" w:rsidRDefault="009D1226">
            <w:pPr>
              <w:rPr>
                <w:rFonts w:ascii="Calibri" w:hAnsi="Calibri"/>
                <w:color w:val="000000"/>
                <w:sz w:val="22"/>
                <w:szCs w:val="22"/>
              </w:rPr>
            </w:pP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D0278A2" w14:textId="77777777" w:rsidR="009D1226" w:rsidRDefault="009D1226">
            <w:pPr>
              <w:rPr>
                <w:rFonts w:ascii="Calibri" w:hAnsi="Calibri"/>
                <w:color w:val="000000"/>
                <w:sz w:val="22"/>
                <w:szCs w:val="22"/>
              </w:rPr>
            </w:pPr>
            <w:r>
              <w:rPr>
                <w:rFonts w:ascii="Calibri" w:hAnsi="Calibri"/>
                <w:color w:val="000000"/>
                <w:sz w:val="22"/>
                <w:szCs w:val="22"/>
              </w:rPr>
              <w:t>PDCCH symbols</w:t>
            </w:r>
          </w:p>
        </w:tc>
        <w:tc>
          <w:tcPr>
            <w:tcW w:w="0" w:type="auto"/>
            <w:tcBorders>
              <w:top w:val="nil"/>
              <w:left w:val="nil"/>
              <w:bottom w:val="single" w:sz="8" w:space="0" w:color="auto"/>
              <w:right w:val="nil"/>
            </w:tcBorders>
            <w:shd w:val="clear" w:color="auto" w:fill="auto"/>
            <w:noWrap/>
            <w:vAlign w:val="bottom"/>
            <w:hideMark/>
          </w:tcPr>
          <w:p w14:paraId="02DA9D7F" w14:textId="77777777" w:rsidR="009D1226" w:rsidRDefault="009D1226">
            <w:pPr>
              <w:jc w:val="center"/>
              <w:rPr>
                <w:rFonts w:ascii="Calibri" w:hAnsi="Calibri"/>
                <w:color w:val="000000"/>
                <w:sz w:val="22"/>
                <w:szCs w:val="22"/>
              </w:rPr>
            </w:pPr>
            <w:r>
              <w:rPr>
                <w:rFonts w:ascii="Calibri" w:hAnsi="Calibri"/>
                <w:color w:val="000000"/>
                <w:sz w:val="22"/>
                <w:szCs w:val="22"/>
              </w:rPr>
              <w:t>1</w:t>
            </w:r>
          </w:p>
        </w:tc>
        <w:tc>
          <w:tcPr>
            <w:tcW w:w="0" w:type="auto"/>
            <w:tcBorders>
              <w:top w:val="nil"/>
              <w:left w:val="single" w:sz="8" w:space="0" w:color="auto"/>
              <w:bottom w:val="single" w:sz="8" w:space="0" w:color="auto"/>
              <w:right w:val="single" w:sz="8" w:space="0" w:color="auto"/>
            </w:tcBorders>
            <w:shd w:val="clear" w:color="000000" w:fill="FFFF00"/>
            <w:noWrap/>
            <w:vAlign w:val="bottom"/>
            <w:hideMark/>
          </w:tcPr>
          <w:p w14:paraId="17D8BEEC" w14:textId="77777777" w:rsidR="009D1226" w:rsidRDefault="009D1226">
            <w:pPr>
              <w:jc w:val="center"/>
              <w:rPr>
                <w:rFonts w:ascii="Calibri" w:hAnsi="Calibri"/>
                <w:color w:val="000000"/>
                <w:sz w:val="22"/>
                <w:szCs w:val="22"/>
              </w:rPr>
            </w:pPr>
            <w:r>
              <w:rPr>
                <w:rFonts w:ascii="Calibri" w:hAnsi="Calibri"/>
                <w:color w:val="000000"/>
                <w:sz w:val="22"/>
                <w:szCs w:val="22"/>
              </w:rPr>
              <w:t>2</w:t>
            </w:r>
          </w:p>
        </w:tc>
        <w:tc>
          <w:tcPr>
            <w:tcW w:w="0" w:type="auto"/>
            <w:tcBorders>
              <w:top w:val="nil"/>
              <w:left w:val="nil"/>
              <w:bottom w:val="single" w:sz="8" w:space="0" w:color="auto"/>
              <w:right w:val="single" w:sz="8" w:space="0" w:color="auto"/>
            </w:tcBorders>
            <w:shd w:val="clear" w:color="auto" w:fill="auto"/>
            <w:noWrap/>
            <w:vAlign w:val="bottom"/>
            <w:hideMark/>
          </w:tcPr>
          <w:p w14:paraId="71211689" w14:textId="77777777" w:rsidR="009D1226" w:rsidRDefault="009D1226">
            <w:pPr>
              <w:jc w:val="center"/>
              <w:rPr>
                <w:rFonts w:ascii="Calibri" w:hAnsi="Calibri"/>
                <w:color w:val="000000"/>
                <w:sz w:val="22"/>
                <w:szCs w:val="22"/>
              </w:rPr>
            </w:pPr>
            <w:r>
              <w:rPr>
                <w:rFonts w:ascii="Calibri" w:hAnsi="Calibri"/>
                <w:color w:val="000000"/>
                <w:sz w:val="22"/>
                <w:szCs w:val="22"/>
              </w:rPr>
              <w:t>3</w:t>
            </w:r>
          </w:p>
        </w:tc>
        <w:tc>
          <w:tcPr>
            <w:tcW w:w="0" w:type="auto"/>
            <w:tcBorders>
              <w:top w:val="nil"/>
              <w:left w:val="nil"/>
              <w:bottom w:val="single" w:sz="8" w:space="0" w:color="auto"/>
              <w:right w:val="nil"/>
            </w:tcBorders>
            <w:shd w:val="clear" w:color="auto" w:fill="auto"/>
            <w:noWrap/>
            <w:vAlign w:val="bottom"/>
            <w:hideMark/>
          </w:tcPr>
          <w:p w14:paraId="1D6A7C75" w14:textId="77777777" w:rsidR="009D1226" w:rsidRDefault="009D1226">
            <w:pPr>
              <w:jc w:val="center"/>
              <w:rPr>
                <w:rFonts w:ascii="Calibri" w:hAnsi="Calibri"/>
                <w:color w:val="000000"/>
                <w:sz w:val="22"/>
                <w:szCs w:val="22"/>
              </w:rPr>
            </w:pPr>
            <w:r>
              <w:rPr>
                <w:rFonts w:ascii="Calibri" w:hAnsi="Calibri"/>
                <w:color w:val="000000"/>
                <w:sz w:val="22"/>
                <w:szCs w:val="22"/>
              </w:rPr>
              <w:t>1</w:t>
            </w:r>
          </w:p>
        </w:tc>
        <w:tc>
          <w:tcPr>
            <w:tcW w:w="0" w:type="auto"/>
            <w:tcBorders>
              <w:top w:val="nil"/>
              <w:left w:val="single" w:sz="8" w:space="0" w:color="auto"/>
              <w:bottom w:val="single" w:sz="8" w:space="0" w:color="auto"/>
              <w:right w:val="single" w:sz="8" w:space="0" w:color="auto"/>
            </w:tcBorders>
            <w:shd w:val="clear" w:color="000000" w:fill="FFFF00"/>
            <w:noWrap/>
            <w:vAlign w:val="bottom"/>
            <w:hideMark/>
          </w:tcPr>
          <w:p w14:paraId="1935638E" w14:textId="77777777" w:rsidR="009D1226" w:rsidRDefault="009D1226">
            <w:pPr>
              <w:jc w:val="center"/>
              <w:rPr>
                <w:rFonts w:ascii="Calibri" w:hAnsi="Calibri"/>
                <w:color w:val="000000"/>
                <w:sz w:val="22"/>
                <w:szCs w:val="22"/>
              </w:rPr>
            </w:pPr>
            <w:r>
              <w:rPr>
                <w:rFonts w:ascii="Calibri" w:hAnsi="Calibri"/>
                <w:color w:val="000000"/>
                <w:sz w:val="22"/>
                <w:szCs w:val="22"/>
              </w:rPr>
              <w:t>2</w:t>
            </w:r>
          </w:p>
        </w:tc>
        <w:tc>
          <w:tcPr>
            <w:tcW w:w="0" w:type="auto"/>
            <w:tcBorders>
              <w:top w:val="nil"/>
              <w:left w:val="nil"/>
              <w:bottom w:val="single" w:sz="8" w:space="0" w:color="auto"/>
              <w:right w:val="single" w:sz="8" w:space="0" w:color="auto"/>
            </w:tcBorders>
            <w:shd w:val="clear" w:color="auto" w:fill="auto"/>
            <w:noWrap/>
            <w:vAlign w:val="bottom"/>
            <w:hideMark/>
          </w:tcPr>
          <w:p w14:paraId="30390A44" w14:textId="77777777" w:rsidR="009D1226" w:rsidRDefault="009D1226">
            <w:pPr>
              <w:jc w:val="center"/>
              <w:rPr>
                <w:rFonts w:ascii="Calibri" w:hAnsi="Calibri"/>
                <w:color w:val="000000"/>
                <w:sz w:val="22"/>
                <w:szCs w:val="22"/>
              </w:rPr>
            </w:pPr>
            <w:r>
              <w:rPr>
                <w:rFonts w:ascii="Calibri" w:hAnsi="Calibri"/>
                <w:color w:val="000000"/>
                <w:sz w:val="22"/>
                <w:szCs w:val="22"/>
              </w:rPr>
              <w:t>3</w:t>
            </w:r>
          </w:p>
        </w:tc>
      </w:tr>
      <w:tr w:rsidR="009D1226" w14:paraId="0086A959" w14:textId="77777777" w:rsidTr="009D1226">
        <w:trPr>
          <w:trHeight w:val="315"/>
          <w:jc w:val="center"/>
        </w:trPr>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4A08061F" w14:textId="77777777" w:rsidR="009D1226" w:rsidRDefault="009D1226">
            <w:pPr>
              <w:rPr>
                <w:rFonts w:ascii="Calibri" w:hAnsi="Calibri"/>
                <w:color w:val="000000"/>
                <w:sz w:val="22"/>
                <w:szCs w:val="22"/>
              </w:rPr>
            </w:pPr>
            <w:r>
              <w:rPr>
                <w:rFonts w:ascii="Calibri" w:hAnsi="Calibri"/>
                <w:color w:val="000000"/>
                <w:sz w:val="22"/>
                <w:szCs w:val="22"/>
              </w:rPr>
              <w:t>Power state</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0DFA768" w14:textId="77777777" w:rsidR="009D1226" w:rsidRDefault="009D1226">
            <w:pPr>
              <w:rPr>
                <w:rFonts w:ascii="Calibri" w:hAnsi="Calibri"/>
                <w:color w:val="000000"/>
                <w:sz w:val="22"/>
                <w:szCs w:val="22"/>
              </w:rPr>
            </w:pPr>
            <w:r>
              <w:rPr>
                <w:rFonts w:ascii="Calibri" w:hAnsi="Calibri"/>
                <w:color w:val="000000"/>
                <w:sz w:val="22"/>
                <w:szCs w:val="22"/>
              </w:rPr>
              <w:t>Power</w:t>
            </w:r>
          </w:p>
        </w:tc>
        <w:tc>
          <w:tcPr>
            <w:tcW w:w="0" w:type="auto"/>
            <w:tcBorders>
              <w:top w:val="nil"/>
              <w:left w:val="nil"/>
              <w:bottom w:val="nil"/>
              <w:right w:val="single" w:sz="8" w:space="0" w:color="auto"/>
            </w:tcBorders>
            <w:shd w:val="clear" w:color="auto" w:fill="auto"/>
            <w:noWrap/>
            <w:vAlign w:val="bottom"/>
            <w:hideMark/>
          </w:tcPr>
          <w:p w14:paraId="0F2619F3" w14:textId="77777777" w:rsidR="009D1226" w:rsidRDefault="009D1226">
            <w:pPr>
              <w:rPr>
                <w:rFonts w:ascii="Calibri" w:hAnsi="Calibri"/>
                <w:color w:val="000000"/>
                <w:sz w:val="22"/>
                <w:szCs w:val="22"/>
              </w:rPr>
            </w:pPr>
            <w:r>
              <w:rPr>
                <w:rFonts w:ascii="Calibri" w:hAnsi="Calibri"/>
                <w:color w:val="000000"/>
                <w:sz w:val="22"/>
                <w:szCs w:val="22"/>
              </w:rPr>
              <w:t>Processing time</w:t>
            </w:r>
          </w:p>
        </w:tc>
        <w:tc>
          <w:tcPr>
            <w:tcW w:w="0" w:type="auto"/>
            <w:tcBorders>
              <w:top w:val="nil"/>
              <w:left w:val="nil"/>
              <w:bottom w:val="nil"/>
              <w:right w:val="nil"/>
            </w:tcBorders>
            <w:shd w:val="clear" w:color="auto" w:fill="auto"/>
            <w:noWrap/>
            <w:vAlign w:val="bottom"/>
            <w:hideMark/>
          </w:tcPr>
          <w:p w14:paraId="43BE3899" w14:textId="77777777" w:rsidR="009D1226" w:rsidRDefault="009D1226">
            <w:pPr>
              <w:jc w:val="center"/>
              <w:rPr>
                <w:rFonts w:ascii="Calibri" w:hAnsi="Calibri"/>
                <w:color w:val="000000"/>
                <w:sz w:val="22"/>
                <w:szCs w:val="22"/>
              </w:rPr>
            </w:pPr>
            <w:r>
              <w:rPr>
                <w:rFonts w:ascii="Calibri" w:hAnsi="Calibri"/>
                <w:color w:val="000000"/>
                <w:sz w:val="22"/>
                <w:szCs w:val="22"/>
              </w:rPr>
              <w:t>6</w:t>
            </w:r>
          </w:p>
        </w:tc>
        <w:tc>
          <w:tcPr>
            <w:tcW w:w="0" w:type="auto"/>
            <w:tcBorders>
              <w:top w:val="nil"/>
              <w:left w:val="single" w:sz="8" w:space="0" w:color="auto"/>
              <w:bottom w:val="nil"/>
              <w:right w:val="single" w:sz="8" w:space="0" w:color="auto"/>
            </w:tcBorders>
            <w:shd w:val="clear" w:color="000000" w:fill="FFFF00"/>
            <w:noWrap/>
            <w:vAlign w:val="bottom"/>
            <w:hideMark/>
          </w:tcPr>
          <w:p w14:paraId="738E1DB2" w14:textId="77777777" w:rsidR="009D1226" w:rsidRDefault="009D1226">
            <w:pPr>
              <w:jc w:val="center"/>
              <w:rPr>
                <w:rFonts w:ascii="Calibri" w:hAnsi="Calibri"/>
                <w:color w:val="000000"/>
                <w:sz w:val="22"/>
                <w:szCs w:val="22"/>
              </w:rPr>
            </w:pPr>
            <w:r>
              <w:rPr>
                <w:rFonts w:ascii="Calibri" w:hAnsi="Calibri"/>
                <w:color w:val="000000"/>
                <w:sz w:val="22"/>
                <w:szCs w:val="22"/>
              </w:rPr>
              <w:t>7</w:t>
            </w:r>
          </w:p>
        </w:tc>
        <w:tc>
          <w:tcPr>
            <w:tcW w:w="0" w:type="auto"/>
            <w:tcBorders>
              <w:top w:val="nil"/>
              <w:left w:val="nil"/>
              <w:bottom w:val="nil"/>
              <w:right w:val="single" w:sz="8" w:space="0" w:color="auto"/>
            </w:tcBorders>
            <w:shd w:val="clear" w:color="auto" w:fill="auto"/>
            <w:noWrap/>
            <w:vAlign w:val="bottom"/>
            <w:hideMark/>
          </w:tcPr>
          <w:p w14:paraId="2E1626E2" w14:textId="77777777" w:rsidR="009D1226" w:rsidRDefault="009D1226">
            <w:pPr>
              <w:jc w:val="center"/>
              <w:rPr>
                <w:rFonts w:ascii="Calibri" w:hAnsi="Calibri"/>
                <w:color w:val="000000"/>
                <w:sz w:val="22"/>
                <w:szCs w:val="22"/>
              </w:rPr>
            </w:pPr>
            <w:r>
              <w:rPr>
                <w:rFonts w:ascii="Calibri" w:hAnsi="Calibri"/>
                <w:color w:val="000000"/>
                <w:sz w:val="22"/>
                <w:szCs w:val="22"/>
              </w:rPr>
              <w:t>8</w:t>
            </w:r>
          </w:p>
        </w:tc>
        <w:tc>
          <w:tcPr>
            <w:tcW w:w="0" w:type="auto"/>
            <w:tcBorders>
              <w:top w:val="nil"/>
              <w:left w:val="nil"/>
              <w:bottom w:val="nil"/>
              <w:right w:val="nil"/>
            </w:tcBorders>
            <w:shd w:val="clear" w:color="auto" w:fill="auto"/>
            <w:noWrap/>
            <w:vAlign w:val="bottom"/>
            <w:hideMark/>
          </w:tcPr>
          <w:p w14:paraId="22DE7143" w14:textId="77777777" w:rsidR="009D1226" w:rsidRDefault="009D1226">
            <w:pPr>
              <w:jc w:val="center"/>
              <w:rPr>
                <w:rFonts w:ascii="Calibri" w:hAnsi="Calibri"/>
                <w:color w:val="000000"/>
                <w:sz w:val="22"/>
                <w:szCs w:val="22"/>
              </w:rPr>
            </w:pPr>
            <w:r>
              <w:rPr>
                <w:rFonts w:ascii="Calibri" w:hAnsi="Calibri"/>
                <w:color w:val="000000"/>
                <w:sz w:val="22"/>
                <w:szCs w:val="22"/>
              </w:rPr>
              <w:t>6</w:t>
            </w:r>
          </w:p>
        </w:tc>
        <w:tc>
          <w:tcPr>
            <w:tcW w:w="0" w:type="auto"/>
            <w:tcBorders>
              <w:top w:val="nil"/>
              <w:left w:val="single" w:sz="8" w:space="0" w:color="auto"/>
              <w:bottom w:val="nil"/>
              <w:right w:val="single" w:sz="8" w:space="0" w:color="auto"/>
            </w:tcBorders>
            <w:shd w:val="clear" w:color="000000" w:fill="FFFF00"/>
            <w:noWrap/>
            <w:vAlign w:val="bottom"/>
            <w:hideMark/>
          </w:tcPr>
          <w:p w14:paraId="4AABE3EB" w14:textId="77777777" w:rsidR="009D1226" w:rsidRDefault="009D1226">
            <w:pPr>
              <w:jc w:val="center"/>
              <w:rPr>
                <w:rFonts w:ascii="Calibri" w:hAnsi="Calibri"/>
                <w:color w:val="000000"/>
                <w:sz w:val="22"/>
                <w:szCs w:val="22"/>
              </w:rPr>
            </w:pPr>
            <w:r>
              <w:rPr>
                <w:rFonts w:ascii="Calibri" w:hAnsi="Calibri"/>
                <w:color w:val="000000"/>
                <w:sz w:val="22"/>
                <w:szCs w:val="22"/>
              </w:rPr>
              <w:t>7</w:t>
            </w:r>
          </w:p>
        </w:tc>
        <w:tc>
          <w:tcPr>
            <w:tcW w:w="0" w:type="auto"/>
            <w:tcBorders>
              <w:top w:val="nil"/>
              <w:left w:val="nil"/>
              <w:bottom w:val="nil"/>
              <w:right w:val="single" w:sz="8" w:space="0" w:color="auto"/>
            </w:tcBorders>
            <w:shd w:val="clear" w:color="auto" w:fill="auto"/>
            <w:noWrap/>
            <w:vAlign w:val="bottom"/>
            <w:hideMark/>
          </w:tcPr>
          <w:p w14:paraId="3F537A46" w14:textId="77777777" w:rsidR="009D1226" w:rsidRDefault="009D1226">
            <w:pPr>
              <w:jc w:val="center"/>
              <w:rPr>
                <w:rFonts w:ascii="Calibri" w:hAnsi="Calibri"/>
                <w:color w:val="000000"/>
                <w:sz w:val="22"/>
                <w:szCs w:val="22"/>
              </w:rPr>
            </w:pPr>
            <w:r>
              <w:rPr>
                <w:rFonts w:ascii="Calibri" w:hAnsi="Calibri"/>
                <w:color w:val="000000"/>
                <w:sz w:val="22"/>
                <w:szCs w:val="22"/>
              </w:rPr>
              <w:t>8</w:t>
            </w:r>
          </w:p>
        </w:tc>
      </w:tr>
      <w:tr w:rsidR="009D1226" w14:paraId="59DC5F4F" w14:textId="77777777" w:rsidTr="009D1226">
        <w:trPr>
          <w:trHeight w:val="300"/>
          <w:jc w:val="center"/>
        </w:trPr>
        <w:tc>
          <w:tcPr>
            <w:tcW w:w="0" w:type="auto"/>
            <w:tcBorders>
              <w:top w:val="nil"/>
              <w:left w:val="single" w:sz="8" w:space="0" w:color="auto"/>
              <w:bottom w:val="nil"/>
              <w:right w:val="nil"/>
            </w:tcBorders>
            <w:shd w:val="clear" w:color="auto" w:fill="auto"/>
            <w:noWrap/>
            <w:vAlign w:val="bottom"/>
            <w:hideMark/>
          </w:tcPr>
          <w:p w14:paraId="491B6D9C" w14:textId="77777777" w:rsidR="009D1226" w:rsidRDefault="009D1226">
            <w:pPr>
              <w:rPr>
                <w:rFonts w:ascii="Calibri" w:hAnsi="Calibri"/>
                <w:color w:val="000000"/>
                <w:sz w:val="22"/>
                <w:szCs w:val="22"/>
              </w:rPr>
            </w:pPr>
            <w:r>
              <w:rPr>
                <w:rFonts w:ascii="Calibri" w:hAnsi="Calibri"/>
                <w:color w:val="000000"/>
                <w:sz w:val="22"/>
                <w:szCs w:val="22"/>
              </w:rPr>
              <w:t>PDCCH (Rx + proc)</w:t>
            </w:r>
          </w:p>
        </w:tc>
        <w:tc>
          <w:tcPr>
            <w:tcW w:w="0" w:type="auto"/>
            <w:tcBorders>
              <w:top w:val="nil"/>
              <w:left w:val="single" w:sz="8" w:space="0" w:color="auto"/>
              <w:bottom w:val="nil"/>
              <w:right w:val="single" w:sz="8" w:space="0" w:color="auto"/>
            </w:tcBorders>
            <w:shd w:val="clear" w:color="auto" w:fill="auto"/>
            <w:noWrap/>
            <w:vAlign w:val="bottom"/>
            <w:hideMark/>
          </w:tcPr>
          <w:p w14:paraId="3C48CEF1" w14:textId="77777777" w:rsidR="009D1226" w:rsidRDefault="009D1226">
            <w:pPr>
              <w:jc w:val="right"/>
              <w:rPr>
                <w:rFonts w:ascii="Calibri" w:hAnsi="Calibri"/>
                <w:color w:val="000000"/>
                <w:sz w:val="22"/>
                <w:szCs w:val="22"/>
              </w:rPr>
            </w:pPr>
            <w:r>
              <w:rPr>
                <w:rFonts w:ascii="Calibri" w:hAnsi="Calibri"/>
                <w:color w:val="000000"/>
                <w:sz w:val="22"/>
                <w:szCs w:val="22"/>
              </w:rPr>
              <w:t>155</w:t>
            </w:r>
          </w:p>
        </w:tc>
        <w:tc>
          <w:tcPr>
            <w:tcW w:w="0" w:type="auto"/>
            <w:tcBorders>
              <w:top w:val="single" w:sz="8" w:space="0" w:color="auto"/>
              <w:left w:val="nil"/>
              <w:bottom w:val="nil"/>
              <w:right w:val="single" w:sz="8" w:space="0" w:color="auto"/>
            </w:tcBorders>
            <w:shd w:val="clear" w:color="auto" w:fill="auto"/>
            <w:noWrap/>
            <w:vAlign w:val="bottom"/>
            <w:hideMark/>
          </w:tcPr>
          <w:p w14:paraId="5037CD9D" w14:textId="77777777" w:rsidR="009D1226" w:rsidRDefault="009D1226">
            <w:pPr>
              <w:rPr>
                <w:rFonts w:ascii="Calibri" w:hAnsi="Calibri"/>
                <w:color w:val="000000"/>
                <w:sz w:val="22"/>
                <w:szCs w:val="22"/>
              </w:rPr>
            </w:pPr>
            <w:r>
              <w:rPr>
                <w:rFonts w:ascii="Calibri" w:hAnsi="Calibri"/>
                <w:color w:val="000000"/>
                <w:sz w:val="22"/>
                <w:szCs w:val="22"/>
              </w:rPr>
              <w:t>Rx+Proc symbols</w:t>
            </w:r>
          </w:p>
        </w:tc>
        <w:tc>
          <w:tcPr>
            <w:tcW w:w="0" w:type="auto"/>
            <w:tcBorders>
              <w:top w:val="single" w:sz="8" w:space="0" w:color="auto"/>
              <w:left w:val="nil"/>
              <w:bottom w:val="nil"/>
              <w:right w:val="nil"/>
            </w:tcBorders>
            <w:shd w:val="clear" w:color="auto" w:fill="auto"/>
            <w:noWrap/>
            <w:vAlign w:val="bottom"/>
            <w:hideMark/>
          </w:tcPr>
          <w:p w14:paraId="07D7E69E" w14:textId="77777777" w:rsidR="009D1226" w:rsidRDefault="009D1226">
            <w:pPr>
              <w:jc w:val="center"/>
              <w:rPr>
                <w:rFonts w:ascii="Calibri" w:hAnsi="Calibri"/>
                <w:color w:val="000000"/>
                <w:sz w:val="22"/>
                <w:szCs w:val="22"/>
              </w:rPr>
            </w:pPr>
            <w:r>
              <w:rPr>
                <w:rFonts w:ascii="Calibri" w:hAnsi="Calibri"/>
                <w:color w:val="000000"/>
                <w:sz w:val="22"/>
                <w:szCs w:val="22"/>
              </w:rPr>
              <w:t>6</w:t>
            </w:r>
          </w:p>
        </w:tc>
        <w:tc>
          <w:tcPr>
            <w:tcW w:w="0" w:type="auto"/>
            <w:tcBorders>
              <w:top w:val="single" w:sz="8" w:space="0" w:color="auto"/>
              <w:left w:val="single" w:sz="8" w:space="0" w:color="auto"/>
              <w:bottom w:val="nil"/>
              <w:right w:val="single" w:sz="8" w:space="0" w:color="auto"/>
            </w:tcBorders>
            <w:shd w:val="clear" w:color="000000" w:fill="FFFF00"/>
            <w:noWrap/>
            <w:vAlign w:val="bottom"/>
            <w:hideMark/>
          </w:tcPr>
          <w:p w14:paraId="00B6E211" w14:textId="77777777" w:rsidR="009D1226" w:rsidRDefault="009D1226">
            <w:pPr>
              <w:jc w:val="center"/>
              <w:rPr>
                <w:rFonts w:ascii="Calibri" w:hAnsi="Calibri"/>
                <w:color w:val="000000"/>
                <w:sz w:val="22"/>
                <w:szCs w:val="22"/>
              </w:rPr>
            </w:pPr>
            <w:r>
              <w:rPr>
                <w:rFonts w:ascii="Calibri" w:hAnsi="Calibri"/>
                <w:color w:val="000000"/>
                <w:sz w:val="22"/>
                <w:szCs w:val="22"/>
              </w:rPr>
              <w:t>7</w:t>
            </w:r>
          </w:p>
        </w:tc>
        <w:tc>
          <w:tcPr>
            <w:tcW w:w="0" w:type="auto"/>
            <w:tcBorders>
              <w:top w:val="single" w:sz="8" w:space="0" w:color="auto"/>
              <w:left w:val="nil"/>
              <w:bottom w:val="nil"/>
              <w:right w:val="single" w:sz="8" w:space="0" w:color="auto"/>
            </w:tcBorders>
            <w:shd w:val="clear" w:color="auto" w:fill="auto"/>
            <w:noWrap/>
            <w:vAlign w:val="bottom"/>
            <w:hideMark/>
          </w:tcPr>
          <w:p w14:paraId="030B4F2A" w14:textId="77777777" w:rsidR="009D1226" w:rsidRDefault="009D1226">
            <w:pPr>
              <w:jc w:val="center"/>
              <w:rPr>
                <w:rFonts w:ascii="Calibri" w:hAnsi="Calibri"/>
                <w:color w:val="000000"/>
                <w:sz w:val="22"/>
                <w:szCs w:val="22"/>
              </w:rPr>
            </w:pPr>
            <w:r>
              <w:rPr>
                <w:rFonts w:ascii="Calibri" w:hAnsi="Calibri"/>
                <w:color w:val="000000"/>
                <w:sz w:val="22"/>
                <w:szCs w:val="22"/>
              </w:rPr>
              <w:t>8</w:t>
            </w:r>
          </w:p>
        </w:tc>
        <w:tc>
          <w:tcPr>
            <w:tcW w:w="0" w:type="auto"/>
            <w:tcBorders>
              <w:top w:val="single" w:sz="8" w:space="0" w:color="auto"/>
              <w:left w:val="nil"/>
              <w:bottom w:val="nil"/>
              <w:right w:val="nil"/>
            </w:tcBorders>
            <w:shd w:val="clear" w:color="auto" w:fill="auto"/>
            <w:noWrap/>
            <w:vAlign w:val="bottom"/>
            <w:hideMark/>
          </w:tcPr>
          <w:p w14:paraId="63E8BF72" w14:textId="77777777" w:rsidR="009D1226" w:rsidRDefault="009D1226">
            <w:pPr>
              <w:jc w:val="center"/>
              <w:rPr>
                <w:rFonts w:ascii="Calibri" w:hAnsi="Calibri"/>
                <w:color w:val="000000"/>
                <w:sz w:val="22"/>
                <w:szCs w:val="22"/>
              </w:rPr>
            </w:pPr>
            <w:r>
              <w:rPr>
                <w:rFonts w:ascii="Calibri" w:hAnsi="Calibri"/>
                <w:color w:val="000000"/>
                <w:sz w:val="22"/>
                <w:szCs w:val="22"/>
              </w:rPr>
              <w:t>1</w:t>
            </w:r>
          </w:p>
        </w:tc>
        <w:tc>
          <w:tcPr>
            <w:tcW w:w="0" w:type="auto"/>
            <w:tcBorders>
              <w:top w:val="single" w:sz="8" w:space="0" w:color="auto"/>
              <w:left w:val="single" w:sz="8" w:space="0" w:color="auto"/>
              <w:bottom w:val="nil"/>
              <w:right w:val="single" w:sz="8" w:space="0" w:color="auto"/>
            </w:tcBorders>
            <w:shd w:val="clear" w:color="000000" w:fill="FFFF00"/>
            <w:noWrap/>
            <w:vAlign w:val="bottom"/>
            <w:hideMark/>
          </w:tcPr>
          <w:p w14:paraId="73055ECC" w14:textId="77777777" w:rsidR="009D1226" w:rsidRDefault="009D1226">
            <w:pPr>
              <w:jc w:val="center"/>
              <w:rPr>
                <w:rFonts w:ascii="Calibri" w:hAnsi="Calibri"/>
                <w:color w:val="000000"/>
                <w:sz w:val="22"/>
                <w:szCs w:val="22"/>
              </w:rPr>
            </w:pPr>
            <w:r>
              <w:rPr>
                <w:rFonts w:ascii="Calibri" w:hAnsi="Calibri"/>
                <w:color w:val="000000"/>
                <w:sz w:val="22"/>
                <w:szCs w:val="22"/>
              </w:rPr>
              <w:t>2</w:t>
            </w:r>
          </w:p>
        </w:tc>
        <w:tc>
          <w:tcPr>
            <w:tcW w:w="0" w:type="auto"/>
            <w:tcBorders>
              <w:top w:val="single" w:sz="8" w:space="0" w:color="auto"/>
              <w:left w:val="nil"/>
              <w:bottom w:val="nil"/>
              <w:right w:val="single" w:sz="8" w:space="0" w:color="auto"/>
            </w:tcBorders>
            <w:shd w:val="clear" w:color="auto" w:fill="auto"/>
            <w:noWrap/>
            <w:vAlign w:val="bottom"/>
            <w:hideMark/>
          </w:tcPr>
          <w:p w14:paraId="3012BCA9" w14:textId="77777777" w:rsidR="009D1226" w:rsidRDefault="009D1226">
            <w:pPr>
              <w:jc w:val="center"/>
              <w:rPr>
                <w:rFonts w:ascii="Calibri" w:hAnsi="Calibri"/>
                <w:color w:val="000000"/>
                <w:sz w:val="22"/>
                <w:szCs w:val="22"/>
              </w:rPr>
            </w:pPr>
            <w:r>
              <w:rPr>
                <w:rFonts w:ascii="Calibri" w:hAnsi="Calibri"/>
                <w:color w:val="000000"/>
                <w:sz w:val="22"/>
                <w:szCs w:val="22"/>
              </w:rPr>
              <w:t>3</w:t>
            </w:r>
          </w:p>
        </w:tc>
      </w:tr>
      <w:tr w:rsidR="009D1226" w14:paraId="2E6E593F" w14:textId="77777777" w:rsidTr="009D1226">
        <w:trPr>
          <w:trHeight w:val="300"/>
          <w:jc w:val="center"/>
        </w:trPr>
        <w:tc>
          <w:tcPr>
            <w:tcW w:w="0" w:type="auto"/>
            <w:tcBorders>
              <w:top w:val="nil"/>
              <w:left w:val="single" w:sz="8" w:space="0" w:color="auto"/>
              <w:bottom w:val="nil"/>
              <w:right w:val="nil"/>
            </w:tcBorders>
            <w:shd w:val="clear" w:color="auto" w:fill="auto"/>
            <w:noWrap/>
            <w:vAlign w:val="bottom"/>
            <w:hideMark/>
          </w:tcPr>
          <w:p w14:paraId="76413136" w14:textId="77777777" w:rsidR="009D1226" w:rsidRDefault="009D1226">
            <w:pPr>
              <w:rPr>
                <w:rFonts w:ascii="Calibri" w:hAnsi="Calibri"/>
                <w:color w:val="000000"/>
                <w:sz w:val="22"/>
                <w:szCs w:val="22"/>
              </w:rPr>
            </w:pPr>
            <w:r>
              <w:rPr>
                <w:rFonts w:ascii="Calibri" w:hAnsi="Calibri"/>
                <w:color w:val="000000"/>
                <w:sz w:val="22"/>
                <w:szCs w:val="22"/>
              </w:rPr>
              <w:t> </w:t>
            </w:r>
          </w:p>
        </w:tc>
        <w:tc>
          <w:tcPr>
            <w:tcW w:w="0" w:type="auto"/>
            <w:tcBorders>
              <w:top w:val="nil"/>
              <w:left w:val="single" w:sz="8" w:space="0" w:color="auto"/>
              <w:bottom w:val="nil"/>
              <w:right w:val="single" w:sz="8" w:space="0" w:color="auto"/>
            </w:tcBorders>
            <w:shd w:val="clear" w:color="auto" w:fill="auto"/>
            <w:noWrap/>
            <w:vAlign w:val="bottom"/>
            <w:hideMark/>
          </w:tcPr>
          <w:p w14:paraId="3E09EAD0" w14:textId="77777777" w:rsidR="009D1226" w:rsidRDefault="009D1226">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nil"/>
              <w:right w:val="single" w:sz="8" w:space="0" w:color="auto"/>
            </w:tcBorders>
            <w:shd w:val="clear" w:color="auto" w:fill="auto"/>
            <w:noWrap/>
            <w:vAlign w:val="bottom"/>
            <w:hideMark/>
          </w:tcPr>
          <w:p w14:paraId="1D8213B1" w14:textId="77777777" w:rsidR="009D1226" w:rsidRDefault="009D1226">
            <w:pPr>
              <w:rPr>
                <w:rFonts w:ascii="Calibri" w:hAnsi="Calibri"/>
                <w:color w:val="000000"/>
                <w:sz w:val="22"/>
                <w:szCs w:val="22"/>
              </w:rPr>
            </w:pPr>
            <w:r>
              <w:rPr>
                <w:rFonts w:ascii="Calibri" w:hAnsi="Calibri"/>
                <w:color w:val="000000"/>
                <w:sz w:val="22"/>
                <w:szCs w:val="22"/>
              </w:rPr>
              <w:t>Duration (μsec)</w:t>
            </w:r>
          </w:p>
        </w:tc>
        <w:tc>
          <w:tcPr>
            <w:tcW w:w="0" w:type="auto"/>
            <w:tcBorders>
              <w:top w:val="nil"/>
              <w:left w:val="nil"/>
              <w:bottom w:val="nil"/>
              <w:right w:val="nil"/>
            </w:tcBorders>
            <w:shd w:val="clear" w:color="auto" w:fill="auto"/>
            <w:noWrap/>
            <w:vAlign w:val="bottom"/>
            <w:hideMark/>
          </w:tcPr>
          <w:p w14:paraId="223A36E2" w14:textId="77777777" w:rsidR="009D1226" w:rsidRDefault="009D1226">
            <w:pPr>
              <w:jc w:val="center"/>
              <w:rPr>
                <w:rFonts w:ascii="Calibri" w:hAnsi="Calibri"/>
                <w:color w:val="000000"/>
                <w:sz w:val="22"/>
                <w:szCs w:val="22"/>
              </w:rPr>
            </w:pPr>
            <w:r>
              <w:rPr>
                <w:rFonts w:ascii="Calibri" w:hAnsi="Calibri"/>
                <w:color w:val="000000"/>
                <w:sz w:val="22"/>
                <w:szCs w:val="22"/>
              </w:rPr>
              <w:t>214</w:t>
            </w:r>
          </w:p>
        </w:tc>
        <w:tc>
          <w:tcPr>
            <w:tcW w:w="0" w:type="auto"/>
            <w:tcBorders>
              <w:top w:val="nil"/>
              <w:left w:val="single" w:sz="8" w:space="0" w:color="auto"/>
              <w:bottom w:val="nil"/>
              <w:right w:val="single" w:sz="8" w:space="0" w:color="auto"/>
            </w:tcBorders>
            <w:shd w:val="clear" w:color="000000" w:fill="FFFF00"/>
            <w:noWrap/>
            <w:vAlign w:val="bottom"/>
            <w:hideMark/>
          </w:tcPr>
          <w:p w14:paraId="2E583DD1" w14:textId="77777777" w:rsidR="009D1226" w:rsidRDefault="009D1226">
            <w:pPr>
              <w:jc w:val="center"/>
              <w:rPr>
                <w:rFonts w:ascii="Calibri" w:hAnsi="Calibri"/>
                <w:color w:val="000000"/>
                <w:sz w:val="22"/>
                <w:szCs w:val="22"/>
              </w:rPr>
            </w:pPr>
            <w:r>
              <w:rPr>
                <w:rFonts w:ascii="Calibri" w:hAnsi="Calibri"/>
                <w:color w:val="000000"/>
                <w:sz w:val="22"/>
                <w:szCs w:val="22"/>
              </w:rPr>
              <w:t>250</w:t>
            </w:r>
          </w:p>
        </w:tc>
        <w:tc>
          <w:tcPr>
            <w:tcW w:w="0" w:type="auto"/>
            <w:tcBorders>
              <w:top w:val="nil"/>
              <w:left w:val="nil"/>
              <w:bottom w:val="nil"/>
              <w:right w:val="nil"/>
            </w:tcBorders>
            <w:shd w:val="clear" w:color="auto" w:fill="auto"/>
            <w:noWrap/>
            <w:vAlign w:val="bottom"/>
            <w:hideMark/>
          </w:tcPr>
          <w:p w14:paraId="0A4839DF" w14:textId="77777777" w:rsidR="009D1226" w:rsidRDefault="009D1226">
            <w:pPr>
              <w:jc w:val="center"/>
              <w:rPr>
                <w:rFonts w:ascii="Calibri" w:hAnsi="Calibri"/>
                <w:color w:val="000000"/>
                <w:sz w:val="22"/>
                <w:szCs w:val="22"/>
              </w:rPr>
            </w:pPr>
            <w:r>
              <w:rPr>
                <w:rFonts w:ascii="Calibri" w:hAnsi="Calibri"/>
                <w:color w:val="000000"/>
                <w:sz w:val="22"/>
                <w:szCs w:val="22"/>
              </w:rPr>
              <w:t>286</w:t>
            </w:r>
          </w:p>
        </w:tc>
        <w:tc>
          <w:tcPr>
            <w:tcW w:w="0" w:type="auto"/>
            <w:tcBorders>
              <w:top w:val="nil"/>
              <w:left w:val="single" w:sz="8" w:space="0" w:color="auto"/>
              <w:bottom w:val="nil"/>
              <w:right w:val="nil"/>
            </w:tcBorders>
            <w:shd w:val="clear" w:color="auto" w:fill="auto"/>
            <w:noWrap/>
            <w:vAlign w:val="bottom"/>
            <w:hideMark/>
          </w:tcPr>
          <w:p w14:paraId="0FE0C34E" w14:textId="77777777" w:rsidR="009D1226" w:rsidRDefault="009D1226">
            <w:pPr>
              <w:jc w:val="center"/>
              <w:rPr>
                <w:rFonts w:ascii="Calibri" w:hAnsi="Calibri"/>
                <w:color w:val="000000"/>
                <w:sz w:val="22"/>
                <w:szCs w:val="22"/>
              </w:rPr>
            </w:pPr>
            <w:r>
              <w:rPr>
                <w:rFonts w:ascii="Calibri" w:hAnsi="Calibri"/>
                <w:color w:val="000000"/>
                <w:sz w:val="22"/>
                <w:szCs w:val="22"/>
              </w:rPr>
              <w:t>36</w:t>
            </w:r>
          </w:p>
        </w:tc>
        <w:tc>
          <w:tcPr>
            <w:tcW w:w="0" w:type="auto"/>
            <w:tcBorders>
              <w:top w:val="nil"/>
              <w:left w:val="single" w:sz="8" w:space="0" w:color="auto"/>
              <w:bottom w:val="nil"/>
              <w:right w:val="single" w:sz="8" w:space="0" w:color="auto"/>
            </w:tcBorders>
            <w:shd w:val="clear" w:color="000000" w:fill="FFFF00"/>
            <w:noWrap/>
            <w:vAlign w:val="bottom"/>
            <w:hideMark/>
          </w:tcPr>
          <w:p w14:paraId="3CB15004" w14:textId="77777777" w:rsidR="009D1226" w:rsidRDefault="009D1226">
            <w:pPr>
              <w:jc w:val="center"/>
              <w:rPr>
                <w:rFonts w:ascii="Calibri" w:hAnsi="Calibri"/>
                <w:color w:val="000000"/>
                <w:sz w:val="22"/>
                <w:szCs w:val="22"/>
              </w:rPr>
            </w:pPr>
            <w:r>
              <w:rPr>
                <w:rFonts w:ascii="Calibri" w:hAnsi="Calibri"/>
                <w:color w:val="000000"/>
                <w:sz w:val="22"/>
                <w:szCs w:val="22"/>
              </w:rPr>
              <w:t>71</w:t>
            </w:r>
          </w:p>
        </w:tc>
        <w:tc>
          <w:tcPr>
            <w:tcW w:w="0" w:type="auto"/>
            <w:tcBorders>
              <w:top w:val="nil"/>
              <w:left w:val="nil"/>
              <w:bottom w:val="nil"/>
              <w:right w:val="single" w:sz="8" w:space="0" w:color="auto"/>
            </w:tcBorders>
            <w:shd w:val="clear" w:color="auto" w:fill="auto"/>
            <w:noWrap/>
            <w:vAlign w:val="bottom"/>
            <w:hideMark/>
          </w:tcPr>
          <w:p w14:paraId="79578AA2" w14:textId="77777777" w:rsidR="009D1226" w:rsidRDefault="009D1226">
            <w:pPr>
              <w:jc w:val="center"/>
              <w:rPr>
                <w:rFonts w:ascii="Calibri" w:hAnsi="Calibri"/>
                <w:color w:val="000000"/>
                <w:sz w:val="22"/>
                <w:szCs w:val="22"/>
              </w:rPr>
            </w:pPr>
            <w:r>
              <w:rPr>
                <w:rFonts w:ascii="Calibri" w:hAnsi="Calibri"/>
                <w:color w:val="000000"/>
                <w:sz w:val="22"/>
                <w:szCs w:val="22"/>
              </w:rPr>
              <w:t>107</w:t>
            </w:r>
          </w:p>
        </w:tc>
      </w:tr>
      <w:tr w:rsidR="009D1226" w14:paraId="4F4326A7" w14:textId="77777777" w:rsidTr="009D1226">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5A628B0B" w14:textId="77777777" w:rsidR="009D1226" w:rsidRDefault="009D1226">
            <w:pPr>
              <w:rPr>
                <w:rFonts w:ascii="Calibri" w:hAnsi="Calibri"/>
                <w:color w:val="000000"/>
                <w:sz w:val="22"/>
                <w:szCs w:val="22"/>
              </w:rPr>
            </w:pPr>
            <w:r>
              <w:rPr>
                <w:rFonts w:ascii="Calibri" w:hAnsi="Calibri"/>
                <w:color w:val="000000"/>
                <w:sz w:val="22"/>
                <w:szCs w:val="22"/>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17D17F0" w14:textId="77777777" w:rsidR="009D1226" w:rsidRDefault="009D1226">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8" w:space="0" w:color="auto"/>
              <w:right w:val="single" w:sz="8" w:space="0" w:color="auto"/>
            </w:tcBorders>
            <w:shd w:val="clear" w:color="auto" w:fill="auto"/>
            <w:noWrap/>
            <w:vAlign w:val="bottom"/>
            <w:hideMark/>
          </w:tcPr>
          <w:p w14:paraId="070C1E18" w14:textId="77777777" w:rsidR="009D1226" w:rsidRDefault="009D1226">
            <w:pPr>
              <w:rPr>
                <w:rFonts w:ascii="Calibri" w:hAnsi="Calibri"/>
                <w:color w:val="000000"/>
                <w:sz w:val="22"/>
                <w:szCs w:val="22"/>
              </w:rPr>
            </w:pPr>
            <w:r>
              <w:rPr>
                <w:rFonts w:ascii="Calibri" w:hAnsi="Calibri"/>
                <w:color w:val="000000"/>
                <w:sz w:val="22"/>
                <w:szCs w:val="22"/>
              </w:rPr>
              <w:t>Energy/TTI (unit.ms)</w:t>
            </w:r>
          </w:p>
        </w:tc>
        <w:tc>
          <w:tcPr>
            <w:tcW w:w="0" w:type="auto"/>
            <w:tcBorders>
              <w:top w:val="nil"/>
              <w:left w:val="nil"/>
              <w:bottom w:val="single" w:sz="8" w:space="0" w:color="auto"/>
              <w:right w:val="nil"/>
            </w:tcBorders>
            <w:shd w:val="clear" w:color="auto" w:fill="auto"/>
            <w:noWrap/>
            <w:vAlign w:val="bottom"/>
            <w:hideMark/>
          </w:tcPr>
          <w:p w14:paraId="76EB3244" w14:textId="77777777" w:rsidR="009D1226" w:rsidRDefault="009D1226">
            <w:pPr>
              <w:jc w:val="center"/>
              <w:rPr>
                <w:rFonts w:ascii="Calibri" w:hAnsi="Calibri"/>
                <w:color w:val="000000"/>
                <w:sz w:val="22"/>
                <w:szCs w:val="22"/>
              </w:rPr>
            </w:pPr>
            <w:r>
              <w:rPr>
                <w:rFonts w:ascii="Calibri" w:hAnsi="Calibri"/>
                <w:color w:val="000000"/>
                <w:sz w:val="22"/>
                <w:szCs w:val="22"/>
              </w:rPr>
              <w:t>33.21</w:t>
            </w:r>
          </w:p>
        </w:tc>
        <w:tc>
          <w:tcPr>
            <w:tcW w:w="0" w:type="auto"/>
            <w:tcBorders>
              <w:top w:val="nil"/>
              <w:left w:val="single" w:sz="8" w:space="0" w:color="auto"/>
              <w:bottom w:val="single" w:sz="8" w:space="0" w:color="auto"/>
              <w:right w:val="single" w:sz="8" w:space="0" w:color="auto"/>
            </w:tcBorders>
            <w:shd w:val="clear" w:color="000000" w:fill="FFFF00"/>
            <w:noWrap/>
            <w:vAlign w:val="bottom"/>
            <w:hideMark/>
          </w:tcPr>
          <w:p w14:paraId="37F459B5" w14:textId="77777777" w:rsidR="009D1226" w:rsidRDefault="009D1226">
            <w:pPr>
              <w:jc w:val="center"/>
              <w:rPr>
                <w:rFonts w:ascii="Calibri" w:hAnsi="Calibri"/>
                <w:color w:val="000000"/>
                <w:sz w:val="22"/>
                <w:szCs w:val="22"/>
              </w:rPr>
            </w:pPr>
            <w:r>
              <w:rPr>
                <w:rFonts w:ascii="Calibri" w:hAnsi="Calibri"/>
                <w:color w:val="000000"/>
                <w:sz w:val="22"/>
                <w:szCs w:val="22"/>
              </w:rPr>
              <w:t>38.75</w:t>
            </w:r>
          </w:p>
        </w:tc>
        <w:tc>
          <w:tcPr>
            <w:tcW w:w="0" w:type="auto"/>
            <w:tcBorders>
              <w:top w:val="nil"/>
              <w:left w:val="nil"/>
              <w:bottom w:val="single" w:sz="8" w:space="0" w:color="auto"/>
              <w:right w:val="nil"/>
            </w:tcBorders>
            <w:shd w:val="clear" w:color="auto" w:fill="auto"/>
            <w:noWrap/>
            <w:vAlign w:val="bottom"/>
            <w:hideMark/>
          </w:tcPr>
          <w:p w14:paraId="34224A19" w14:textId="77777777" w:rsidR="009D1226" w:rsidRDefault="009D1226">
            <w:pPr>
              <w:jc w:val="center"/>
              <w:rPr>
                <w:rFonts w:ascii="Calibri" w:hAnsi="Calibri"/>
                <w:color w:val="000000"/>
                <w:sz w:val="22"/>
                <w:szCs w:val="22"/>
              </w:rPr>
            </w:pPr>
            <w:r>
              <w:rPr>
                <w:rFonts w:ascii="Calibri" w:hAnsi="Calibri"/>
                <w:color w:val="000000"/>
                <w:sz w:val="22"/>
                <w:szCs w:val="22"/>
              </w:rPr>
              <w:t>44.29</w:t>
            </w:r>
          </w:p>
        </w:tc>
        <w:tc>
          <w:tcPr>
            <w:tcW w:w="0" w:type="auto"/>
            <w:tcBorders>
              <w:top w:val="nil"/>
              <w:left w:val="single" w:sz="8" w:space="0" w:color="auto"/>
              <w:bottom w:val="single" w:sz="8" w:space="0" w:color="auto"/>
              <w:right w:val="nil"/>
            </w:tcBorders>
            <w:shd w:val="clear" w:color="auto" w:fill="auto"/>
            <w:noWrap/>
            <w:vAlign w:val="bottom"/>
            <w:hideMark/>
          </w:tcPr>
          <w:p w14:paraId="228176A7" w14:textId="77777777" w:rsidR="009D1226" w:rsidRDefault="009D1226">
            <w:pPr>
              <w:jc w:val="center"/>
              <w:rPr>
                <w:rFonts w:ascii="Calibri" w:hAnsi="Calibri"/>
                <w:color w:val="000000"/>
                <w:sz w:val="22"/>
                <w:szCs w:val="22"/>
              </w:rPr>
            </w:pPr>
            <w:r>
              <w:rPr>
                <w:rFonts w:ascii="Calibri" w:hAnsi="Calibri"/>
                <w:color w:val="000000"/>
                <w:sz w:val="22"/>
                <w:szCs w:val="22"/>
              </w:rPr>
              <w:t>5.54</w:t>
            </w:r>
          </w:p>
        </w:tc>
        <w:tc>
          <w:tcPr>
            <w:tcW w:w="0" w:type="auto"/>
            <w:tcBorders>
              <w:top w:val="nil"/>
              <w:left w:val="single" w:sz="8" w:space="0" w:color="auto"/>
              <w:bottom w:val="single" w:sz="8" w:space="0" w:color="auto"/>
              <w:right w:val="single" w:sz="8" w:space="0" w:color="auto"/>
            </w:tcBorders>
            <w:shd w:val="clear" w:color="000000" w:fill="FFFF00"/>
            <w:noWrap/>
            <w:vAlign w:val="bottom"/>
            <w:hideMark/>
          </w:tcPr>
          <w:p w14:paraId="5BB1A8C7" w14:textId="77777777" w:rsidR="009D1226" w:rsidRDefault="009D1226">
            <w:pPr>
              <w:jc w:val="center"/>
              <w:rPr>
                <w:rFonts w:ascii="Calibri" w:hAnsi="Calibri"/>
                <w:color w:val="000000"/>
                <w:sz w:val="22"/>
                <w:szCs w:val="22"/>
              </w:rPr>
            </w:pPr>
            <w:r>
              <w:rPr>
                <w:rFonts w:ascii="Calibri" w:hAnsi="Calibri"/>
                <w:color w:val="000000"/>
                <w:sz w:val="22"/>
                <w:szCs w:val="22"/>
              </w:rPr>
              <w:t>11.07</w:t>
            </w:r>
          </w:p>
        </w:tc>
        <w:tc>
          <w:tcPr>
            <w:tcW w:w="0" w:type="auto"/>
            <w:tcBorders>
              <w:top w:val="nil"/>
              <w:left w:val="nil"/>
              <w:bottom w:val="single" w:sz="8" w:space="0" w:color="auto"/>
              <w:right w:val="single" w:sz="8" w:space="0" w:color="auto"/>
            </w:tcBorders>
            <w:shd w:val="clear" w:color="auto" w:fill="auto"/>
            <w:noWrap/>
            <w:vAlign w:val="bottom"/>
            <w:hideMark/>
          </w:tcPr>
          <w:p w14:paraId="49A4B867" w14:textId="77777777" w:rsidR="009D1226" w:rsidRDefault="009D1226">
            <w:pPr>
              <w:jc w:val="center"/>
              <w:rPr>
                <w:rFonts w:ascii="Calibri" w:hAnsi="Calibri"/>
                <w:color w:val="000000"/>
                <w:sz w:val="22"/>
                <w:szCs w:val="22"/>
              </w:rPr>
            </w:pPr>
            <w:r>
              <w:rPr>
                <w:rFonts w:ascii="Calibri" w:hAnsi="Calibri"/>
                <w:color w:val="000000"/>
                <w:sz w:val="22"/>
                <w:szCs w:val="22"/>
              </w:rPr>
              <w:t>16.61</w:t>
            </w:r>
          </w:p>
        </w:tc>
      </w:tr>
      <w:tr w:rsidR="009D1226" w14:paraId="0B5E9D5A" w14:textId="77777777" w:rsidTr="009D1226">
        <w:trPr>
          <w:trHeight w:val="300"/>
          <w:jc w:val="center"/>
        </w:trPr>
        <w:tc>
          <w:tcPr>
            <w:tcW w:w="0" w:type="auto"/>
            <w:tcBorders>
              <w:top w:val="nil"/>
              <w:left w:val="single" w:sz="8" w:space="0" w:color="auto"/>
              <w:bottom w:val="nil"/>
              <w:right w:val="nil"/>
            </w:tcBorders>
            <w:shd w:val="clear" w:color="auto" w:fill="auto"/>
            <w:noWrap/>
            <w:vAlign w:val="bottom"/>
            <w:hideMark/>
          </w:tcPr>
          <w:p w14:paraId="5E2EA956" w14:textId="77777777" w:rsidR="009D1226" w:rsidRDefault="009D1226">
            <w:pPr>
              <w:rPr>
                <w:rFonts w:ascii="Calibri" w:hAnsi="Calibri"/>
                <w:color w:val="000000"/>
                <w:sz w:val="22"/>
                <w:szCs w:val="22"/>
              </w:rPr>
            </w:pPr>
            <w:r>
              <w:rPr>
                <w:rFonts w:ascii="Calibri" w:hAnsi="Calibri"/>
                <w:color w:val="000000"/>
                <w:sz w:val="22"/>
                <w:szCs w:val="22"/>
              </w:rPr>
              <w:t>PDCCH (Proc only)</w:t>
            </w:r>
          </w:p>
        </w:tc>
        <w:tc>
          <w:tcPr>
            <w:tcW w:w="0" w:type="auto"/>
            <w:tcBorders>
              <w:top w:val="nil"/>
              <w:left w:val="single" w:sz="8" w:space="0" w:color="auto"/>
              <w:bottom w:val="nil"/>
              <w:right w:val="single" w:sz="8" w:space="0" w:color="auto"/>
            </w:tcBorders>
            <w:shd w:val="clear" w:color="auto" w:fill="auto"/>
            <w:noWrap/>
            <w:vAlign w:val="bottom"/>
            <w:hideMark/>
          </w:tcPr>
          <w:p w14:paraId="3F232BD2" w14:textId="77777777" w:rsidR="009D1226" w:rsidRDefault="009D1226">
            <w:pPr>
              <w:jc w:val="right"/>
              <w:rPr>
                <w:rFonts w:ascii="Calibri" w:hAnsi="Calibri"/>
                <w:color w:val="000000"/>
                <w:sz w:val="22"/>
                <w:szCs w:val="22"/>
              </w:rPr>
            </w:pPr>
            <w:r>
              <w:rPr>
                <w:rFonts w:ascii="Calibri" w:hAnsi="Calibri"/>
                <w:color w:val="000000"/>
                <w:sz w:val="22"/>
                <w:szCs w:val="22"/>
              </w:rPr>
              <w:t>71</w:t>
            </w:r>
          </w:p>
        </w:tc>
        <w:tc>
          <w:tcPr>
            <w:tcW w:w="0" w:type="auto"/>
            <w:tcBorders>
              <w:top w:val="nil"/>
              <w:left w:val="nil"/>
              <w:bottom w:val="nil"/>
              <w:right w:val="single" w:sz="8" w:space="0" w:color="auto"/>
            </w:tcBorders>
            <w:shd w:val="clear" w:color="auto" w:fill="auto"/>
            <w:noWrap/>
            <w:vAlign w:val="bottom"/>
            <w:hideMark/>
          </w:tcPr>
          <w:p w14:paraId="4355007D" w14:textId="77777777" w:rsidR="009D1226" w:rsidRDefault="009D1226">
            <w:pPr>
              <w:rPr>
                <w:rFonts w:ascii="Calibri" w:hAnsi="Calibri"/>
                <w:color w:val="000000"/>
                <w:sz w:val="22"/>
                <w:szCs w:val="22"/>
              </w:rPr>
            </w:pPr>
            <w:r>
              <w:rPr>
                <w:rFonts w:ascii="Calibri" w:hAnsi="Calibri"/>
                <w:color w:val="000000"/>
                <w:sz w:val="22"/>
                <w:szCs w:val="22"/>
              </w:rPr>
              <w:t>Proc only symbols</w:t>
            </w:r>
          </w:p>
        </w:tc>
        <w:tc>
          <w:tcPr>
            <w:tcW w:w="0" w:type="auto"/>
            <w:tcBorders>
              <w:top w:val="nil"/>
              <w:left w:val="nil"/>
              <w:bottom w:val="nil"/>
              <w:right w:val="nil"/>
            </w:tcBorders>
            <w:shd w:val="clear" w:color="auto" w:fill="auto"/>
            <w:noWrap/>
            <w:vAlign w:val="bottom"/>
            <w:hideMark/>
          </w:tcPr>
          <w:p w14:paraId="2F009626" w14:textId="77777777" w:rsidR="009D1226" w:rsidRDefault="009D1226">
            <w:pPr>
              <w:jc w:val="center"/>
              <w:rPr>
                <w:rFonts w:ascii="Calibri" w:hAnsi="Calibri"/>
                <w:color w:val="000000"/>
                <w:sz w:val="22"/>
                <w:szCs w:val="22"/>
              </w:rPr>
            </w:pPr>
            <w:r>
              <w:rPr>
                <w:rFonts w:ascii="Calibri" w:hAnsi="Calibri"/>
                <w:color w:val="000000"/>
                <w:sz w:val="22"/>
                <w:szCs w:val="22"/>
              </w:rPr>
              <w:t>0</w:t>
            </w:r>
          </w:p>
        </w:tc>
        <w:tc>
          <w:tcPr>
            <w:tcW w:w="0" w:type="auto"/>
            <w:tcBorders>
              <w:top w:val="nil"/>
              <w:left w:val="single" w:sz="8" w:space="0" w:color="auto"/>
              <w:bottom w:val="nil"/>
              <w:right w:val="single" w:sz="8" w:space="0" w:color="auto"/>
            </w:tcBorders>
            <w:shd w:val="clear" w:color="000000" w:fill="FFFF00"/>
            <w:noWrap/>
            <w:vAlign w:val="bottom"/>
            <w:hideMark/>
          </w:tcPr>
          <w:p w14:paraId="448D085F" w14:textId="77777777" w:rsidR="009D1226" w:rsidRDefault="009D1226">
            <w:pPr>
              <w:jc w:val="center"/>
              <w:rPr>
                <w:rFonts w:ascii="Calibri" w:hAnsi="Calibri"/>
                <w:color w:val="000000"/>
                <w:sz w:val="22"/>
                <w:szCs w:val="22"/>
              </w:rPr>
            </w:pPr>
            <w:r>
              <w:rPr>
                <w:rFonts w:ascii="Calibri" w:hAnsi="Calibri"/>
                <w:color w:val="000000"/>
                <w:sz w:val="22"/>
                <w:szCs w:val="22"/>
              </w:rPr>
              <w:t>0</w:t>
            </w:r>
          </w:p>
        </w:tc>
        <w:tc>
          <w:tcPr>
            <w:tcW w:w="0" w:type="auto"/>
            <w:tcBorders>
              <w:top w:val="nil"/>
              <w:left w:val="nil"/>
              <w:bottom w:val="nil"/>
              <w:right w:val="single" w:sz="8" w:space="0" w:color="auto"/>
            </w:tcBorders>
            <w:shd w:val="clear" w:color="auto" w:fill="auto"/>
            <w:noWrap/>
            <w:vAlign w:val="bottom"/>
            <w:hideMark/>
          </w:tcPr>
          <w:p w14:paraId="7186F2CF" w14:textId="77777777" w:rsidR="009D1226" w:rsidRDefault="009D1226">
            <w:pPr>
              <w:jc w:val="center"/>
              <w:rPr>
                <w:rFonts w:ascii="Calibri" w:hAnsi="Calibri"/>
                <w:color w:val="000000"/>
                <w:sz w:val="22"/>
                <w:szCs w:val="22"/>
              </w:rPr>
            </w:pPr>
            <w:r>
              <w:rPr>
                <w:rFonts w:ascii="Calibri" w:hAnsi="Calibri"/>
                <w:color w:val="000000"/>
                <w:sz w:val="22"/>
                <w:szCs w:val="22"/>
              </w:rPr>
              <w:t>0</w:t>
            </w:r>
          </w:p>
        </w:tc>
        <w:tc>
          <w:tcPr>
            <w:tcW w:w="0" w:type="auto"/>
            <w:tcBorders>
              <w:top w:val="nil"/>
              <w:left w:val="nil"/>
              <w:bottom w:val="nil"/>
              <w:right w:val="nil"/>
            </w:tcBorders>
            <w:shd w:val="clear" w:color="auto" w:fill="auto"/>
            <w:noWrap/>
            <w:vAlign w:val="bottom"/>
            <w:hideMark/>
          </w:tcPr>
          <w:p w14:paraId="611DE848" w14:textId="77777777" w:rsidR="009D1226" w:rsidRDefault="009D1226">
            <w:pPr>
              <w:jc w:val="center"/>
              <w:rPr>
                <w:rFonts w:ascii="Calibri" w:hAnsi="Calibri"/>
                <w:color w:val="000000"/>
                <w:sz w:val="22"/>
                <w:szCs w:val="22"/>
              </w:rPr>
            </w:pPr>
            <w:r>
              <w:rPr>
                <w:rFonts w:ascii="Calibri" w:hAnsi="Calibri"/>
                <w:color w:val="000000"/>
                <w:sz w:val="22"/>
                <w:szCs w:val="22"/>
              </w:rPr>
              <w:t>5</w:t>
            </w:r>
          </w:p>
        </w:tc>
        <w:tc>
          <w:tcPr>
            <w:tcW w:w="0" w:type="auto"/>
            <w:tcBorders>
              <w:top w:val="nil"/>
              <w:left w:val="single" w:sz="8" w:space="0" w:color="auto"/>
              <w:bottom w:val="nil"/>
              <w:right w:val="single" w:sz="8" w:space="0" w:color="auto"/>
            </w:tcBorders>
            <w:shd w:val="clear" w:color="000000" w:fill="FFFF00"/>
            <w:noWrap/>
            <w:vAlign w:val="bottom"/>
            <w:hideMark/>
          </w:tcPr>
          <w:p w14:paraId="53650060" w14:textId="77777777" w:rsidR="009D1226" w:rsidRDefault="009D1226">
            <w:pPr>
              <w:jc w:val="center"/>
              <w:rPr>
                <w:rFonts w:ascii="Calibri" w:hAnsi="Calibri"/>
                <w:color w:val="000000"/>
                <w:sz w:val="22"/>
                <w:szCs w:val="22"/>
              </w:rPr>
            </w:pPr>
            <w:r>
              <w:rPr>
                <w:rFonts w:ascii="Calibri" w:hAnsi="Calibri"/>
                <w:color w:val="000000"/>
                <w:sz w:val="22"/>
                <w:szCs w:val="22"/>
              </w:rPr>
              <w:t>5</w:t>
            </w:r>
          </w:p>
        </w:tc>
        <w:tc>
          <w:tcPr>
            <w:tcW w:w="0" w:type="auto"/>
            <w:tcBorders>
              <w:top w:val="nil"/>
              <w:left w:val="nil"/>
              <w:bottom w:val="nil"/>
              <w:right w:val="single" w:sz="8" w:space="0" w:color="auto"/>
            </w:tcBorders>
            <w:shd w:val="clear" w:color="auto" w:fill="auto"/>
            <w:noWrap/>
            <w:vAlign w:val="bottom"/>
            <w:hideMark/>
          </w:tcPr>
          <w:p w14:paraId="64CC4421" w14:textId="77777777" w:rsidR="009D1226" w:rsidRDefault="009D1226">
            <w:pPr>
              <w:jc w:val="center"/>
              <w:rPr>
                <w:rFonts w:ascii="Calibri" w:hAnsi="Calibri"/>
                <w:color w:val="000000"/>
                <w:sz w:val="22"/>
                <w:szCs w:val="22"/>
              </w:rPr>
            </w:pPr>
            <w:r>
              <w:rPr>
                <w:rFonts w:ascii="Calibri" w:hAnsi="Calibri"/>
                <w:color w:val="000000"/>
                <w:sz w:val="22"/>
                <w:szCs w:val="22"/>
              </w:rPr>
              <w:t>5</w:t>
            </w:r>
          </w:p>
        </w:tc>
      </w:tr>
      <w:tr w:rsidR="009D1226" w14:paraId="03EF417E" w14:textId="77777777" w:rsidTr="009D1226">
        <w:trPr>
          <w:trHeight w:val="300"/>
          <w:jc w:val="center"/>
        </w:trPr>
        <w:tc>
          <w:tcPr>
            <w:tcW w:w="0" w:type="auto"/>
            <w:tcBorders>
              <w:top w:val="nil"/>
              <w:left w:val="single" w:sz="8" w:space="0" w:color="auto"/>
              <w:bottom w:val="nil"/>
              <w:right w:val="nil"/>
            </w:tcBorders>
            <w:shd w:val="clear" w:color="auto" w:fill="auto"/>
            <w:noWrap/>
            <w:vAlign w:val="bottom"/>
            <w:hideMark/>
          </w:tcPr>
          <w:p w14:paraId="47C746BC" w14:textId="77777777" w:rsidR="009D1226" w:rsidRDefault="009D1226">
            <w:pPr>
              <w:rPr>
                <w:rFonts w:ascii="Calibri" w:hAnsi="Calibri"/>
                <w:color w:val="000000"/>
                <w:sz w:val="22"/>
                <w:szCs w:val="22"/>
              </w:rPr>
            </w:pPr>
            <w:r>
              <w:rPr>
                <w:rFonts w:ascii="Calibri" w:hAnsi="Calibri"/>
                <w:color w:val="000000"/>
                <w:sz w:val="22"/>
                <w:szCs w:val="22"/>
              </w:rPr>
              <w:t> </w:t>
            </w:r>
          </w:p>
        </w:tc>
        <w:tc>
          <w:tcPr>
            <w:tcW w:w="0" w:type="auto"/>
            <w:tcBorders>
              <w:top w:val="nil"/>
              <w:left w:val="single" w:sz="8" w:space="0" w:color="auto"/>
              <w:bottom w:val="nil"/>
              <w:right w:val="single" w:sz="8" w:space="0" w:color="auto"/>
            </w:tcBorders>
            <w:shd w:val="clear" w:color="auto" w:fill="auto"/>
            <w:noWrap/>
            <w:vAlign w:val="bottom"/>
            <w:hideMark/>
          </w:tcPr>
          <w:p w14:paraId="42F16740" w14:textId="77777777" w:rsidR="009D1226" w:rsidRDefault="009D1226">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nil"/>
              <w:right w:val="single" w:sz="8" w:space="0" w:color="auto"/>
            </w:tcBorders>
            <w:shd w:val="clear" w:color="auto" w:fill="auto"/>
            <w:noWrap/>
            <w:vAlign w:val="bottom"/>
            <w:hideMark/>
          </w:tcPr>
          <w:p w14:paraId="4212CAA2" w14:textId="77777777" w:rsidR="009D1226" w:rsidRDefault="009D1226">
            <w:pPr>
              <w:rPr>
                <w:rFonts w:ascii="Calibri" w:hAnsi="Calibri"/>
                <w:color w:val="000000"/>
                <w:sz w:val="22"/>
                <w:szCs w:val="22"/>
              </w:rPr>
            </w:pPr>
            <w:r>
              <w:rPr>
                <w:rFonts w:ascii="Calibri" w:hAnsi="Calibri"/>
                <w:color w:val="000000"/>
                <w:sz w:val="22"/>
                <w:szCs w:val="22"/>
              </w:rPr>
              <w:t>Duration (μsec)</w:t>
            </w:r>
          </w:p>
        </w:tc>
        <w:tc>
          <w:tcPr>
            <w:tcW w:w="0" w:type="auto"/>
            <w:tcBorders>
              <w:top w:val="nil"/>
              <w:left w:val="nil"/>
              <w:bottom w:val="nil"/>
              <w:right w:val="nil"/>
            </w:tcBorders>
            <w:shd w:val="clear" w:color="auto" w:fill="auto"/>
            <w:noWrap/>
            <w:vAlign w:val="bottom"/>
            <w:hideMark/>
          </w:tcPr>
          <w:p w14:paraId="65F46E29" w14:textId="77777777" w:rsidR="009D1226" w:rsidRDefault="009D1226">
            <w:pPr>
              <w:jc w:val="center"/>
              <w:rPr>
                <w:rFonts w:ascii="Calibri" w:hAnsi="Calibri"/>
                <w:color w:val="000000"/>
                <w:sz w:val="22"/>
                <w:szCs w:val="22"/>
              </w:rPr>
            </w:pPr>
            <w:r>
              <w:rPr>
                <w:rFonts w:ascii="Calibri" w:hAnsi="Calibri"/>
                <w:color w:val="000000"/>
                <w:sz w:val="22"/>
                <w:szCs w:val="22"/>
              </w:rPr>
              <w:t>0.00</w:t>
            </w:r>
          </w:p>
        </w:tc>
        <w:tc>
          <w:tcPr>
            <w:tcW w:w="0" w:type="auto"/>
            <w:tcBorders>
              <w:top w:val="nil"/>
              <w:left w:val="single" w:sz="8" w:space="0" w:color="auto"/>
              <w:bottom w:val="nil"/>
              <w:right w:val="single" w:sz="8" w:space="0" w:color="auto"/>
            </w:tcBorders>
            <w:shd w:val="clear" w:color="000000" w:fill="FFFF00"/>
            <w:noWrap/>
            <w:vAlign w:val="bottom"/>
            <w:hideMark/>
          </w:tcPr>
          <w:p w14:paraId="6D32F568" w14:textId="77777777" w:rsidR="009D1226" w:rsidRDefault="009D1226">
            <w:pPr>
              <w:jc w:val="center"/>
              <w:rPr>
                <w:rFonts w:ascii="Calibri" w:hAnsi="Calibri"/>
                <w:color w:val="000000"/>
                <w:sz w:val="22"/>
                <w:szCs w:val="22"/>
              </w:rPr>
            </w:pPr>
            <w:r>
              <w:rPr>
                <w:rFonts w:ascii="Calibri" w:hAnsi="Calibri"/>
                <w:color w:val="000000"/>
                <w:sz w:val="22"/>
                <w:szCs w:val="22"/>
              </w:rPr>
              <w:t>0.00</w:t>
            </w:r>
          </w:p>
        </w:tc>
        <w:tc>
          <w:tcPr>
            <w:tcW w:w="0" w:type="auto"/>
            <w:tcBorders>
              <w:top w:val="nil"/>
              <w:left w:val="nil"/>
              <w:bottom w:val="nil"/>
              <w:right w:val="single" w:sz="8" w:space="0" w:color="auto"/>
            </w:tcBorders>
            <w:shd w:val="clear" w:color="auto" w:fill="auto"/>
            <w:noWrap/>
            <w:vAlign w:val="bottom"/>
            <w:hideMark/>
          </w:tcPr>
          <w:p w14:paraId="56FD80CE" w14:textId="77777777" w:rsidR="009D1226" w:rsidRDefault="009D1226">
            <w:pPr>
              <w:jc w:val="center"/>
              <w:rPr>
                <w:rFonts w:ascii="Calibri" w:hAnsi="Calibri"/>
                <w:color w:val="000000"/>
                <w:sz w:val="22"/>
                <w:szCs w:val="22"/>
              </w:rPr>
            </w:pPr>
            <w:r>
              <w:rPr>
                <w:rFonts w:ascii="Calibri" w:hAnsi="Calibri"/>
                <w:color w:val="000000"/>
                <w:sz w:val="22"/>
                <w:szCs w:val="22"/>
              </w:rPr>
              <w:t>0.00</w:t>
            </w:r>
          </w:p>
        </w:tc>
        <w:tc>
          <w:tcPr>
            <w:tcW w:w="0" w:type="auto"/>
            <w:tcBorders>
              <w:top w:val="nil"/>
              <w:left w:val="nil"/>
              <w:bottom w:val="nil"/>
              <w:right w:val="nil"/>
            </w:tcBorders>
            <w:shd w:val="clear" w:color="auto" w:fill="auto"/>
            <w:noWrap/>
            <w:vAlign w:val="bottom"/>
            <w:hideMark/>
          </w:tcPr>
          <w:p w14:paraId="56433993" w14:textId="77777777" w:rsidR="009D1226" w:rsidRDefault="009D1226">
            <w:pPr>
              <w:jc w:val="center"/>
              <w:rPr>
                <w:rFonts w:ascii="Calibri" w:hAnsi="Calibri"/>
                <w:color w:val="000000"/>
                <w:sz w:val="22"/>
                <w:szCs w:val="22"/>
              </w:rPr>
            </w:pPr>
            <w:r>
              <w:rPr>
                <w:rFonts w:ascii="Calibri" w:hAnsi="Calibri"/>
                <w:color w:val="000000"/>
                <w:sz w:val="22"/>
                <w:szCs w:val="22"/>
              </w:rPr>
              <w:t>178.57</w:t>
            </w:r>
          </w:p>
        </w:tc>
        <w:tc>
          <w:tcPr>
            <w:tcW w:w="0" w:type="auto"/>
            <w:tcBorders>
              <w:top w:val="nil"/>
              <w:left w:val="single" w:sz="8" w:space="0" w:color="auto"/>
              <w:bottom w:val="nil"/>
              <w:right w:val="nil"/>
            </w:tcBorders>
            <w:shd w:val="clear" w:color="000000" w:fill="FFFF00"/>
            <w:noWrap/>
            <w:vAlign w:val="bottom"/>
            <w:hideMark/>
          </w:tcPr>
          <w:p w14:paraId="6C0494F7" w14:textId="77777777" w:rsidR="009D1226" w:rsidRDefault="009D1226">
            <w:pPr>
              <w:jc w:val="center"/>
              <w:rPr>
                <w:rFonts w:ascii="Calibri" w:hAnsi="Calibri"/>
                <w:color w:val="000000"/>
                <w:sz w:val="22"/>
                <w:szCs w:val="22"/>
              </w:rPr>
            </w:pPr>
            <w:r>
              <w:rPr>
                <w:rFonts w:ascii="Calibri" w:hAnsi="Calibri"/>
                <w:color w:val="000000"/>
                <w:sz w:val="22"/>
                <w:szCs w:val="22"/>
              </w:rPr>
              <w:t>178.57</w:t>
            </w:r>
          </w:p>
        </w:tc>
        <w:tc>
          <w:tcPr>
            <w:tcW w:w="0" w:type="auto"/>
            <w:tcBorders>
              <w:top w:val="nil"/>
              <w:left w:val="single" w:sz="8" w:space="0" w:color="auto"/>
              <w:bottom w:val="nil"/>
              <w:right w:val="single" w:sz="8" w:space="0" w:color="auto"/>
            </w:tcBorders>
            <w:shd w:val="clear" w:color="auto" w:fill="auto"/>
            <w:noWrap/>
            <w:vAlign w:val="bottom"/>
            <w:hideMark/>
          </w:tcPr>
          <w:p w14:paraId="06D3BC66" w14:textId="77777777" w:rsidR="009D1226" w:rsidRDefault="009D1226">
            <w:pPr>
              <w:jc w:val="center"/>
              <w:rPr>
                <w:rFonts w:ascii="Calibri" w:hAnsi="Calibri"/>
                <w:color w:val="000000"/>
                <w:sz w:val="22"/>
                <w:szCs w:val="22"/>
              </w:rPr>
            </w:pPr>
            <w:r>
              <w:rPr>
                <w:rFonts w:ascii="Calibri" w:hAnsi="Calibri"/>
                <w:color w:val="000000"/>
                <w:sz w:val="22"/>
                <w:szCs w:val="22"/>
              </w:rPr>
              <w:t>178.57</w:t>
            </w:r>
          </w:p>
        </w:tc>
      </w:tr>
      <w:tr w:rsidR="009D1226" w14:paraId="02D2D2A0" w14:textId="77777777" w:rsidTr="009D1226">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0CB0273D" w14:textId="77777777" w:rsidR="009D1226" w:rsidRDefault="009D1226">
            <w:pPr>
              <w:rPr>
                <w:rFonts w:ascii="Calibri" w:hAnsi="Calibri"/>
                <w:color w:val="000000"/>
                <w:sz w:val="22"/>
                <w:szCs w:val="22"/>
              </w:rPr>
            </w:pPr>
            <w:r>
              <w:rPr>
                <w:rFonts w:ascii="Calibri" w:hAnsi="Calibri"/>
                <w:color w:val="000000"/>
                <w:sz w:val="22"/>
                <w:szCs w:val="22"/>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CDE05EE" w14:textId="77777777" w:rsidR="009D1226" w:rsidRDefault="009D1226">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8" w:space="0" w:color="auto"/>
              <w:right w:val="single" w:sz="8" w:space="0" w:color="auto"/>
            </w:tcBorders>
            <w:shd w:val="clear" w:color="auto" w:fill="auto"/>
            <w:noWrap/>
            <w:vAlign w:val="bottom"/>
            <w:hideMark/>
          </w:tcPr>
          <w:p w14:paraId="4C967332" w14:textId="77777777" w:rsidR="009D1226" w:rsidRDefault="009D1226">
            <w:pPr>
              <w:rPr>
                <w:rFonts w:ascii="Calibri" w:hAnsi="Calibri"/>
                <w:color w:val="000000"/>
                <w:sz w:val="22"/>
                <w:szCs w:val="22"/>
              </w:rPr>
            </w:pPr>
            <w:r>
              <w:rPr>
                <w:rFonts w:ascii="Calibri" w:hAnsi="Calibri"/>
                <w:color w:val="000000"/>
                <w:sz w:val="22"/>
                <w:szCs w:val="22"/>
              </w:rPr>
              <w:t>Energy/TTI (unit.ms)</w:t>
            </w:r>
          </w:p>
        </w:tc>
        <w:tc>
          <w:tcPr>
            <w:tcW w:w="0" w:type="auto"/>
            <w:tcBorders>
              <w:top w:val="nil"/>
              <w:left w:val="nil"/>
              <w:bottom w:val="single" w:sz="8" w:space="0" w:color="auto"/>
              <w:right w:val="nil"/>
            </w:tcBorders>
            <w:shd w:val="clear" w:color="auto" w:fill="auto"/>
            <w:noWrap/>
            <w:vAlign w:val="bottom"/>
            <w:hideMark/>
          </w:tcPr>
          <w:p w14:paraId="42CE290B" w14:textId="77777777" w:rsidR="009D1226" w:rsidRDefault="009D1226">
            <w:pPr>
              <w:jc w:val="center"/>
              <w:rPr>
                <w:rFonts w:ascii="Calibri" w:hAnsi="Calibri"/>
                <w:color w:val="000000"/>
                <w:sz w:val="22"/>
                <w:szCs w:val="22"/>
              </w:rPr>
            </w:pPr>
            <w:r>
              <w:rPr>
                <w:rFonts w:ascii="Calibri" w:hAnsi="Calibri"/>
                <w:color w:val="000000"/>
                <w:sz w:val="22"/>
                <w:szCs w:val="22"/>
              </w:rPr>
              <w:t>0.00</w:t>
            </w:r>
          </w:p>
        </w:tc>
        <w:tc>
          <w:tcPr>
            <w:tcW w:w="0" w:type="auto"/>
            <w:tcBorders>
              <w:top w:val="nil"/>
              <w:left w:val="single" w:sz="8" w:space="0" w:color="auto"/>
              <w:bottom w:val="single" w:sz="8" w:space="0" w:color="auto"/>
              <w:right w:val="single" w:sz="8" w:space="0" w:color="auto"/>
            </w:tcBorders>
            <w:shd w:val="clear" w:color="000000" w:fill="FFFF00"/>
            <w:noWrap/>
            <w:vAlign w:val="bottom"/>
            <w:hideMark/>
          </w:tcPr>
          <w:p w14:paraId="7A0969B4" w14:textId="77777777" w:rsidR="009D1226" w:rsidRDefault="009D1226">
            <w:pPr>
              <w:jc w:val="center"/>
              <w:rPr>
                <w:rFonts w:ascii="Calibri" w:hAnsi="Calibri"/>
                <w:color w:val="000000"/>
                <w:sz w:val="22"/>
                <w:szCs w:val="22"/>
              </w:rPr>
            </w:pPr>
            <w:r>
              <w:rPr>
                <w:rFonts w:ascii="Calibri" w:hAnsi="Calibri"/>
                <w:color w:val="000000"/>
                <w:sz w:val="22"/>
                <w:szCs w:val="22"/>
              </w:rPr>
              <w:t>0.00</w:t>
            </w:r>
          </w:p>
        </w:tc>
        <w:tc>
          <w:tcPr>
            <w:tcW w:w="0" w:type="auto"/>
            <w:tcBorders>
              <w:top w:val="nil"/>
              <w:left w:val="nil"/>
              <w:bottom w:val="single" w:sz="8" w:space="0" w:color="auto"/>
              <w:right w:val="single" w:sz="8" w:space="0" w:color="auto"/>
            </w:tcBorders>
            <w:shd w:val="clear" w:color="auto" w:fill="auto"/>
            <w:noWrap/>
            <w:vAlign w:val="bottom"/>
            <w:hideMark/>
          </w:tcPr>
          <w:p w14:paraId="56290F02" w14:textId="77777777" w:rsidR="009D1226" w:rsidRDefault="009D1226">
            <w:pPr>
              <w:jc w:val="center"/>
              <w:rPr>
                <w:rFonts w:ascii="Calibri" w:hAnsi="Calibri"/>
                <w:color w:val="000000"/>
                <w:sz w:val="22"/>
                <w:szCs w:val="22"/>
              </w:rPr>
            </w:pPr>
            <w:r>
              <w:rPr>
                <w:rFonts w:ascii="Calibri" w:hAnsi="Calibri"/>
                <w:color w:val="000000"/>
                <w:sz w:val="22"/>
                <w:szCs w:val="22"/>
              </w:rPr>
              <w:t>0.00</w:t>
            </w:r>
          </w:p>
        </w:tc>
        <w:tc>
          <w:tcPr>
            <w:tcW w:w="0" w:type="auto"/>
            <w:tcBorders>
              <w:top w:val="nil"/>
              <w:left w:val="nil"/>
              <w:bottom w:val="single" w:sz="8" w:space="0" w:color="auto"/>
              <w:right w:val="nil"/>
            </w:tcBorders>
            <w:shd w:val="clear" w:color="auto" w:fill="auto"/>
            <w:noWrap/>
            <w:vAlign w:val="bottom"/>
            <w:hideMark/>
          </w:tcPr>
          <w:p w14:paraId="003199DF" w14:textId="77777777" w:rsidR="009D1226" w:rsidRDefault="009D1226">
            <w:pPr>
              <w:jc w:val="center"/>
              <w:rPr>
                <w:rFonts w:ascii="Calibri" w:hAnsi="Calibri"/>
                <w:color w:val="000000"/>
                <w:sz w:val="22"/>
                <w:szCs w:val="22"/>
              </w:rPr>
            </w:pPr>
            <w:r>
              <w:rPr>
                <w:rFonts w:ascii="Calibri" w:hAnsi="Calibri"/>
                <w:color w:val="000000"/>
                <w:sz w:val="22"/>
                <w:szCs w:val="22"/>
              </w:rPr>
              <w:t>12.68</w:t>
            </w:r>
          </w:p>
        </w:tc>
        <w:tc>
          <w:tcPr>
            <w:tcW w:w="0" w:type="auto"/>
            <w:tcBorders>
              <w:top w:val="nil"/>
              <w:left w:val="single" w:sz="8" w:space="0" w:color="auto"/>
              <w:bottom w:val="single" w:sz="8" w:space="0" w:color="auto"/>
              <w:right w:val="nil"/>
            </w:tcBorders>
            <w:shd w:val="clear" w:color="000000" w:fill="FFFF00"/>
            <w:noWrap/>
            <w:vAlign w:val="bottom"/>
            <w:hideMark/>
          </w:tcPr>
          <w:p w14:paraId="09E8A0D5" w14:textId="77777777" w:rsidR="009D1226" w:rsidRDefault="009D1226">
            <w:pPr>
              <w:jc w:val="center"/>
              <w:rPr>
                <w:rFonts w:ascii="Calibri" w:hAnsi="Calibri"/>
                <w:color w:val="000000"/>
                <w:sz w:val="22"/>
                <w:szCs w:val="22"/>
              </w:rPr>
            </w:pPr>
            <w:r>
              <w:rPr>
                <w:rFonts w:ascii="Calibri" w:hAnsi="Calibri"/>
                <w:color w:val="000000"/>
                <w:sz w:val="22"/>
                <w:szCs w:val="22"/>
              </w:rPr>
              <w:t>12.68</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C6ED449" w14:textId="77777777" w:rsidR="009D1226" w:rsidRDefault="009D1226">
            <w:pPr>
              <w:jc w:val="center"/>
              <w:rPr>
                <w:rFonts w:ascii="Calibri" w:hAnsi="Calibri"/>
                <w:color w:val="000000"/>
                <w:sz w:val="22"/>
                <w:szCs w:val="22"/>
              </w:rPr>
            </w:pPr>
            <w:r>
              <w:rPr>
                <w:rFonts w:ascii="Calibri" w:hAnsi="Calibri"/>
                <w:color w:val="000000"/>
                <w:sz w:val="22"/>
                <w:szCs w:val="22"/>
              </w:rPr>
              <w:t>12.68</w:t>
            </w:r>
          </w:p>
        </w:tc>
      </w:tr>
      <w:tr w:rsidR="009D1226" w14:paraId="6BA20896" w14:textId="77777777" w:rsidTr="009D1226">
        <w:trPr>
          <w:trHeight w:val="300"/>
          <w:jc w:val="center"/>
        </w:trPr>
        <w:tc>
          <w:tcPr>
            <w:tcW w:w="0" w:type="auto"/>
            <w:tcBorders>
              <w:top w:val="nil"/>
              <w:left w:val="single" w:sz="8" w:space="0" w:color="auto"/>
              <w:bottom w:val="nil"/>
              <w:right w:val="nil"/>
            </w:tcBorders>
            <w:shd w:val="clear" w:color="auto" w:fill="auto"/>
            <w:noWrap/>
            <w:vAlign w:val="bottom"/>
            <w:hideMark/>
          </w:tcPr>
          <w:p w14:paraId="6CE6EDB5" w14:textId="77777777" w:rsidR="009D1226" w:rsidRDefault="009D1226">
            <w:pPr>
              <w:rPr>
                <w:rFonts w:ascii="Calibri" w:hAnsi="Calibri"/>
                <w:color w:val="000000"/>
                <w:sz w:val="22"/>
                <w:szCs w:val="22"/>
              </w:rPr>
            </w:pPr>
            <w:r>
              <w:rPr>
                <w:rFonts w:ascii="Calibri" w:hAnsi="Calibri"/>
                <w:color w:val="000000"/>
                <w:sz w:val="22"/>
                <w:szCs w:val="22"/>
              </w:rPr>
              <w:t>Microsleep</w:t>
            </w:r>
          </w:p>
        </w:tc>
        <w:tc>
          <w:tcPr>
            <w:tcW w:w="0" w:type="auto"/>
            <w:tcBorders>
              <w:top w:val="nil"/>
              <w:left w:val="single" w:sz="8" w:space="0" w:color="auto"/>
              <w:bottom w:val="nil"/>
              <w:right w:val="single" w:sz="8" w:space="0" w:color="auto"/>
            </w:tcBorders>
            <w:shd w:val="clear" w:color="auto" w:fill="auto"/>
            <w:noWrap/>
            <w:vAlign w:val="bottom"/>
            <w:hideMark/>
          </w:tcPr>
          <w:p w14:paraId="723A31B0" w14:textId="77777777" w:rsidR="009D1226" w:rsidRDefault="009D1226">
            <w:pPr>
              <w:jc w:val="right"/>
              <w:rPr>
                <w:rFonts w:ascii="Calibri" w:hAnsi="Calibri"/>
                <w:color w:val="000000"/>
                <w:sz w:val="22"/>
                <w:szCs w:val="22"/>
              </w:rPr>
            </w:pPr>
            <w:r>
              <w:rPr>
                <w:rFonts w:ascii="Calibri" w:hAnsi="Calibri"/>
                <w:color w:val="000000"/>
                <w:sz w:val="22"/>
                <w:szCs w:val="22"/>
              </w:rPr>
              <w:t>45</w:t>
            </w:r>
          </w:p>
        </w:tc>
        <w:tc>
          <w:tcPr>
            <w:tcW w:w="0" w:type="auto"/>
            <w:tcBorders>
              <w:top w:val="nil"/>
              <w:left w:val="nil"/>
              <w:bottom w:val="nil"/>
              <w:right w:val="single" w:sz="8" w:space="0" w:color="auto"/>
            </w:tcBorders>
            <w:shd w:val="clear" w:color="auto" w:fill="auto"/>
            <w:noWrap/>
            <w:vAlign w:val="bottom"/>
            <w:hideMark/>
          </w:tcPr>
          <w:p w14:paraId="3D91244C" w14:textId="77777777" w:rsidR="009D1226" w:rsidRDefault="009D1226">
            <w:pPr>
              <w:rPr>
                <w:rFonts w:ascii="Calibri" w:hAnsi="Calibri"/>
                <w:color w:val="000000"/>
                <w:sz w:val="22"/>
                <w:szCs w:val="22"/>
              </w:rPr>
            </w:pPr>
            <w:r>
              <w:rPr>
                <w:rFonts w:ascii="Calibri" w:hAnsi="Calibri"/>
                <w:color w:val="000000"/>
                <w:sz w:val="22"/>
                <w:szCs w:val="22"/>
              </w:rPr>
              <w:t>Microsleep symbols</w:t>
            </w:r>
          </w:p>
        </w:tc>
        <w:tc>
          <w:tcPr>
            <w:tcW w:w="0" w:type="auto"/>
            <w:tcBorders>
              <w:top w:val="nil"/>
              <w:left w:val="nil"/>
              <w:bottom w:val="nil"/>
              <w:right w:val="nil"/>
            </w:tcBorders>
            <w:shd w:val="clear" w:color="auto" w:fill="auto"/>
            <w:noWrap/>
            <w:vAlign w:val="bottom"/>
            <w:hideMark/>
          </w:tcPr>
          <w:p w14:paraId="042A5F17" w14:textId="77777777" w:rsidR="009D1226" w:rsidRDefault="009D1226">
            <w:pPr>
              <w:jc w:val="center"/>
              <w:rPr>
                <w:rFonts w:ascii="Calibri" w:hAnsi="Calibri"/>
                <w:color w:val="000000"/>
                <w:sz w:val="22"/>
                <w:szCs w:val="22"/>
              </w:rPr>
            </w:pPr>
            <w:r>
              <w:rPr>
                <w:rFonts w:ascii="Calibri" w:hAnsi="Calibri"/>
                <w:color w:val="000000"/>
                <w:sz w:val="22"/>
                <w:szCs w:val="22"/>
              </w:rPr>
              <w:t>8</w:t>
            </w:r>
          </w:p>
        </w:tc>
        <w:tc>
          <w:tcPr>
            <w:tcW w:w="0" w:type="auto"/>
            <w:tcBorders>
              <w:top w:val="nil"/>
              <w:left w:val="single" w:sz="8" w:space="0" w:color="auto"/>
              <w:bottom w:val="nil"/>
              <w:right w:val="single" w:sz="8" w:space="0" w:color="auto"/>
            </w:tcBorders>
            <w:shd w:val="clear" w:color="000000" w:fill="FFFF00"/>
            <w:noWrap/>
            <w:vAlign w:val="bottom"/>
            <w:hideMark/>
          </w:tcPr>
          <w:p w14:paraId="688EA2E9" w14:textId="77777777" w:rsidR="009D1226" w:rsidRDefault="009D1226">
            <w:pPr>
              <w:jc w:val="center"/>
              <w:rPr>
                <w:rFonts w:ascii="Calibri" w:hAnsi="Calibri"/>
                <w:color w:val="000000"/>
                <w:sz w:val="22"/>
                <w:szCs w:val="22"/>
              </w:rPr>
            </w:pPr>
            <w:r>
              <w:rPr>
                <w:rFonts w:ascii="Calibri" w:hAnsi="Calibri"/>
                <w:color w:val="000000"/>
                <w:sz w:val="22"/>
                <w:szCs w:val="22"/>
              </w:rPr>
              <w:t>7</w:t>
            </w:r>
          </w:p>
        </w:tc>
        <w:tc>
          <w:tcPr>
            <w:tcW w:w="0" w:type="auto"/>
            <w:tcBorders>
              <w:top w:val="nil"/>
              <w:left w:val="nil"/>
              <w:bottom w:val="nil"/>
              <w:right w:val="single" w:sz="8" w:space="0" w:color="auto"/>
            </w:tcBorders>
            <w:shd w:val="clear" w:color="auto" w:fill="auto"/>
            <w:noWrap/>
            <w:vAlign w:val="bottom"/>
            <w:hideMark/>
          </w:tcPr>
          <w:p w14:paraId="430CAF45" w14:textId="77777777" w:rsidR="009D1226" w:rsidRDefault="009D1226">
            <w:pPr>
              <w:jc w:val="center"/>
              <w:rPr>
                <w:rFonts w:ascii="Calibri" w:hAnsi="Calibri"/>
                <w:color w:val="000000"/>
                <w:sz w:val="22"/>
                <w:szCs w:val="22"/>
              </w:rPr>
            </w:pPr>
            <w:r>
              <w:rPr>
                <w:rFonts w:ascii="Calibri" w:hAnsi="Calibri"/>
                <w:color w:val="000000"/>
                <w:sz w:val="22"/>
                <w:szCs w:val="22"/>
              </w:rPr>
              <w:t>6</w:t>
            </w:r>
          </w:p>
        </w:tc>
        <w:tc>
          <w:tcPr>
            <w:tcW w:w="0" w:type="auto"/>
            <w:tcBorders>
              <w:top w:val="nil"/>
              <w:left w:val="nil"/>
              <w:bottom w:val="nil"/>
              <w:right w:val="nil"/>
            </w:tcBorders>
            <w:shd w:val="clear" w:color="auto" w:fill="auto"/>
            <w:noWrap/>
            <w:vAlign w:val="bottom"/>
            <w:hideMark/>
          </w:tcPr>
          <w:p w14:paraId="58ACAFC0" w14:textId="77777777" w:rsidR="009D1226" w:rsidRDefault="009D1226">
            <w:pPr>
              <w:jc w:val="center"/>
              <w:rPr>
                <w:rFonts w:ascii="Calibri" w:hAnsi="Calibri"/>
                <w:color w:val="000000"/>
                <w:sz w:val="22"/>
                <w:szCs w:val="22"/>
              </w:rPr>
            </w:pPr>
            <w:r>
              <w:rPr>
                <w:rFonts w:ascii="Calibri" w:hAnsi="Calibri"/>
                <w:color w:val="000000"/>
                <w:sz w:val="22"/>
                <w:szCs w:val="22"/>
              </w:rPr>
              <w:t>8</w:t>
            </w:r>
          </w:p>
        </w:tc>
        <w:tc>
          <w:tcPr>
            <w:tcW w:w="0" w:type="auto"/>
            <w:tcBorders>
              <w:top w:val="nil"/>
              <w:left w:val="single" w:sz="8" w:space="0" w:color="auto"/>
              <w:bottom w:val="nil"/>
              <w:right w:val="single" w:sz="8" w:space="0" w:color="auto"/>
            </w:tcBorders>
            <w:shd w:val="clear" w:color="000000" w:fill="FFFF00"/>
            <w:noWrap/>
            <w:vAlign w:val="bottom"/>
            <w:hideMark/>
          </w:tcPr>
          <w:p w14:paraId="73DF2FBD" w14:textId="77777777" w:rsidR="009D1226" w:rsidRDefault="009D1226">
            <w:pPr>
              <w:jc w:val="center"/>
              <w:rPr>
                <w:rFonts w:ascii="Calibri" w:hAnsi="Calibri"/>
                <w:color w:val="000000"/>
                <w:sz w:val="22"/>
                <w:szCs w:val="22"/>
              </w:rPr>
            </w:pPr>
            <w:r>
              <w:rPr>
                <w:rFonts w:ascii="Calibri" w:hAnsi="Calibri"/>
                <w:color w:val="000000"/>
                <w:sz w:val="22"/>
                <w:szCs w:val="22"/>
              </w:rPr>
              <w:t>7</w:t>
            </w:r>
          </w:p>
        </w:tc>
        <w:tc>
          <w:tcPr>
            <w:tcW w:w="0" w:type="auto"/>
            <w:tcBorders>
              <w:top w:val="nil"/>
              <w:left w:val="nil"/>
              <w:bottom w:val="nil"/>
              <w:right w:val="single" w:sz="8" w:space="0" w:color="auto"/>
            </w:tcBorders>
            <w:shd w:val="clear" w:color="auto" w:fill="auto"/>
            <w:noWrap/>
            <w:vAlign w:val="bottom"/>
            <w:hideMark/>
          </w:tcPr>
          <w:p w14:paraId="54376171" w14:textId="77777777" w:rsidR="009D1226" w:rsidRDefault="009D1226">
            <w:pPr>
              <w:jc w:val="center"/>
              <w:rPr>
                <w:rFonts w:ascii="Calibri" w:hAnsi="Calibri"/>
                <w:color w:val="000000"/>
                <w:sz w:val="22"/>
                <w:szCs w:val="22"/>
              </w:rPr>
            </w:pPr>
            <w:r>
              <w:rPr>
                <w:rFonts w:ascii="Calibri" w:hAnsi="Calibri"/>
                <w:color w:val="000000"/>
                <w:sz w:val="22"/>
                <w:szCs w:val="22"/>
              </w:rPr>
              <w:t>6</w:t>
            </w:r>
          </w:p>
        </w:tc>
      </w:tr>
      <w:tr w:rsidR="009D1226" w14:paraId="598E44F3" w14:textId="77777777" w:rsidTr="009D1226">
        <w:trPr>
          <w:trHeight w:val="300"/>
          <w:jc w:val="center"/>
        </w:trPr>
        <w:tc>
          <w:tcPr>
            <w:tcW w:w="0" w:type="auto"/>
            <w:tcBorders>
              <w:top w:val="nil"/>
              <w:left w:val="single" w:sz="8" w:space="0" w:color="auto"/>
              <w:bottom w:val="nil"/>
              <w:right w:val="nil"/>
            </w:tcBorders>
            <w:shd w:val="clear" w:color="auto" w:fill="auto"/>
            <w:noWrap/>
            <w:vAlign w:val="bottom"/>
            <w:hideMark/>
          </w:tcPr>
          <w:p w14:paraId="423048D8" w14:textId="77777777" w:rsidR="009D1226" w:rsidRDefault="009D1226">
            <w:pPr>
              <w:rPr>
                <w:rFonts w:ascii="Calibri" w:hAnsi="Calibri"/>
                <w:color w:val="000000"/>
                <w:sz w:val="22"/>
                <w:szCs w:val="22"/>
              </w:rPr>
            </w:pPr>
            <w:r>
              <w:rPr>
                <w:rFonts w:ascii="Calibri" w:hAnsi="Calibri"/>
                <w:color w:val="000000"/>
                <w:sz w:val="22"/>
                <w:szCs w:val="22"/>
              </w:rPr>
              <w:t> </w:t>
            </w:r>
          </w:p>
        </w:tc>
        <w:tc>
          <w:tcPr>
            <w:tcW w:w="0" w:type="auto"/>
            <w:tcBorders>
              <w:top w:val="nil"/>
              <w:left w:val="single" w:sz="8" w:space="0" w:color="auto"/>
              <w:bottom w:val="nil"/>
              <w:right w:val="single" w:sz="8" w:space="0" w:color="auto"/>
            </w:tcBorders>
            <w:shd w:val="clear" w:color="auto" w:fill="auto"/>
            <w:noWrap/>
            <w:vAlign w:val="bottom"/>
            <w:hideMark/>
          </w:tcPr>
          <w:p w14:paraId="5167651A" w14:textId="77777777" w:rsidR="009D1226" w:rsidRDefault="009D1226">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nil"/>
              <w:right w:val="single" w:sz="8" w:space="0" w:color="auto"/>
            </w:tcBorders>
            <w:shd w:val="clear" w:color="auto" w:fill="auto"/>
            <w:noWrap/>
            <w:vAlign w:val="bottom"/>
            <w:hideMark/>
          </w:tcPr>
          <w:p w14:paraId="069E8019" w14:textId="77777777" w:rsidR="009D1226" w:rsidRDefault="009D1226">
            <w:pPr>
              <w:rPr>
                <w:rFonts w:ascii="Calibri" w:hAnsi="Calibri"/>
                <w:color w:val="000000"/>
                <w:sz w:val="22"/>
                <w:szCs w:val="22"/>
              </w:rPr>
            </w:pPr>
            <w:r>
              <w:rPr>
                <w:rFonts w:ascii="Calibri" w:hAnsi="Calibri"/>
                <w:color w:val="000000"/>
                <w:sz w:val="22"/>
                <w:szCs w:val="22"/>
              </w:rPr>
              <w:t>Duration (μsec)</w:t>
            </w:r>
          </w:p>
        </w:tc>
        <w:tc>
          <w:tcPr>
            <w:tcW w:w="0" w:type="auto"/>
            <w:tcBorders>
              <w:top w:val="nil"/>
              <w:left w:val="nil"/>
              <w:bottom w:val="nil"/>
              <w:right w:val="nil"/>
            </w:tcBorders>
            <w:shd w:val="clear" w:color="auto" w:fill="auto"/>
            <w:noWrap/>
            <w:vAlign w:val="bottom"/>
            <w:hideMark/>
          </w:tcPr>
          <w:p w14:paraId="09A4F6E8" w14:textId="77777777" w:rsidR="009D1226" w:rsidRDefault="009D1226">
            <w:pPr>
              <w:jc w:val="center"/>
              <w:rPr>
                <w:rFonts w:ascii="Calibri" w:hAnsi="Calibri"/>
                <w:color w:val="000000"/>
                <w:sz w:val="22"/>
                <w:szCs w:val="22"/>
              </w:rPr>
            </w:pPr>
            <w:r>
              <w:rPr>
                <w:rFonts w:ascii="Calibri" w:hAnsi="Calibri"/>
                <w:color w:val="000000"/>
                <w:sz w:val="22"/>
                <w:szCs w:val="22"/>
              </w:rPr>
              <w:t>285.71</w:t>
            </w:r>
          </w:p>
        </w:tc>
        <w:tc>
          <w:tcPr>
            <w:tcW w:w="0" w:type="auto"/>
            <w:tcBorders>
              <w:top w:val="nil"/>
              <w:left w:val="single" w:sz="8" w:space="0" w:color="auto"/>
              <w:bottom w:val="nil"/>
              <w:right w:val="single" w:sz="8" w:space="0" w:color="auto"/>
            </w:tcBorders>
            <w:shd w:val="clear" w:color="000000" w:fill="FFFF00"/>
            <w:noWrap/>
            <w:vAlign w:val="bottom"/>
            <w:hideMark/>
          </w:tcPr>
          <w:p w14:paraId="18A0E21F" w14:textId="77777777" w:rsidR="009D1226" w:rsidRDefault="009D1226">
            <w:pPr>
              <w:jc w:val="center"/>
              <w:rPr>
                <w:rFonts w:ascii="Calibri" w:hAnsi="Calibri"/>
                <w:color w:val="000000"/>
                <w:sz w:val="22"/>
                <w:szCs w:val="22"/>
              </w:rPr>
            </w:pPr>
            <w:r>
              <w:rPr>
                <w:rFonts w:ascii="Calibri" w:hAnsi="Calibri"/>
                <w:color w:val="000000"/>
                <w:sz w:val="22"/>
                <w:szCs w:val="22"/>
              </w:rPr>
              <w:t>250.00</w:t>
            </w:r>
          </w:p>
        </w:tc>
        <w:tc>
          <w:tcPr>
            <w:tcW w:w="0" w:type="auto"/>
            <w:tcBorders>
              <w:top w:val="nil"/>
              <w:left w:val="nil"/>
              <w:bottom w:val="nil"/>
              <w:right w:val="single" w:sz="8" w:space="0" w:color="auto"/>
            </w:tcBorders>
            <w:shd w:val="clear" w:color="auto" w:fill="auto"/>
            <w:noWrap/>
            <w:vAlign w:val="bottom"/>
            <w:hideMark/>
          </w:tcPr>
          <w:p w14:paraId="6F0F8FCF" w14:textId="77777777" w:rsidR="009D1226" w:rsidRDefault="009D1226">
            <w:pPr>
              <w:jc w:val="center"/>
              <w:rPr>
                <w:rFonts w:ascii="Calibri" w:hAnsi="Calibri"/>
                <w:color w:val="000000"/>
                <w:sz w:val="22"/>
                <w:szCs w:val="22"/>
              </w:rPr>
            </w:pPr>
            <w:r>
              <w:rPr>
                <w:rFonts w:ascii="Calibri" w:hAnsi="Calibri"/>
                <w:color w:val="000000"/>
                <w:sz w:val="22"/>
                <w:szCs w:val="22"/>
              </w:rPr>
              <w:t>214.29</w:t>
            </w:r>
          </w:p>
        </w:tc>
        <w:tc>
          <w:tcPr>
            <w:tcW w:w="0" w:type="auto"/>
            <w:tcBorders>
              <w:top w:val="nil"/>
              <w:left w:val="nil"/>
              <w:bottom w:val="nil"/>
              <w:right w:val="nil"/>
            </w:tcBorders>
            <w:shd w:val="clear" w:color="auto" w:fill="auto"/>
            <w:noWrap/>
            <w:vAlign w:val="bottom"/>
            <w:hideMark/>
          </w:tcPr>
          <w:p w14:paraId="430CDC27" w14:textId="77777777" w:rsidR="009D1226" w:rsidRDefault="009D1226">
            <w:pPr>
              <w:jc w:val="center"/>
              <w:rPr>
                <w:rFonts w:ascii="Calibri" w:hAnsi="Calibri"/>
                <w:color w:val="000000"/>
                <w:sz w:val="22"/>
                <w:szCs w:val="22"/>
              </w:rPr>
            </w:pPr>
            <w:r>
              <w:rPr>
                <w:rFonts w:ascii="Calibri" w:hAnsi="Calibri"/>
                <w:color w:val="000000"/>
                <w:sz w:val="22"/>
                <w:szCs w:val="22"/>
              </w:rPr>
              <w:t>285.71</w:t>
            </w:r>
          </w:p>
        </w:tc>
        <w:tc>
          <w:tcPr>
            <w:tcW w:w="0" w:type="auto"/>
            <w:tcBorders>
              <w:top w:val="nil"/>
              <w:left w:val="single" w:sz="8" w:space="0" w:color="auto"/>
              <w:bottom w:val="nil"/>
              <w:right w:val="single" w:sz="8" w:space="0" w:color="auto"/>
            </w:tcBorders>
            <w:shd w:val="clear" w:color="000000" w:fill="FFFF00"/>
            <w:noWrap/>
            <w:vAlign w:val="bottom"/>
            <w:hideMark/>
          </w:tcPr>
          <w:p w14:paraId="5F66A9FE" w14:textId="77777777" w:rsidR="009D1226" w:rsidRDefault="009D1226">
            <w:pPr>
              <w:jc w:val="center"/>
              <w:rPr>
                <w:rFonts w:ascii="Calibri" w:hAnsi="Calibri"/>
                <w:color w:val="000000"/>
                <w:sz w:val="22"/>
                <w:szCs w:val="22"/>
              </w:rPr>
            </w:pPr>
            <w:r>
              <w:rPr>
                <w:rFonts w:ascii="Calibri" w:hAnsi="Calibri"/>
                <w:color w:val="000000"/>
                <w:sz w:val="22"/>
                <w:szCs w:val="22"/>
              </w:rPr>
              <w:t>250.00</w:t>
            </w:r>
          </w:p>
        </w:tc>
        <w:tc>
          <w:tcPr>
            <w:tcW w:w="0" w:type="auto"/>
            <w:tcBorders>
              <w:top w:val="nil"/>
              <w:left w:val="nil"/>
              <w:bottom w:val="nil"/>
              <w:right w:val="single" w:sz="8" w:space="0" w:color="auto"/>
            </w:tcBorders>
            <w:shd w:val="clear" w:color="auto" w:fill="auto"/>
            <w:noWrap/>
            <w:vAlign w:val="bottom"/>
            <w:hideMark/>
          </w:tcPr>
          <w:p w14:paraId="00946FB6" w14:textId="77777777" w:rsidR="009D1226" w:rsidRDefault="009D1226">
            <w:pPr>
              <w:jc w:val="center"/>
              <w:rPr>
                <w:rFonts w:ascii="Calibri" w:hAnsi="Calibri"/>
                <w:color w:val="000000"/>
                <w:sz w:val="22"/>
                <w:szCs w:val="22"/>
              </w:rPr>
            </w:pPr>
            <w:r>
              <w:rPr>
                <w:rFonts w:ascii="Calibri" w:hAnsi="Calibri"/>
                <w:color w:val="000000"/>
                <w:sz w:val="22"/>
                <w:szCs w:val="22"/>
              </w:rPr>
              <w:t>214.29</w:t>
            </w:r>
          </w:p>
        </w:tc>
      </w:tr>
      <w:tr w:rsidR="009D1226" w14:paraId="3E04DD9F" w14:textId="77777777" w:rsidTr="009D1226">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41F80215" w14:textId="77777777" w:rsidR="009D1226" w:rsidRDefault="009D1226">
            <w:pPr>
              <w:rPr>
                <w:rFonts w:ascii="Calibri" w:hAnsi="Calibri"/>
                <w:color w:val="000000"/>
                <w:sz w:val="22"/>
                <w:szCs w:val="22"/>
              </w:rPr>
            </w:pPr>
            <w:r>
              <w:rPr>
                <w:rFonts w:ascii="Calibri" w:hAnsi="Calibri"/>
                <w:color w:val="000000"/>
                <w:sz w:val="22"/>
                <w:szCs w:val="22"/>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6274C2D5" w14:textId="77777777" w:rsidR="009D1226" w:rsidRDefault="009D1226">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single" w:sz="8" w:space="0" w:color="auto"/>
              <w:right w:val="single" w:sz="8" w:space="0" w:color="auto"/>
            </w:tcBorders>
            <w:shd w:val="clear" w:color="auto" w:fill="auto"/>
            <w:noWrap/>
            <w:vAlign w:val="bottom"/>
            <w:hideMark/>
          </w:tcPr>
          <w:p w14:paraId="3463521A" w14:textId="77777777" w:rsidR="009D1226" w:rsidRDefault="009D1226">
            <w:pPr>
              <w:rPr>
                <w:rFonts w:ascii="Calibri" w:hAnsi="Calibri"/>
                <w:color w:val="000000"/>
                <w:sz w:val="22"/>
                <w:szCs w:val="22"/>
              </w:rPr>
            </w:pPr>
            <w:r>
              <w:rPr>
                <w:rFonts w:ascii="Calibri" w:hAnsi="Calibri"/>
                <w:color w:val="000000"/>
                <w:sz w:val="22"/>
                <w:szCs w:val="22"/>
              </w:rPr>
              <w:t>Energy/TTI (unit.ms)</w:t>
            </w:r>
          </w:p>
        </w:tc>
        <w:tc>
          <w:tcPr>
            <w:tcW w:w="0" w:type="auto"/>
            <w:tcBorders>
              <w:top w:val="nil"/>
              <w:left w:val="nil"/>
              <w:bottom w:val="single" w:sz="8" w:space="0" w:color="auto"/>
              <w:right w:val="nil"/>
            </w:tcBorders>
            <w:shd w:val="clear" w:color="auto" w:fill="auto"/>
            <w:noWrap/>
            <w:vAlign w:val="bottom"/>
            <w:hideMark/>
          </w:tcPr>
          <w:p w14:paraId="6151786C" w14:textId="77777777" w:rsidR="009D1226" w:rsidRDefault="009D1226">
            <w:pPr>
              <w:jc w:val="center"/>
              <w:rPr>
                <w:rFonts w:ascii="Calibri" w:hAnsi="Calibri"/>
                <w:color w:val="000000"/>
                <w:sz w:val="22"/>
                <w:szCs w:val="22"/>
              </w:rPr>
            </w:pPr>
            <w:r>
              <w:rPr>
                <w:rFonts w:ascii="Calibri" w:hAnsi="Calibri"/>
                <w:color w:val="000000"/>
                <w:sz w:val="22"/>
                <w:szCs w:val="22"/>
              </w:rPr>
              <w:t>12.86</w:t>
            </w:r>
          </w:p>
        </w:tc>
        <w:tc>
          <w:tcPr>
            <w:tcW w:w="0" w:type="auto"/>
            <w:tcBorders>
              <w:top w:val="nil"/>
              <w:left w:val="single" w:sz="8" w:space="0" w:color="auto"/>
              <w:bottom w:val="single" w:sz="8" w:space="0" w:color="auto"/>
              <w:right w:val="single" w:sz="8" w:space="0" w:color="auto"/>
            </w:tcBorders>
            <w:shd w:val="clear" w:color="000000" w:fill="FFFF00"/>
            <w:noWrap/>
            <w:vAlign w:val="bottom"/>
            <w:hideMark/>
          </w:tcPr>
          <w:p w14:paraId="0D85C44B" w14:textId="77777777" w:rsidR="009D1226" w:rsidRDefault="009D1226">
            <w:pPr>
              <w:jc w:val="center"/>
              <w:rPr>
                <w:rFonts w:ascii="Calibri" w:hAnsi="Calibri"/>
                <w:color w:val="000000"/>
                <w:sz w:val="22"/>
                <w:szCs w:val="22"/>
              </w:rPr>
            </w:pPr>
            <w:r>
              <w:rPr>
                <w:rFonts w:ascii="Calibri" w:hAnsi="Calibri"/>
                <w:color w:val="000000"/>
                <w:sz w:val="22"/>
                <w:szCs w:val="22"/>
              </w:rPr>
              <w:t>11.25</w:t>
            </w:r>
          </w:p>
        </w:tc>
        <w:tc>
          <w:tcPr>
            <w:tcW w:w="0" w:type="auto"/>
            <w:tcBorders>
              <w:top w:val="nil"/>
              <w:left w:val="nil"/>
              <w:bottom w:val="single" w:sz="8" w:space="0" w:color="auto"/>
              <w:right w:val="single" w:sz="8" w:space="0" w:color="auto"/>
            </w:tcBorders>
            <w:shd w:val="clear" w:color="auto" w:fill="auto"/>
            <w:noWrap/>
            <w:vAlign w:val="bottom"/>
            <w:hideMark/>
          </w:tcPr>
          <w:p w14:paraId="5FC82ACA" w14:textId="77777777" w:rsidR="009D1226" w:rsidRDefault="009D1226">
            <w:pPr>
              <w:jc w:val="center"/>
              <w:rPr>
                <w:rFonts w:ascii="Calibri" w:hAnsi="Calibri"/>
                <w:color w:val="000000"/>
                <w:sz w:val="22"/>
                <w:szCs w:val="22"/>
              </w:rPr>
            </w:pPr>
            <w:r>
              <w:rPr>
                <w:rFonts w:ascii="Calibri" w:hAnsi="Calibri"/>
                <w:color w:val="000000"/>
                <w:sz w:val="22"/>
                <w:szCs w:val="22"/>
              </w:rPr>
              <w:t>9.64</w:t>
            </w:r>
          </w:p>
        </w:tc>
        <w:tc>
          <w:tcPr>
            <w:tcW w:w="0" w:type="auto"/>
            <w:tcBorders>
              <w:top w:val="nil"/>
              <w:left w:val="nil"/>
              <w:bottom w:val="single" w:sz="8" w:space="0" w:color="auto"/>
              <w:right w:val="nil"/>
            </w:tcBorders>
            <w:shd w:val="clear" w:color="auto" w:fill="auto"/>
            <w:noWrap/>
            <w:vAlign w:val="bottom"/>
            <w:hideMark/>
          </w:tcPr>
          <w:p w14:paraId="1D1E7468" w14:textId="77777777" w:rsidR="009D1226" w:rsidRDefault="009D1226">
            <w:pPr>
              <w:jc w:val="center"/>
              <w:rPr>
                <w:rFonts w:ascii="Calibri" w:hAnsi="Calibri"/>
                <w:color w:val="000000"/>
                <w:sz w:val="22"/>
                <w:szCs w:val="22"/>
              </w:rPr>
            </w:pPr>
            <w:r>
              <w:rPr>
                <w:rFonts w:ascii="Calibri" w:hAnsi="Calibri"/>
                <w:color w:val="000000"/>
                <w:sz w:val="22"/>
                <w:szCs w:val="22"/>
              </w:rPr>
              <w:t>12.86</w:t>
            </w:r>
          </w:p>
        </w:tc>
        <w:tc>
          <w:tcPr>
            <w:tcW w:w="0" w:type="auto"/>
            <w:tcBorders>
              <w:top w:val="nil"/>
              <w:left w:val="single" w:sz="8" w:space="0" w:color="auto"/>
              <w:bottom w:val="single" w:sz="8" w:space="0" w:color="auto"/>
              <w:right w:val="single" w:sz="8" w:space="0" w:color="auto"/>
            </w:tcBorders>
            <w:shd w:val="clear" w:color="000000" w:fill="FFFF00"/>
            <w:noWrap/>
            <w:vAlign w:val="bottom"/>
            <w:hideMark/>
          </w:tcPr>
          <w:p w14:paraId="34647846" w14:textId="77777777" w:rsidR="009D1226" w:rsidRDefault="009D1226">
            <w:pPr>
              <w:jc w:val="center"/>
              <w:rPr>
                <w:rFonts w:ascii="Calibri" w:hAnsi="Calibri"/>
                <w:color w:val="000000"/>
                <w:sz w:val="22"/>
                <w:szCs w:val="22"/>
              </w:rPr>
            </w:pPr>
            <w:r>
              <w:rPr>
                <w:rFonts w:ascii="Calibri" w:hAnsi="Calibri"/>
                <w:color w:val="000000"/>
                <w:sz w:val="22"/>
                <w:szCs w:val="22"/>
              </w:rPr>
              <w:t>11.25</w:t>
            </w:r>
          </w:p>
        </w:tc>
        <w:tc>
          <w:tcPr>
            <w:tcW w:w="0" w:type="auto"/>
            <w:tcBorders>
              <w:top w:val="nil"/>
              <w:left w:val="nil"/>
              <w:bottom w:val="single" w:sz="8" w:space="0" w:color="auto"/>
              <w:right w:val="single" w:sz="8" w:space="0" w:color="auto"/>
            </w:tcBorders>
            <w:shd w:val="clear" w:color="auto" w:fill="auto"/>
            <w:noWrap/>
            <w:vAlign w:val="bottom"/>
            <w:hideMark/>
          </w:tcPr>
          <w:p w14:paraId="0D66DBA4" w14:textId="77777777" w:rsidR="009D1226" w:rsidRDefault="009D1226">
            <w:pPr>
              <w:jc w:val="center"/>
              <w:rPr>
                <w:rFonts w:ascii="Calibri" w:hAnsi="Calibri"/>
                <w:color w:val="000000"/>
                <w:sz w:val="22"/>
                <w:szCs w:val="22"/>
              </w:rPr>
            </w:pPr>
            <w:r>
              <w:rPr>
                <w:rFonts w:ascii="Calibri" w:hAnsi="Calibri"/>
                <w:color w:val="000000"/>
                <w:sz w:val="22"/>
                <w:szCs w:val="22"/>
              </w:rPr>
              <w:t>9.64</w:t>
            </w:r>
          </w:p>
        </w:tc>
      </w:tr>
      <w:tr w:rsidR="009D1226" w14:paraId="7BF91E9A" w14:textId="77777777" w:rsidTr="009D1226">
        <w:trPr>
          <w:trHeight w:val="300"/>
          <w:jc w:val="center"/>
        </w:trPr>
        <w:tc>
          <w:tcPr>
            <w:tcW w:w="0" w:type="auto"/>
            <w:tcBorders>
              <w:top w:val="nil"/>
              <w:left w:val="nil"/>
              <w:bottom w:val="nil"/>
              <w:right w:val="nil"/>
            </w:tcBorders>
            <w:shd w:val="clear" w:color="auto" w:fill="auto"/>
            <w:noWrap/>
            <w:vAlign w:val="bottom"/>
            <w:hideMark/>
          </w:tcPr>
          <w:p w14:paraId="5BB6FBB2" w14:textId="77777777" w:rsidR="009D1226" w:rsidRDefault="009D1226">
            <w:pPr>
              <w:jc w:val="center"/>
              <w:rPr>
                <w:rFonts w:ascii="Calibri" w:hAnsi="Calibri"/>
                <w:color w:val="000000"/>
                <w:sz w:val="22"/>
                <w:szCs w:val="22"/>
              </w:rPr>
            </w:pPr>
          </w:p>
        </w:tc>
        <w:tc>
          <w:tcPr>
            <w:tcW w:w="0" w:type="auto"/>
            <w:tcBorders>
              <w:top w:val="nil"/>
              <w:left w:val="nil"/>
              <w:bottom w:val="nil"/>
              <w:right w:val="nil"/>
            </w:tcBorders>
            <w:shd w:val="clear" w:color="auto" w:fill="auto"/>
            <w:noWrap/>
            <w:vAlign w:val="bottom"/>
            <w:hideMark/>
          </w:tcPr>
          <w:p w14:paraId="15E2BAD3" w14:textId="77777777" w:rsidR="009D1226" w:rsidRDefault="009D1226">
            <w:pPr>
              <w:rPr>
                <w:sz w:val="20"/>
                <w:szCs w:val="20"/>
              </w:rPr>
            </w:pPr>
          </w:p>
        </w:tc>
        <w:tc>
          <w:tcPr>
            <w:tcW w:w="0" w:type="auto"/>
            <w:tcBorders>
              <w:top w:val="nil"/>
              <w:left w:val="single" w:sz="8" w:space="0" w:color="auto"/>
              <w:bottom w:val="nil"/>
              <w:right w:val="single" w:sz="8" w:space="0" w:color="auto"/>
            </w:tcBorders>
            <w:shd w:val="clear" w:color="auto" w:fill="auto"/>
            <w:noWrap/>
            <w:vAlign w:val="bottom"/>
            <w:hideMark/>
          </w:tcPr>
          <w:p w14:paraId="3625FE5B" w14:textId="77777777" w:rsidR="009D1226" w:rsidRDefault="009D1226">
            <w:pPr>
              <w:rPr>
                <w:rFonts w:ascii="Calibri" w:hAnsi="Calibri"/>
                <w:color w:val="000000"/>
                <w:sz w:val="22"/>
                <w:szCs w:val="22"/>
              </w:rPr>
            </w:pPr>
            <w:r>
              <w:rPr>
                <w:rFonts w:ascii="Calibri" w:hAnsi="Calibri"/>
                <w:color w:val="000000"/>
                <w:sz w:val="22"/>
                <w:szCs w:val="22"/>
              </w:rPr>
              <w:t>Total duration (μsec)</w:t>
            </w:r>
          </w:p>
        </w:tc>
        <w:tc>
          <w:tcPr>
            <w:tcW w:w="0" w:type="auto"/>
            <w:tcBorders>
              <w:top w:val="nil"/>
              <w:left w:val="nil"/>
              <w:bottom w:val="nil"/>
              <w:right w:val="nil"/>
            </w:tcBorders>
            <w:shd w:val="clear" w:color="auto" w:fill="auto"/>
            <w:noWrap/>
            <w:vAlign w:val="bottom"/>
            <w:hideMark/>
          </w:tcPr>
          <w:p w14:paraId="6A9BAA65" w14:textId="77777777" w:rsidR="009D1226" w:rsidRDefault="009D1226">
            <w:pPr>
              <w:jc w:val="center"/>
              <w:rPr>
                <w:rFonts w:ascii="Calibri" w:hAnsi="Calibri"/>
                <w:color w:val="000000"/>
                <w:sz w:val="22"/>
                <w:szCs w:val="22"/>
              </w:rPr>
            </w:pPr>
            <w:r>
              <w:rPr>
                <w:rFonts w:ascii="Calibri" w:hAnsi="Calibri"/>
                <w:color w:val="000000"/>
                <w:sz w:val="22"/>
                <w:szCs w:val="22"/>
              </w:rPr>
              <w:t>500</w:t>
            </w:r>
          </w:p>
        </w:tc>
        <w:tc>
          <w:tcPr>
            <w:tcW w:w="0" w:type="auto"/>
            <w:tcBorders>
              <w:top w:val="nil"/>
              <w:left w:val="single" w:sz="8" w:space="0" w:color="auto"/>
              <w:bottom w:val="nil"/>
              <w:right w:val="single" w:sz="8" w:space="0" w:color="auto"/>
            </w:tcBorders>
            <w:shd w:val="clear" w:color="000000" w:fill="FFFF00"/>
            <w:noWrap/>
            <w:vAlign w:val="bottom"/>
            <w:hideMark/>
          </w:tcPr>
          <w:p w14:paraId="70E4CD83" w14:textId="77777777" w:rsidR="009D1226" w:rsidRDefault="009D1226">
            <w:pPr>
              <w:jc w:val="center"/>
              <w:rPr>
                <w:rFonts w:ascii="Calibri" w:hAnsi="Calibri"/>
                <w:color w:val="000000"/>
                <w:sz w:val="22"/>
                <w:szCs w:val="22"/>
              </w:rPr>
            </w:pPr>
            <w:r>
              <w:rPr>
                <w:rFonts w:ascii="Calibri" w:hAnsi="Calibri"/>
                <w:color w:val="000000"/>
                <w:sz w:val="22"/>
                <w:szCs w:val="22"/>
              </w:rPr>
              <w:t>500</w:t>
            </w:r>
          </w:p>
        </w:tc>
        <w:tc>
          <w:tcPr>
            <w:tcW w:w="0" w:type="auto"/>
            <w:tcBorders>
              <w:top w:val="nil"/>
              <w:left w:val="nil"/>
              <w:bottom w:val="nil"/>
              <w:right w:val="nil"/>
            </w:tcBorders>
            <w:shd w:val="clear" w:color="auto" w:fill="auto"/>
            <w:noWrap/>
            <w:vAlign w:val="bottom"/>
            <w:hideMark/>
          </w:tcPr>
          <w:p w14:paraId="14AD1F37" w14:textId="77777777" w:rsidR="009D1226" w:rsidRDefault="009D1226">
            <w:pPr>
              <w:jc w:val="center"/>
              <w:rPr>
                <w:rFonts w:ascii="Calibri" w:hAnsi="Calibri"/>
                <w:color w:val="000000"/>
                <w:sz w:val="22"/>
                <w:szCs w:val="22"/>
              </w:rPr>
            </w:pPr>
            <w:r>
              <w:rPr>
                <w:rFonts w:ascii="Calibri" w:hAnsi="Calibri"/>
                <w:color w:val="000000"/>
                <w:sz w:val="22"/>
                <w:szCs w:val="22"/>
              </w:rPr>
              <w:t>500</w:t>
            </w:r>
          </w:p>
        </w:tc>
        <w:tc>
          <w:tcPr>
            <w:tcW w:w="0" w:type="auto"/>
            <w:tcBorders>
              <w:top w:val="nil"/>
              <w:left w:val="single" w:sz="8" w:space="0" w:color="auto"/>
              <w:bottom w:val="nil"/>
              <w:right w:val="nil"/>
            </w:tcBorders>
            <w:shd w:val="clear" w:color="auto" w:fill="auto"/>
            <w:noWrap/>
            <w:vAlign w:val="bottom"/>
            <w:hideMark/>
          </w:tcPr>
          <w:p w14:paraId="509347F0" w14:textId="77777777" w:rsidR="009D1226" w:rsidRDefault="009D1226">
            <w:pPr>
              <w:jc w:val="center"/>
              <w:rPr>
                <w:rFonts w:ascii="Calibri" w:hAnsi="Calibri"/>
                <w:color w:val="000000"/>
                <w:sz w:val="22"/>
                <w:szCs w:val="22"/>
              </w:rPr>
            </w:pPr>
            <w:r>
              <w:rPr>
                <w:rFonts w:ascii="Calibri" w:hAnsi="Calibri"/>
                <w:color w:val="000000"/>
                <w:sz w:val="22"/>
                <w:szCs w:val="22"/>
              </w:rPr>
              <w:t>500</w:t>
            </w:r>
          </w:p>
        </w:tc>
        <w:tc>
          <w:tcPr>
            <w:tcW w:w="0" w:type="auto"/>
            <w:tcBorders>
              <w:top w:val="nil"/>
              <w:left w:val="single" w:sz="8" w:space="0" w:color="auto"/>
              <w:bottom w:val="nil"/>
              <w:right w:val="single" w:sz="8" w:space="0" w:color="auto"/>
            </w:tcBorders>
            <w:shd w:val="clear" w:color="000000" w:fill="FFFF00"/>
            <w:noWrap/>
            <w:vAlign w:val="bottom"/>
            <w:hideMark/>
          </w:tcPr>
          <w:p w14:paraId="3D3B9C8D" w14:textId="77777777" w:rsidR="009D1226" w:rsidRDefault="009D1226">
            <w:pPr>
              <w:jc w:val="center"/>
              <w:rPr>
                <w:rFonts w:ascii="Calibri" w:hAnsi="Calibri"/>
                <w:color w:val="000000"/>
                <w:sz w:val="22"/>
                <w:szCs w:val="22"/>
              </w:rPr>
            </w:pPr>
            <w:r>
              <w:rPr>
                <w:rFonts w:ascii="Calibri" w:hAnsi="Calibri"/>
                <w:color w:val="000000"/>
                <w:sz w:val="22"/>
                <w:szCs w:val="22"/>
              </w:rPr>
              <w:t>500</w:t>
            </w:r>
          </w:p>
        </w:tc>
        <w:tc>
          <w:tcPr>
            <w:tcW w:w="0" w:type="auto"/>
            <w:tcBorders>
              <w:top w:val="nil"/>
              <w:left w:val="nil"/>
              <w:bottom w:val="nil"/>
              <w:right w:val="single" w:sz="8" w:space="0" w:color="auto"/>
            </w:tcBorders>
            <w:shd w:val="clear" w:color="auto" w:fill="auto"/>
            <w:noWrap/>
            <w:vAlign w:val="bottom"/>
            <w:hideMark/>
          </w:tcPr>
          <w:p w14:paraId="32F1A950" w14:textId="77777777" w:rsidR="009D1226" w:rsidRDefault="009D1226">
            <w:pPr>
              <w:jc w:val="center"/>
              <w:rPr>
                <w:rFonts w:ascii="Calibri" w:hAnsi="Calibri"/>
                <w:color w:val="000000"/>
                <w:sz w:val="22"/>
                <w:szCs w:val="22"/>
              </w:rPr>
            </w:pPr>
            <w:r>
              <w:rPr>
                <w:rFonts w:ascii="Calibri" w:hAnsi="Calibri"/>
                <w:color w:val="000000"/>
                <w:sz w:val="22"/>
                <w:szCs w:val="22"/>
              </w:rPr>
              <w:t>500</w:t>
            </w:r>
          </w:p>
        </w:tc>
      </w:tr>
      <w:tr w:rsidR="009D1226" w14:paraId="2E46E67E" w14:textId="77777777" w:rsidTr="009D1226">
        <w:trPr>
          <w:trHeight w:val="315"/>
          <w:jc w:val="center"/>
        </w:trPr>
        <w:tc>
          <w:tcPr>
            <w:tcW w:w="0" w:type="auto"/>
            <w:tcBorders>
              <w:top w:val="nil"/>
              <w:left w:val="nil"/>
              <w:bottom w:val="nil"/>
              <w:right w:val="nil"/>
            </w:tcBorders>
            <w:shd w:val="clear" w:color="auto" w:fill="auto"/>
            <w:noWrap/>
            <w:vAlign w:val="bottom"/>
            <w:hideMark/>
          </w:tcPr>
          <w:p w14:paraId="1F17F129" w14:textId="77777777" w:rsidR="009D1226" w:rsidRDefault="009D1226">
            <w:pPr>
              <w:jc w:val="center"/>
              <w:rPr>
                <w:rFonts w:ascii="Calibri" w:hAnsi="Calibri"/>
                <w:color w:val="000000"/>
                <w:sz w:val="22"/>
                <w:szCs w:val="22"/>
              </w:rPr>
            </w:pPr>
          </w:p>
        </w:tc>
        <w:tc>
          <w:tcPr>
            <w:tcW w:w="0" w:type="auto"/>
            <w:tcBorders>
              <w:top w:val="nil"/>
              <w:left w:val="nil"/>
              <w:bottom w:val="nil"/>
              <w:right w:val="nil"/>
            </w:tcBorders>
            <w:shd w:val="clear" w:color="auto" w:fill="auto"/>
            <w:noWrap/>
            <w:vAlign w:val="bottom"/>
            <w:hideMark/>
          </w:tcPr>
          <w:p w14:paraId="748B6511" w14:textId="77777777" w:rsidR="009D1226" w:rsidRDefault="009D1226">
            <w:pPr>
              <w:rPr>
                <w:sz w:val="20"/>
                <w:szCs w:val="20"/>
              </w:rPr>
            </w:pP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22B13FB4" w14:textId="77777777" w:rsidR="009D1226" w:rsidRDefault="009D1226">
            <w:pPr>
              <w:rPr>
                <w:rFonts w:ascii="Calibri" w:hAnsi="Calibri"/>
                <w:color w:val="000000"/>
                <w:sz w:val="22"/>
                <w:szCs w:val="22"/>
              </w:rPr>
            </w:pPr>
            <w:r>
              <w:rPr>
                <w:rFonts w:ascii="Calibri" w:hAnsi="Calibri"/>
                <w:color w:val="000000"/>
                <w:sz w:val="22"/>
                <w:szCs w:val="22"/>
              </w:rPr>
              <w:t>Energy/TTI (unit.ms)</w:t>
            </w:r>
          </w:p>
        </w:tc>
        <w:tc>
          <w:tcPr>
            <w:tcW w:w="0" w:type="auto"/>
            <w:tcBorders>
              <w:top w:val="nil"/>
              <w:left w:val="nil"/>
              <w:bottom w:val="nil"/>
              <w:right w:val="nil"/>
            </w:tcBorders>
            <w:shd w:val="clear" w:color="auto" w:fill="auto"/>
            <w:noWrap/>
            <w:vAlign w:val="bottom"/>
            <w:hideMark/>
          </w:tcPr>
          <w:p w14:paraId="04E5A00E" w14:textId="77777777" w:rsidR="009D1226" w:rsidRDefault="009D1226">
            <w:pPr>
              <w:jc w:val="center"/>
              <w:rPr>
                <w:rFonts w:ascii="Calibri" w:hAnsi="Calibri"/>
                <w:color w:val="000000"/>
                <w:sz w:val="22"/>
                <w:szCs w:val="22"/>
              </w:rPr>
            </w:pPr>
            <w:r>
              <w:rPr>
                <w:rFonts w:ascii="Calibri" w:hAnsi="Calibri"/>
                <w:color w:val="000000"/>
                <w:sz w:val="22"/>
                <w:szCs w:val="22"/>
              </w:rPr>
              <w:t>46.07</w:t>
            </w:r>
          </w:p>
        </w:tc>
        <w:tc>
          <w:tcPr>
            <w:tcW w:w="0" w:type="auto"/>
            <w:tcBorders>
              <w:top w:val="nil"/>
              <w:left w:val="single" w:sz="8" w:space="0" w:color="auto"/>
              <w:bottom w:val="nil"/>
              <w:right w:val="single" w:sz="8" w:space="0" w:color="auto"/>
            </w:tcBorders>
            <w:shd w:val="clear" w:color="000000" w:fill="FFFF00"/>
            <w:noWrap/>
            <w:vAlign w:val="bottom"/>
            <w:hideMark/>
          </w:tcPr>
          <w:p w14:paraId="7839ED62" w14:textId="77777777" w:rsidR="009D1226" w:rsidRDefault="009D1226">
            <w:pPr>
              <w:jc w:val="center"/>
              <w:rPr>
                <w:rFonts w:ascii="Calibri" w:hAnsi="Calibri"/>
                <w:color w:val="000000"/>
                <w:sz w:val="22"/>
                <w:szCs w:val="22"/>
              </w:rPr>
            </w:pPr>
            <w:r>
              <w:rPr>
                <w:rFonts w:ascii="Calibri" w:hAnsi="Calibri"/>
                <w:color w:val="000000"/>
                <w:sz w:val="22"/>
                <w:szCs w:val="22"/>
              </w:rPr>
              <w:t>50.00</w:t>
            </w:r>
          </w:p>
        </w:tc>
        <w:tc>
          <w:tcPr>
            <w:tcW w:w="0" w:type="auto"/>
            <w:tcBorders>
              <w:top w:val="nil"/>
              <w:left w:val="nil"/>
              <w:bottom w:val="nil"/>
              <w:right w:val="single" w:sz="8" w:space="0" w:color="auto"/>
            </w:tcBorders>
            <w:shd w:val="clear" w:color="auto" w:fill="auto"/>
            <w:noWrap/>
            <w:vAlign w:val="bottom"/>
            <w:hideMark/>
          </w:tcPr>
          <w:p w14:paraId="6154C08F" w14:textId="77777777" w:rsidR="009D1226" w:rsidRDefault="009D1226">
            <w:pPr>
              <w:jc w:val="center"/>
              <w:rPr>
                <w:rFonts w:ascii="Calibri" w:hAnsi="Calibri"/>
                <w:color w:val="000000"/>
                <w:sz w:val="22"/>
                <w:szCs w:val="22"/>
              </w:rPr>
            </w:pPr>
            <w:r>
              <w:rPr>
                <w:rFonts w:ascii="Calibri" w:hAnsi="Calibri"/>
                <w:color w:val="000000"/>
                <w:sz w:val="22"/>
                <w:szCs w:val="22"/>
              </w:rPr>
              <w:t>53.93</w:t>
            </w:r>
          </w:p>
        </w:tc>
        <w:tc>
          <w:tcPr>
            <w:tcW w:w="0" w:type="auto"/>
            <w:tcBorders>
              <w:top w:val="nil"/>
              <w:left w:val="nil"/>
              <w:bottom w:val="nil"/>
              <w:right w:val="nil"/>
            </w:tcBorders>
            <w:shd w:val="clear" w:color="auto" w:fill="auto"/>
            <w:noWrap/>
            <w:vAlign w:val="bottom"/>
            <w:hideMark/>
          </w:tcPr>
          <w:p w14:paraId="0B6C26D0" w14:textId="77777777" w:rsidR="009D1226" w:rsidRDefault="009D1226">
            <w:pPr>
              <w:jc w:val="center"/>
              <w:rPr>
                <w:rFonts w:ascii="Calibri" w:hAnsi="Calibri"/>
                <w:color w:val="000000"/>
                <w:sz w:val="22"/>
                <w:szCs w:val="22"/>
              </w:rPr>
            </w:pPr>
            <w:r>
              <w:rPr>
                <w:rFonts w:ascii="Calibri" w:hAnsi="Calibri"/>
                <w:color w:val="000000"/>
                <w:sz w:val="22"/>
                <w:szCs w:val="22"/>
              </w:rPr>
              <w:t>31.07</w:t>
            </w:r>
          </w:p>
        </w:tc>
        <w:tc>
          <w:tcPr>
            <w:tcW w:w="0" w:type="auto"/>
            <w:tcBorders>
              <w:top w:val="nil"/>
              <w:left w:val="single" w:sz="8" w:space="0" w:color="auto"/>
              <w:bottom w:val="nil"/>
              <w:right w:val="single" w:sz="8" w:space="0" w:color="auto"/>
            </w:tcBorders>
            <w:shd w:val="clear" w:color="000000" w:fill="FFFF00"/>
            <w:noWrap/>
            <w:vAlign w:val="bottom"/>
            <w:hideMark/>
          </w:tcPr>
          <w:p w14:paraId="4F19AC83" w14:textId="77777777" w:rsidR="009D1226" w:rsidRDefault="009D1226">
            <w:pPr>
              <w:jc w:val="center"/>
              <w:rPr>
                <w:rFonts w:ascii="Calibri" w:hAnsi="Calibri"/>
                <w:color w:val="000000"/>
                <w:sz w:val="22"/>
                <w:szCs w:val="22"/>
              </w:rPr>
            </w:pPr>
            <w:r>
              <w:rPr>
                <w:rFonts w:ascii="Calibri" w:hAnsi="Calibri"/>
                <w:color w:val="000000"/>
                <w:sz w:val="22"/>
                <w:szCs w:val="22"/>
              </w:rPr>
              <w:t>35.00</w:t>
            </w:r>
          </w:p>
        </w:tc>
        <w:tc>
          <w:tcPr>
            <w:tcW w:w="0" w:type="auto"/>
            <w:tcBorders>
              <w:top w:val="nil"/>
              <w:left w:val="nil"/>
              <w:bottom w:val="nil"/>
              <w:right w:val="single" w:sz="8" w:space="0" w:color="auto"/>
            </w:tcBorders>
            <w:shd w:val="clear" w:color="auto" w:fill="auto"/>
            <w:noWrap/>
            <w:vAlign w:val="bottom"/>
            <w:hideMark/>
          </w:tcPr>
          <w:p w14:paraId="26FC0B36" w14:textId="77777777" w:rsidR="009D1226" w:rsidRDefault="009D1226">
            <w:pPr>
              <w:jc w:val="center"/>
              <w:rPr>
                <w:rFonts w:ascii="Calibri" w:hAnsi="Calibri"/>
                <w:color w:val="000000"/>
                <w:sz w:val="22"/>
                <w:szCs w:val="22"/>
              </w:rPr>
            </w:pPr>
            <w:r>
              <w:rPr>
                <w:rFonts w:ascii="Calibri" w:hAnsi="Calibri"/>
                <w:color w:val="000000"/>
                <w:sz w:val="22"/>
                <w:szCs w:val="22"/>
              </w:rPr>
              <w:t>38.93</w:t>
            </w:r>
          </w:p>
        </w:tc>
      </w:tr>
      <w:tr w:rsidR="009D1226" w14:paraId="33DA7C2A" w14:textId="77777777" w:rsidTr="009D1226">
        <w:trPr>
          <w:trHeight w:val="315"/>
          <w:jc w:val="center"/>
        </w:trPr>
        <w:tc>
          <w:tcPr>
            <w:tcW w:w="0" w:type="auto"/>
            <w:tcBorders>
              <w:top w:val="nil"/>
              <w:left w:val="nil"/>
              <w:bottom w:val="nil"/>
              <w:right w:val="nil"/>
            </w:tcBorders>
            <w:shd w:val="clear" w:color="auto" w:fill="auto"/>
            <w:noWrap/>
            <w:vAlign w:val="bottom"/>
            <w:hideMark/>
          </w:tcPr>
          <w:p w14:paraId="71053B60" w14:textId="77777777" w:rsidR="009D1226" w:rsidRDefault="009D1226">
            <w:pPr>
              <w:jc w:val="center"/>
              <w:rPr>
                <w:rFonts w:ascii="Calibri" w:hAnsi="Calibri"/>
                <w:color w:val="000000"/>
                <w:sz w:val="22"/>
                <w:szCs w:val="22"/>
              </w:rPr>
            </w:pPr>
          </w:p>
        </w:tc>
        <w:tc>
          <w:tcPr>
            <w:tcW w:w="0" w:type="auto"/>
            <w:tcBorders>
              <w:top w:val="nil"/>
              <w:left w:val="nil"/>
              <w:bottom w:val="nil"/>
              <w:right w:val="nil"/>
            </w:tcBorders>
            <w:shd w:val="clear" w:color="auto" w:fill="auto"/>
            <w:noWrap/>
            <w:vAlign w:val="bottom"/>
            <w:hideMark/>
          </w:tcPr>
          <w:p w14:paraId="70C3B647" w14:textId="77777777" w:rsidR="009D1226" w:rsidRDefault="009D1226">
            <w:pPr>
              <w:rPr>
                <w:sz w:val="20"/>
                <w:szCs w:val="20"/>
              </w:rPr>
            </w:pP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F34AAEB" w14:textId="77777777" w:rsidR="009D1226" w:rsidRDefault="009D1226">
            <w:pPr>
              <w:rPr>
                <w:rFonts w:ascii="Calibri" w:hAnsi="Calibri"/>
                <w:color w:val="000000"/>
                <w:sz w:val="22"/>
                <w:szCs w:val="22"/>
              </w:rPr>
            </w:pPr>
            <w:r>
              <w:rPr>
                <w:rFonts w:ascii="Calibri" w:hAnsi="Calibri"/>
                <w:color w:val="000000"/>
                <w:sz w:val="22"/>
                <w:szCs w:val="22"/>
              </w:rPr>
              <w:t>Average power</w:t>
            </w:r>
          </w:p>
        </w:tc>
        <w:tc>
          <w:tcPr>
            <w:tcW w:w="0" w:type="auto"/>
            <w:tcBorders>
              <w:top w:val="nil"/>
              <w:left w:val="nil"/>
              <w:bottom w:val="single" w:sz="8" w:space="0" w:color="auto"/>
              <w:right w:val="nil"/>
            </w:tcBorders>
            <w:shd w:val="clear" w:color="auto" w:fill="auto"/>
            <w:noWrap/>
            <w:vAlign w:val="bottom"/>
            <w:hideMark/>
          </w:tcPr>
          <w:p w14:paraId="428DCD37" w14:textId="77777777" w:rsidR="009D1226" w:rsidRDefault="009D1226">
            <w:pPr>
              <w:jc w:val="center"/>
              <w:rPr>
                <w:rFonts w:ascii="Calibri" w:hAnsi="Calibri"/>
                <w:color w:val="000000"/>
                <w:sz w:val="22"/>
                <w:szCs w:val="22"/>
              </w:rPr>
            </w:pPr>
            <w:r>
              <w:rPr>
                <w:rFonts w:ascii="Calibri" w:hAnsi="Calibri"/>
                <w:color w:val="000000"/>
                <w:sz w:val="22"/>
                <w:szCs w:val="22"/>
              </w:rPr>
              <w:t>92.14</w:t>
            </w:r>
          </w:p>
        </w:tc>
        <w:tc>
          <w:tcPr>
            <w:tcW w:w="0" w:type="auto"/>
            <w:tcBorders>
              <w:top w:val="nil"/>
              <w:left w:val="single" w:sz="8" w:space="0" w:color="auto"/>
              <w:bottom w:val="single" w:sz="8" w:space="0" w:color="auto"/>
              <w:right w:val="single" w:sz="8" w:space="0" w:color="auto"/>
            </w:tcBorders>
            <w:shd w:val="clear" w:color="000000" w:fill="FFFF00"/>
            <w:noWrap/>
            <w:vAlign w:val="bottom"/>
            <w:hideMark/>
          </w:tcPr>
          <w:p w14:paraId="55069AA2" w14:textId="77777777" w:rsidR="009D1226" w:rsidRDefault="009D1226">
            <w:pPr>
              <w:jc w:val="center"/>
              <w:rPr>
                <w:rFonts w:ascii="Calibri" w:hAnsi="Calibri"/>
                <w:b/>
                <w:bCs/>
                <w:color w:val="000000"/>
                <w:sz w:val="22"/>
                <w:szCs w:val="22"/>
              </w:rPr>
            </w:pPr>
            <w:r>
              <w:rPr>
                <w:rFonts w:ascii="Calibri" w:hAnsi="Calibri"/>
                <w:b/>
                <w:bCs/>
                <w:color w:val="000000"/>
                <w:sz w:val="22"/>
                <w:szCs w:val="22"/>
              </w:rPr>
              <w:t>100.00</w:t>
            </w:r>
          </w:p>
        </w:tc>
        <w:tc>
          <w:tcPr>
            <w:tcW w:w="0" w:type="auto"/>
            <w:tcBorders>
              <w:top w:val="nil"/>
              <w:left w:val="nil"/>
              <w:bottom w:val="single" w:sz="8" w:space="0" w:color="auto"/>
              <w:right w:val="single" w:sz="8" w:space="0" w:color="auto"/>
            </w:tcBorders>
            <w:shd w:val="clear" w:color="auto" w:fill="auto"/>
            <w:noWrap/>
            <w:vAlign w:val="bottom"/>
            <w:hideMark/>
          </w:tcPr>
          <w:p w14:paraId="79672904" w14:textId="77777777" w:rsidR="009D1226" w:rsidRDefault="009D1226">
            <w:pPr>
              <w:jc w:val="center"/>
              <w:rPr>
                <w:rFonts w:ascii="Calibri" w:hAnsi="Calibri"/>
                <w:color w:val="000000"/>
                <w:sz w:val="22"/>
                <w:szCs w:val="22"/>
              </w:rPr>
            </w:pPr>
            <w:r>
              <w:rPr>
                <w:rFonts w:ascii="Calibri" w:hAnsi="Calibri"/>
                <w:color w:val="000000"/>
                <w:sz w:val="22"/>
                <w:szCs w:val="22"/>
              </w:rPr>
              <w:t>107.86</w:t>
            </w:r>
          </w:p>
        </w:tc>
        <w:tc>
          <w:tcPr>
            <w:tcW w:w="0" w:type="auto"/>
            <w:tcBorders>
              <w:top w:val="nil"/>
              <w:left w:val="nil"/>
              <w:bottom w:val="single" w:sz="8" w:space="0" w:color="auto"/>
              <w:right w:val="nil"/>
            </w:tcBorders>
            <w:shd w:val="clear" w:color="auto" w:fill="auto"/>
            <w:noWrap/>
            <w:vAlign w:val="bottom"/>
            <w:hideMark/>
          </w:tcPr>
          <w:p w14:paraId="059D7B70" w14:textId="77777777" w:rsidR="009D1226" w:rsidRDefault="009D1226">
            <w:pPr>
              <w:jc w:val="center"/>
              <w:rPr>
                <w:rFonts w:ascii="Calibri" w:hAnsi="Calibri"/>
                <w:color w:val="000000"/>
                <w:sz w:val="22"/>
                <w:szCs w:val="22"/>
              </w:rPr>
            </w:pPr>
            <w:r>
              <w:rPr>
                <w:rFonts w:ascii="Calibri" w:hAnsi="Calibri"/>
                <w:color w:val="000000"/>
                <w:sz w:val="22"/>
                <w:szCs w:val="22"/>
              </w:rPr>
              <w:t>62.14</w:t>
            </w:r>
          </w:p>
        </w:tc>
        <w:tc>
          <w:tcPr>
            <w:tcW w:w="0" w:type="auto"/>
            <w:tcBorders>
              <w:top w:val="nil"/>
              <w:left w:val="single" w:sz="8" w:space="0" w:color="auto"/>
              <w:bottom w:val="single" w:sz="8" w:space="0" w:color="auto"/>
              <w:right w:val="single" w:sz="8" w:space="0" w:color="auto"/>
            </w:tcBorders>
            <w:shd w:val="clear" w:color="000000" w:fill="FFFF00"/>
            <w:noWrap/>
            <w:vAlign w:val="bottom"/>
            <w:hideMark/>
          </w:tcPr>
          <w:p w14:paraId="05952A45" w14:textId="77777777" w:rsidR="009D1226" w:rsidRDefault="009D1226">
            <w:pPr>
              <w:jc w:val="center"/>
              <w:rPr>
                <w:rFonts w:ascii="Calibri" w:hAnsi="Calibri"/>
                <w:b/>
                <w:bCs/>
                <w:color w:val="000000"/>
                <w:sz w:val="22"/>
                <w:szCs w:val="22"/>
              </w:rPr>
            </w:pPr>
            <w:r>
              <w:rPr>
                <w:rFonts w:ascii="Calibri" w:hAnsi="Calibri"/>
                <w:b/>
                <w:bCs/>
                <w:color w:val="000000"/>
                <w:sz w:val="22"/>
                <w:szCs w:val="22"/>
              </w:rPr>
              <w:t>70.00</w:t>
            </w:r>
          </w:p>
        </w:tc>
        <w:tc>
          <w:tcPr>
            <w:tcW w:w="0" w:type="auto"/>
            <w:tcBorders>
              <w:top w:val="nil"/>
              <w:left w:val="nil"/>
              <w:bottom w:val="single" w:sz="8" w:space="0" w:color="auto"/>
              <w:right w:val="single" w:sz="8" w:space="0" w:color="auto"/>
            </w:tcBorders>
            <w:shd w:val="clear" w:color="auto" w:fill="auto"/>
            <w:noWrap/>
            <w:vAlign w:val="bottom"/>
            <w:hideMark/>
          </w:tcPr>
          <w:p w14:paraId="46833D7B" w14:textId="77777777" w:rsidR="009D1226" w:rsidRDefault="009D1226">
            <w:pPr>
              <w:jc w:val="center"/>
              <w:rPr>
                <w:rFonts w:ascii="Calibri" w:hAnsi="Calibri"/>
                <w:color w:val="000000"/>
                <w:sz w:val="22"/>
                <w:szCs w:val="22"/>
              </w:rPr>
            </w:pPr>
            <w:r>
              <w:rPr>
                <w:rFonts w:ascii="Calibri" w:hAnsi="Calibri"/>
                <w:color w:val="000000"/>
                <w:sz w:val="22"/>
                <w:szCs w:val="22"/>
              </w:rPr>
              <w:t>77.86</w:t>
            </w:r>
          </w:p>
        </w:tc>
      </w:tr>
    </w:tbl>
    <w:p w14:paraId="0216160B" w14:textId="15F61DC6" w:rsidR="00372352" w:rsidRDefault="009D1226" w:rsidP="009D1226">
      <w:pPr>
        <w:pStyle w:val="Caption"/>
        <w:jc w:val="center"/>
      </w:pPr>
      <w:bookmarkStart w:id="19" w:name="_Ref528843987"/>
      <w:r>
        <w:t xml:space="preserve">Table </w:t>
      </w:r>
      <w:r w:rsidR="001E0C3C">
        <w:fldChar w:fldCharType="begin"/>
      </w:r>
      <w:r w:rsidR="001E0C3C">
        <w:instrText xml:space="preserve"> SEQ Table \* ARABIC </w:instrText>
      </w:r>
      <w:r w:rsidR="001E0C3C">
        <w:fldChar w:fldCharType="separate"/>
      </w:r>
      <w:r w:rsidR="002A116B">
        <w:rPr>
          <w:noProof/>
        </w:rPr>
        <w:t>13</w:t>
      </w:r>
      <w:r w:rsidR="001E0C3C">
        <w:rPr>
          <w:noProof/>
        </w:rPr>
        <w:fldChar w:fldCharType="end"/>
      </w:r>
      <w:bookmarkEnd w:id="19"/>
      <w:r>
        <w:t xml:space="preserve"> - Scaling for PDCCH-only slots with varying numbers of PDCCH symbols</w:t>
      </w:r>
    </w:p>
    <w:p w14:paraId="6B096BAB" w14:textId="2A124153" w:rsidR="009D1226" w:rsidRDefault="009D1226" w:rsidP="009D1226">
      <w:r>
        <w:t>Based on this modelling, increasing or decreasing the number of PDCCH symbols by 1 increases or reduces average PDCCH-only power by ~7.5% with same slot scheduling, and by ~11% with cross-slot scheduling.</w:t>
      </w:r>
    </w:p>
    <w:p w14:paraId="4DCDB123" w14:textId="77777777" w:rsidR="009E68AC" w:rsidRDefault="009E68AC" w:rsidP="009D1226"/>
    <w:p w14:paraId="67117A28" w14:textId="21614E19" w:rsidR="009E68AC" w:rsidRPr="009D1226" w:rsidRDefault="009E68AC" w:rsidP="009D1226">
      <w:r w:rsidRPr="009E68AC">
        <w:rPr>
          <w:b/>
        </w:rPr>
        <w:t xml:space="preserve">Proposal </w:t>
      </w:r>
      <w:r w:rsidR="00412D42">
        <w:rPr>
          <w:b/>
        </w:rPr>
        <w:t>8</w:t>
      </w:r>
      <w:r>
        <w:t xml:space="preserve"> – A change of +/- 1 symbol in the PDCCH-only reference configuration of the agreed power model changes the PDCCH-only power by +/- 10% of the reference configuration power.</w:t>
      </w:r>
    </w:p>
    <w:p w14:paraId="03E70BB3" w14:textId="6EFF576F" w:rsidR="009D1226" w:rsidRDefault="009D1226" w:rsidP="009D1226">
      <w:pPr>
        <w:pStyle w:val="Heading2"/>
      </w:pPr>
      <w:r>
        <w:lastRenderedPageBreak/>
        <w:t>Scaling for SSB blocks</w:t>
      </w:r>
    </w:p>
    <w:p w14:paraId="3FF2DD80" w14:textId="03AEDCBE" w:rsidR="009E68AC" w:rsidRDefault="009E68AC" w:rsidP="009E68AC">
      <w:pPr>
        <w:rPr>
          <w:lang w:eastAsia="en-US"/>
        </w:rPr>
      </w:pPr>
      <w:r>
        <w:rPr>
          <w:lang w:eastAsia="en-US"/>
        </w:rPr>
        <w:t>In the reference SSB TTI (100 units in the agreed model for sync-only), 8 symbols are occupied by SSB (Rx + processing), and the remaining 6 symbols in the TTI are assumed to be processing-only. If only a single SSB is processed in a TTI, we assume 4 symbols of (Rx + processing) and 3 symbols of (Processing only), with the remaining 7 symbols in microsleep. Applying the parameters of the previous section predicts an average TTI power slightly higher than the agreed model (</w:t>
      </w:r>
      <w:r>
        <w:rPr>
          <w:lang w:eastAsia="en-US"/>
        </w:rPr>
        <w:fldChar w:fldCharType="begin"/>
      </w:r>
      <w:r>
        <w:rPr>
          <w:lang w:eastAsia="en-US"/>
        </w:rPr>
        <w:instrText xml:space="preserve"> REF _Ref528913730 \h </w:instrText>
      </w:r>
      <w:r>
        <w:rPr>
          <w:lang w:eastAsia="en-US"/>
        </w:rPr>
      </w:r>
      <w:r>
        <w:rPr>
          <w:lang w:eastAsia="en-US"/>
        </w:rPr>
        <w:fldChar w:fldCharType="separate"/>
      </w:r>
      <w:r w:rsidR="002A116B">
        <w:t xml:space="preserve">Table </w:t>
      </w:r>
      <w:r w:rsidR="002A116B">
        <w:rPr>
          <w:noProof/>
        </w:rPr>
        <w:t>14</w:t>
      </w:r>
      <w:r>
        <w:rPr>
          <w:lang w:eastAsia="en-US"/>
        </w:rPr>
        <w:fldChar w:fldCharType="end"/>
      </w:r>
      <w:r>
        <w:rPr>
          <w:lang w:eastAsia="en-US"/>
        </w:rPr>
        <w:t>).</w:t>
      </w:r>
    </w:p>
    <w:p w14:paraId="66570D1C" w14:textId="77777777" w:rsidR="00494EE1" w:rsidRDefault="00494EE1" w:rsidP="009E68AC">
      <w:pPr>
        <w:rPr>
          <w:lang w:eastAsia="en-US"/>
        </w:rPr>
      </w:pPr>
    </w:p>
    <w:tbl>
      <w:tblPr>
        <w:tblW w:w="6900" w:type="dxa"/>
        <w:jc w:val="center"/>
        <w:tblLook w:val="04A0" w:firstRow="1" w:lastRow="0" w:firstColumn="1" w:lastColumn="0" w:noHBand="0" w:noVBand="1"/>
      </w:tblPr>
      <w:tblGrid>
        <w:gridCol w:w="1660"/>
        <w:gridCol w:w="1660"/>
        <w:gridCol w:w="1660"/>
        <w:gridCol w:w="1076"/>
        <w:gridCol w:w="1061"/>
      </w:tblGrid>
      <w:tr w:rsidR="009E68AC" w14:paraId="10FC7477" w14:textId="77777777" w:rsidTr="009E68AC">
        <w:trPr>
          <w:trHeight w:val="315"/>
          <w:jc w:val="center"/>
        </w:trPr>
        <w:tc>
          <w:tcPr>
            <w:tcW w:w="1660" w:type="dxa"/>
            <w:tcBorders>
              <w:top w:val="nil"/>
              <w:left w:val="nil"/>
              <w:bottom w:val="nil"/>
              <w:right w:val="nil"/>
            </w:tcBorders>
            <w:shd w:val="clear" w:color="auto" w:fill="auto"/>
            <w:noWrap/>
            <w:vAlign w:val="bottom"/>
            <w:hideMark/>
          </w:tcPr>
          <w:p w14:paraId="168585A1" w14:textId="77777777" w:rsidR="009E68AC" w:rsidRDefault="009E68AC">
            <w:pPr>
              <w:rPr>
                <w:rFonts w:ascii="Calibri" w:hAnsi="Calibri"/>
                <w:color w:val="000000"/>
                <w:sz w:val="22"/>
                <w:szCs w:val="22"/>
              </w:rPr>
            </w:pPr>
            <w:r>
              <w:rPr>
                <w:rFonts w:ascii="Calibri" w:hAnsi="Calibri"/>
                <w:color w:val="000000"/>
                <w:sz w:val="22"/>
                <w:szCs w:val="22"/>
              </w:rPr>
              <w:t>NR100MHz, 4Rx</w:t>
            </w:r>
          </w:p>
        </w:tc>
        <w:tc>
          <w:tcPr>
            <w:tcW w:w="1660" w:type="dxa"/>
            <w:tcBorders>
              <w:top w:val="nil"/>
              <w:left w:val="nil"/>
              <w:bottom w:val="nil"/>
              <w:right w:val="nil"/>
            </w:tcBorders>
            <w:shd w:val="clear" w:color="auto" w:fill="auto"/>
            <w:noWrap/>
            <w:vAlign w:val="bottom"/>
            <w:hideMark/>
          </w:tcPr>
          <w:p w14:paraId="1B64250B" w14:textId="77777777" w:rsidR="009E68AC" w:rsidRDefault="009E68AC">
            <w:pPr>
              <w:rPr>
                <w:rFonts w:ascii="Calibri" w:hAnsi="Calibri"/>
                <w:color w:val="000000"/>
                <w:sz w:val="22"/>
                <w:szCs w:val="22"/>
              </w:rPr>
            </w:pPr>
          </w:p>
        </w:tc>
        <w:tc>
          <w:tcPr>
            <w:tcW w:w="1660" w:type="dxa"/>
            <w:tcBorders>
              <w:top w:val="nil"/>
              <w:left w:val="nil"/>
              <w:bottom w:val="nil"/>
              <w:right w:val="nil"/>
            </w:tcBorders>
            <w:shd w:val="clear" w:color="auto" w:fill="auto"/>
            <w:noWrap/>
            <w:vAlign w:val="bottom"/>
            <w:hideMark/>
          </w:tcPr>
          <w:p w14:paraId="6BEDC945" w14:textId="77777777" w:rsidR="009E68AC" w:rsidRDefault="009E68AC">
            <w:pPr>
              <w:rPr>
                <w:sz w:val="20"/>
                <w:szCs w:val="20"/>
              </w:rPr>
            </w:pPr>
          </w:p>
        </w:tc>
        <w:tc>
          <w:tcPr>
            <w:tcW w:w="960" w:type="dxa"/>
            <w:tcBorders>
              <w:top w:val="single" w:sz="8" w:space="0" w:color="auto"/>
              <w:left w:val="single" w:sz="8" w:space="0" w:color="auto"/>
              <w:bottom w:val="single" w:sz="8" w:space="0" w:color="auto"/>
              <w:right w:val="nil"/>
            </w:tcBorders>
            <w:shd w:val="clear" w:color="000000" w:fill="FFFF00"/>
            <w:noWrap/>
            <w:vAlign w:val="bottom"/>
            <w:hideMark/>
          </w:tcPr>
          <w:p w14:paraId="1C4F57B3" w14:textId="77777777" w:rsidR="009E68AC" w:rsidRDefault="009E68AC">
            <w:pPr>
              <w:jc w:val="center"/>
              <w:rPr>
                <w:rFonts w:ascii="Calibri" w:hAnsi="Calibri"/>
                <w:color w:val="000000"/>
                <w:sz w:val="22"/>
                <w:szCs w:val="22"/>
              </w:rPr>
            </w:pPr>
            <w:r>
              <w:rPr>
                <w:rFonts w:ascii="Calibri" w:hAnsi="Calibri"/>
                <w:color w:val="000000"/>
                <w:sz w:val="22"/>
                <w:szCs w:val="22"/>
              </w:rPr>
              <w:t>2SSB/Slot</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AE43CC7" w14:textId="77777777" w:rsidR="009E68AC" w:rsidRDefault="009E68AC">
            <w:pPr>
              <w:jc w:val="center"/>
              <w:rPr>
                <w:rFonts w:ascii="Calibri" w:hAnsi="Calibri"/>
                <w:color w:val="000000"/>
                <w:sz w:val="22"/>
                <w:szCs w:val="22"/>
              </w:rPr>
            </w:pPr>
            <w:r>
              <w:rPr>
                <w:rFonts w:ascii="Calibri" w:hAnsi="Calibri"/>
                <w:color w:val="000000"/>
                <w:sz w:val="22"/>
                <w:szCs w:val="22"/>
              </w:rPr>
              <w:t>1SSB/slot</w:t>
            </w:r>
          </w:p>
        </w:tc>
      </w:tr>
      <w:tr w:rsidR="009E68AC" w14:paraId="68C79BFF" w14:textId="77777777" w:rsidTr="009E68AC">
        <w:trPr>
          <w:trHeight w:val="315"/>
          <w:jc w:val="center"/>
        </w:trPr>
        <w:tc>
          <w:tcPr>
            <w:tcW w:w="1660" w:type="dxa"/>
            <w:tcBorders>
              <w:top w:val="nil"/>
              <w:left w:val="nil"/>
              <w:bottom w:val="nil"/>
              <w:right w:val="nil"/>
            </w:tcBorders>
            <w:shd w:val="clear" w:color="auto" w:fill="auto"/>
            <w:noWrap/>
            <w:vAlign w:val="bottom"/>
            <w:hideMark/>
          </w:tcPr>
          <w:p w14:paraId="400CA85C" w14:textId="77777777" w:rsidR="009E68AC" w:rsidRDefault="009E68AC">
            <w:pPr>
              <w:rPr>
                <w:rFonts w:ascii="Calibri" w:hAnsi="Calibri"/>
                <w:color w:val="000000"/>
                <w:sz w:val="22"/>
                <w:szCs w:val="22"/>
              </w:rPr>
            </w:pPr>
            <w:r>
              <w:rPr>
                <w:rFonts w:ascii="Calibri" w:hAnsi="Calibri"/>
                <w:color w:val="000000"/>
                <w:sz w:val="22"/>
                <w:szCs w:val="22"/>
              </w:rPr>
              <w:t>SSB processing</w:t>
            </w:r>
          </w:p>
        </w:tc>
        <w:tc>
          <w:tcPr>
            <w:tcW w:w="1660" w:type="dxa"/>
            <w:tcBorders>
              <w:top w:val="nil"/>
              <w:left w:val="nil"/>
              <w:bottom w:val="nil"/>
              <w:right w:val="nil"/>
            </w:tcBorders>
            <w:shd w:val="clear" w:color="auto" w:fill="auto"/>
            <w:noWrap/>
            <w:vAlign w:val="bottom"/>
            <w:hideMark/>
          </w:tcPr>
          <w:p w14:paraId="40A3B4ED" w14:textId="77777777" w:rsidR="009E68AC" w:rsidRDefault="009E68AC">
            <w:pPr>
              <w:rPr>
                <w:rFonts w:ascii="Calibri" w:hAnsi="Calibri"/>
                <w:color w:val="000000"/>
                <w:sz w:val="22"/>
                <w:szCs w:val="22"/>
              </w:rPr>
            </w:pPr>
          </w:p>
        </w:tc>
        <w:tc>
          <w:tcPr>
            <w:tcW w:w="16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360CA54" w14:textId="77777777" w:rsidR="009E68AC" w:rsidRDefault="009E68AC">
            <w:pPr>
              <w:rPr>
                <w:rFonts w:ascii="Calibri" w:hAnsi="Calibri"/>
                <w:color w:val="000000"/>
                <w:sz w:val="22"/>
                <w:szCs w:val="22"/>
              </w:rPr>
            </w:pPr>
            <w:r>
              <w:rPr>
                <w:rFonts w:ascii="Calibri" w:hAnsi="Calibri"/>
                <w:color w:val="000000"/>
                <w:sz w:val="22"/>
                <w:szCs w:val="22"/>
              </w:rPr>
              <w:t>SSB symbols/slot</w:t>
            </w:r>
          </w:p>
        </w:tc>
        <w:tc>
          <w:tcPr>
            <w:tcW w:w="960" w:type="dxa"/>
            <w:tcBorders>
              <w:top w:val="nil"/>
              <w:left w:val="nil"/>
              <w:bottom w:val="single" w:sz="8" w:space="0" w:color="auto"/>
              <w:right w:val="nil"/>
            </w:tcBorders>
            <w:shd w:val="clear" w:color="000000" w:fill="FFFF00"/>
            <w:noWrap/>
            <w:vAlign w:val="bottom"/>
            <w:hideMark/>
          </w:tcPr>
          <w:p w14:paraId="133ED761" w14:textId="77777777" w:rsidR="009E68AC" w:rsidRDefault="009E68AC">
            <w:pPr>
              <w:jc w:val="center"/>
              <w:rPr>
                <w:rFonts w:ascii="Calibri" w:hAnsi="Calibri"/>
                <w:color w:val="000000"/>
                <w:sz w:val="22"/>
                <w:szCs w:val="22"/>
              </w:rPr>
            </w:pPr>
            <w:r>
              <w:rPr>
                <w:rFonts w:ascii="Calibri" w:hAnsi="Calibri"/>
                <w:color w:val="000000"/>
                <w:sz w:val="22"/>
                <w:szCs w:val="22"/>
              </w:rPr>
              <w:t>8</w:t>
            </w:r>
          </w:p>
        </w:tc>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6CD95610" w14:textId="77777777" w:rsidR="009E68AC" w:rsidRDefault="009E68AC">
            <w:pPr>
              <w:jc w:val="center"/>
              <w:rPr>
                <w:rFonts w:ascii="Calibri" w:hAnsi="Calibri"/>
                <w:color w:val="000000"/>
                <w:sz w:val="22"/>
                <w:szCs w:val="22"/>
              </w:rPr>
            </w:pPr>
            <w:r>
              <w:rPr>
                <w:rFonts w:ascii="Calibri" w:hAnsi="Calibri"/>
                <w:color w:val="000000"/>
                <w:sz w:val="22"/>
                <w:szCs w:val="22"/>
              </w:rPr>
              <w:t>4</w:t>
            </w:r>
          </w:p>
        </w:tc>
      </w:tr>
      <w:tr w:rsidR="009E68AC" w14:paraId="10FCFC1D" w14:textId="77777777" w:rsidTr="009E68AC">
        <w:trPr>
          <w:trHeight w:val="315"/>
          <w:jc w:val="center"/>
        </w:trPr>
        <w:tc>
          <w:tcPr>
            <w:tcW w:w="1660" w:type="dxa"/>
            <w:tcBorders>
              <w:top w:val="single" w:sz="8" w:space="0" w:color="auto"/>
              <w:left w:val="single" w:sz="8" w:space="0" w:color="auto"/>
              <w:bottom w:val="single" w:sz="8" w:space="0" w:color="auto"/>
              <w:right w:val="nil"/>
            </w:tcBorders>
            <w:shd w:val="clear" w:color="auto" w:fill="auto"/>
            <w:noWrap/>
            <w:vAlign w:val="bottom"/>
            <w:hideMark/>
          </w:tcPr>
          <w:p w14:paraId="4CB86CF6" w14:textId="77777777" w:rsidR="009E68AC" w:rsidRDefault="009E68AC">
            <w:pPr>
              <w:rPr>
                <w:rFonts w:ascii="Calibri" w:hAnsi="Calibri"/>
                <w:color w:val="000000"/>
                <w:sz w:val="22"/>
                <w:szCs w:val="22"/>
              </w:rPr>
            </w:pPr>
            <w:r>
              <w:rPr>
                <w:rFonts w:ascii="Calibri" w:hAnsi="Calibri"/>
                <w:color w:val="000000"/>
                <w:sz w:val="22"/>
                <w:szCs w:val="22"/>
              </w:rPr>
              <w:t>Power state</w:t>
            </w:r>
          </w:p>
        </w:tc>
        <w:tc>
          <w:tcPr>
            <w:tcW w:w="16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A3905B6" w14:textId="77777777" w:rsidR="009E68AC" w:rsidRDefault="009E68AC">
            <w:pPr>
              <w:rPr>
                <w:rFonts w:ascii="Calibri" w:hAnsi="Calibri"/>
                <w:color w:val="000000"/>
                <w:sz w:val="22"/>
                <w:szCs w:val="22"/>
              </w:rPr>
            </w:pPr>
            <w:r>
              <w:rPr>
                <w:rFonts w:ascii="Calibri" w:hAnsi="Calibri"/>
                <w:color w:val="000000"/>
                <w:sz w:val="22"/>
                <w:szCs w:val="22"/>
              </w:rPr>
              <w:t>Power</w:t>
            </w:r>
          </w:p>
        </w:tc>
        <w:tc>
          <w:tcPr>
            <w:tcW w:w="1660" w:type="dxa"/>
            <w:tcBorders>
              <w:top w:val="nil"/>
              <w:left w:val="nil"/>
              <w:bottom w:val="nil"/>
              <w:right w:val="single" w:sz="8" w:space="0" w:color="auto"/>
            </w:tcBorders>
            <w:shd w:val="clear" w:color="auto" w:fill="auto"/>
            <w:noWrap/>
            <w:vAlign w:val="bottom"/>
            <w:hideMark/>
          </w:tcPr>
          <w:p w14:paraId="589D09FB" w14:textId="77777777" w:rsidR="009E68AC" w:rsidRDefault="009E68AC">
            <w:pPr>
              <w:rPr>
                <w:rFonts w:ascii="Calibri" w:hAnsi="Calibri"/>
                <w:color w:val="000000"/>
                <w:sz w:val="22"/>
                <w:szCs w:val="22"/>
              </w:rPr>
            </w:pPr>
            <w:r>
              <w:rPr>
                <w:rFonts w:ascii="Calibri" w:hAnsi="Calibri"/>
                <w:color w:val="000000"/>
                <w:sz w:val="22"/>
                <w:szCs w:val="22"/>
              </w:rPr>
              <w:t>Processing time</w:t>
            </w:r>
          </w:p>
        </w:tc>
        <w:tc>
          <w:tcPr>
            <w:tcW w:w="960" w:type="dxa"/>
            <w:tcBorders>
              <w:top w:val="nil"/>
              <w:left w:val="nil"/>
              <w:bottom w:val="nil"/>
              <w:right w:val="nil"/>
            </w:tcBorders>
            <w:shd w:val="clear" w:color="000000" w:fill="FFFF00"/>
            <w:noWrap/>
            <w:vAlign w:val="bottom"/>
            <w:hideMark/>
          </w:tcPr>
          <w:p w14:paraId="1B94CD7C" w14:textId="77777777" w:rsidR="009E68AC" w:rsidRDefault="009E68AC">
            <w:pPr>
              <w:jc w:val="center"/>
              <w:rPr>
                <w:rFonts w:ascii="Calibri" w:hAnsi="Calibri"/>
                <w:color w:val="000000"/>
                <w:sz w:val="22"/>
                <w:szCs w:val="22"/>
              </w:rPr>
            </w:pPr>
            <w:r>
              <w:rPr>
                <w:rFonts w:ascii="Calibri" w:hAnsi="Calibri"/>
                <w:color w:val="000000"/>
                <w:sz w:val="22"/>
                <w:szCs w:val="22"/>
              </w:rPr>
              <w:t>14</w:t>
            </w:r>
          </w:p>
        </w:tc>
        <w:tc>
          <w:tcPr>
            <w:tcW w:w="960" w:type="dxa"/>
            <w:tcBorders>
              <w:top w:val="nil"/>
              <w:left w:val="single" w:sz="8" w:space="0" w:color="auto"/>
              <w:bottom w:val="nil"/>
              <w:right w:val="single" w:sz="8" w:space="0" w:color="auto"/>
            </w:tcBorders>
            <w:shd w:val="clear" w:color="auto" w:fill="auto"/>
            <w:noWrap/>
            <w:vAlign w:val="bottom"/>
            <w:hideMark/>
          </w:tcPr>
          <w:p w14:paraId="369BC5B8" w14:textId="77777777" w:rsidR="009E68AC" w:rsidRDefault="009E68AC">
            <w:pPr>
              <w:jc w:val="center"/>
              <w:rPr>
                <w:rFonts w:ascii="Calibri" w:hAnsi="Calibri"/>
                <w:color w:val="000000"/>
                <w:sz w:val="22"/>
                <w:szCs w:val="22"/>
              </w:rPr>
            </w:pPr>
            <w:r>
              <w:rPr>
                <w:rFonts w:ascii="Calibri" w:hAnsi="Calibri"/>
                <w:color w:val="000000"/>
                <w:sz w:val="22"/>
                <w:szCs w:val="22"/>
              </w:rPr>
              <w:t>7</w:t>
            </w:r>
          </w:p>
        </w:tc>
      </w:tr>
      <w:tr w:rsidR="009E68AC" w14:paraId="09DD3B18" w14:textId="77777777" w:rsidTr="009E68AC">
        <w:trPr>
          <w:trHeight w:val="300"/>
          <w:jc w:val="center"/>
        </w:trPr>
        <w:tc>
          <w:tcPr>
            <w:tcW w:w="1660" w:type="dxa"/>
            <w:tcBorders>
              <w:top w:val="nil"/>
              <w:left w:val="single" w:sz="8" w:space="0" w:color="auto"/>
              <w:bottom w:val="nil"/>
              <w:right w:val="nil"/>
            </w:tcBorders>
            <w:shd w:val="clear" w:color="auto" w:fill="auto"/>
            <w:noWrap/>
            <w:vAlign w:val="bottom"/>
            <w:hideMark/>
          </w:tcPr>
          <w:p w14:paraId="546096F6" w14:textId="77777777" w:rsidR="009E68AC" w:rsidRDefault="009E68AC">
            <w:pPr>
              <w:rPr>
                <w:rFonts w:ascii="Calibri" w:hAnsi="Calibri"/>
                <w:color w:val="000000"/>
                <w:sz w:val="22"/>
                <w:szCs w:val="22"/>
              </w:rPr>
            </w:pPr>
            <w:r>
              <w:rPr>
                <w:rFonts w:ascii="Calibri" w:hAnsi="Calibri"/>
                <w:color w:val="000000"/>
                <w:sz w:val="22"/>
                <w:szCs w:val="22"/>
              </w:rPr>
              <w:t>SSB (Rx + proc)</w:t>
            </w:r>
          </w:p>
        </w:tc>
        <w:tc>
          <w:tcPr>
            <w:tcW w:w="1660" w:type="dxa"/>
            <w:tcBorders>
              <w:top w:val="nil"/>
              <w:left w:val="nil"/>
              <w:bottom w:val="nil"/>
              <w:right w:val="nil"/>
            </w:tcBorders>
            <w:shd w:val="clear" w:color="auto" w:fill="auto"/>
            <w:noWrap/>
            <w:vAlign w:val="bottom"/>
            <w:hideMark/>
          </w:tcPr>
          <w:p w14:paraId="188C3E93" w14:textId="0FD2BA91" w:rsidR="009E68AC" w:rsidRDefault="009E68AC" w:rsidP="009E68AC">
            <w:pPr>
              <w:jc w:val="right"/>
              <w:rPr>
                <w:rFonts w:ascii="Calibri" w:hAnsi="Calibri"/>
                <w:color w:val="000000"/>
                <w:sz w:val="22"/>
                <w:szCs w:val="22"/>
              </w:rPr>
            </w:pPr>
            <w:r>
              <w:rPr>
                <w:rFonts w:ascii="Calibri" w:hAnsi="Calibri"/>
                <w:color w:val="000000"/>
                <w:sz w:val="22"/>
                <w:szCs w:val="22"/>
              </w:rPr>
              <w:t>155</w:t>
            </w:r>
          </w:p>
        </w:tc>
        <w:tc>
          <w:tcPr>
            <w:tcW w:w="1660" w:type="dxa"/>
            <w:tcBorders>
              <w:top w:val="single" w:sz="8" w:space="0" w:color="auto"/>
              <w:left w:val="single" w:sz="8" w:space="0" w:color="auto"/>
              <w:bottom w:val="nil"/>
              <w:right w:val="single" w:sz="8" w:space="0" w:color="auto"/>
            </w:tcBorders>
            <w:shd w:val="clear" w:color="auto" w:fill="auto"/>
            <w:noWrap/>
            <w:vAlign w:val="bottom"/>
            <w:hideMark/>
          </w:tcPr>
          <w:p w14:paraId="574953C2" w14:textId="77777777" w:rsidR="009E68AC" w:rsidRDefault="009E68AC">
            <w:pPr>
              <w:rPr>
                <w:rFonts w:ascii="Calibri" w:hAnsi="Calibri"/>
                <w:color w:val="000000"/>
                <w:sz w:val="22"/>
                <w:szCs w:val="22"/>
              </w:rPr>
            </w:pPr>
            <w:r>
              <w:rPr>
                <w:rFonts w:ascii="Calibri" w:hAnsi="Calibri"/>
                <w:color w:val="000000"/>
                <w:sz w:val="22"/>
                <w:szCs w:val="22"/>
              </w:rPr>
              <w:t>Rx+Proc symbols</w:t>
            </w:r>
          </w:p>
        </w:tc>
        <w:tc>
          <w:tcPr>
            <w:tcW w:w="960" w:type="dxa"/>
            <w:tcBorders>
              <w:top w:val="single" w:sz="8" w:space="0" w:color="auto"/>
              <w:left w:val="nil"/>
              <w:bottom w:val="nil"/>
              <w:right w:val="nil"/>
            </w:tcBorders>
            <w:shd w:val="clear" w:color="000000" w:fill="FFFF00"/>
            <w:noWrap/>
            <w:vAlign w:val="bottom"/>
            <w:hideMark/>
          </w:tcPr>
          <w:p w14:paraId="331F28D2" w14:textId="77777777" w:rsidR="009E68AC" w:rsidRDefault="009E68AC">
            <w:pPr>
              <w:jc w:val="center"/>
              <w:rPr>
                <w:rFonts w:ascii="Calibri" w:hAnsi="Calibri"/>
                <w:color w:val="000000"/>
                <w:sz w:val="22"/>
                <w:szCs w:val="22"/>
              </w:rPr>
            </w:pPr>
            <w:r>
              <w:rPr>
                <w:rFonts w:ascii="Calibri" w:hAnsi="Calibri"/>
                <w:color w:val="000000"/>
                <w:sz w:val="22"/>
                <w:szCs w:val="22"/>
              </w:rPr>
              <w:t>8</w:t>
            </w:r>
          </w:p>
        </w:tc>
        <w:tc>
          <w:tcPr>
            <w:tcW w:w="960" w:type="dxa"/>
            <w:tcBorders>
              <w:top w:val="single" w:sz="8" w:space="0" w:color="auto"/>
              <w:left w:val="single" w:sz="8" w:space="0" w:color="auto"/>
              <w:bottom w:val="nil"/>
              <w:right w:val="single" w:sz="8" w:space="0" w:color="auto"/>
            </w:tcBorders>
            <w:shd w:val="clear" w:color="auto" w:fill="auto"/>
            <w:noWrap/>
            <w:vAlign w:val="bottom"/>
            <w:hideMark/>
          </w:tcPr>
          <w:p w14:paraId="4D6DD6FB" w14:textId="77777777" w:rsidR="009E68AC" w:rsidRDefault="009E68AC">
            <w:pPr>
              <w:jc w:val="center"/>
              <w:rPr>
                <w:rFonts w:ascii="Calibri" w:hAnsi="Calibri"/>
                <w:color w:val="000000"/>
                <w:sz w:val="22"/>
                <w:szCs w:val="22"/>
              </w:rPr>
            </w:pPr>
            <w:r>
              <w:rPr>
                <w:rFonts w:ascii="Calibri" w:hAnsi="Calibri"/>
                <w:color w:val="000000"/>
                <w:sz w:val="22"/>
                <w:szCs w:val="22"/>
              </w:rPr>
              <w:t>4</w:t>
            </w:r>
          </w:p>
        </w:tc>
      </w:tr>
      <w:tr w:rsidR="009E68AC" w14:paraId="11774C3D" w14:textId="77777777" w:rsidTr="009E68AC">
        <w:trPr>
          <w:trHeight w:val="300"/>
          <w:jc w:val="center"/>
        </w:trPr>
        <w:tc>
          <w:tcPr>
            <w:tcW w:w="1660" w:type="dxa"/>
            <w:tcBorders>
              <w:top w:val="nil"/>
              <w:left w:val="single" w:sz="8" w:space="0" w:color="auto"/>
              <w:bottom w:val="nil"/>
              <w:right w:val="nil"/>
            </w:tcBorders>
            <w:shd w:val="clear" w:color="auto" w:fill="auto"/>
            <w:noWrap/>
            <w:vAlign w:val="bottom"/>
            <w:hideMark/>
          </w:tcPr>
          <w:p w14:paraId="0730CE61" w14:textId="77777777" w:rsidR="009E68AC" w:rsidRDefault="009E68AC">
            <w:pPr>
              <w:rPr>
                <w:rFonts w:ascii="Calibri" w:hAnsi="Calibri"/>
                <w:color w:val="000000"/>
                <w:sz w:val="22"/>
                <w:szCs w:val="22"/>
              </w:rPr>
            </w:pPr>
            <w:r>
              <w:rPr>
                <w:rFonts w:ascii="Calibri" w:hAnsi="Calibri"/>
                <w:color w:val="000000"/>
                <w:sz w:val="22"/>
                <w:szCs w:val="22"/>
              </w:rPr>
              <w:t> </w:t>
            </w:r>
          </w:p>
        </w:tc>
        <w:tc>
          <w:tcPr>
            <w:tcW w:w="1660" w:type="dxa"/>
            <w:tcBorders>
              <w:top w:val="nil"/>
              <w:left w:val="nil"/>
              <w:bottom w:val="nil"/>
              <w:right w:val="nil"/>
            </w:tcBorders>
            <w:shd w:val="clear" w:color="auto" w:fill="auto"/>
            <w:noWrap/>
            <w:vAlign w:val="bottom"/>
            <w:hideMark/>
          </w:tcPr>
          <w:p w14:paraId="766A1DBA" w14:textId="77777777" w:rsidR="009E68AC" w:rsidRDefault="009E68AC">
            <w:pPr>
              <w:rPr>
                <w:rFonts w:ascii="Calibri" w:hAnsi="Calibri"/>
                <w:color w:val="000000"/>
                <w:sz w:val="22"/>
                <w:szCs w:val="22"/>
              </w:rPr>
            </w:pPr>
          </w:p>
        </w:tc>
        <w:tc>
          <w:tcPr>
            <w:tcW w:w="1660" w:type="dxa"/>
            <w:tcBorders>
              <w:top w:val="nil"/>
              <w:left w:val="single" w:sz="8" w:space="0" w:color="auto"/>
              <w:bottom w:val="nil"/>
              <w:right w:val="single" w:sz="8" w:space="0" w:color="auto"/>
            </w:tcBorders>
            <w:shd w:val="clear" w:color="auto" w:fill="auto"/>
            <w:noWrap/>
            <w:vAlign w:val="bottom"/>
            <w:hideMark/>
          </w:tcPr>
          <w:p w14:paraId="60035524" w14:textId="77777777" w:rsidR="009E68AC" w:rsidRDefault="009E68AC">
            <w:pPr>
              <w:rPr>
                <w:rFonts w:ascii="Calibri" w:hAnsi="Calibri"/>
                <w:color w:val="000000"/>
                <w:sz w:val="22"/>
                <w:szCs w:val="22"/>
              </w:rPr>
            </w:pPr>
            <w:r>
              <w:rPr>
                <w:rFonts w:ascii="Calibri" w:hAnsi="Calibri"/>
                <w:color w:val="000000"/>
                <w:sz w:val="22"/>
                <w:szCs w:val="22"/>
              </w:rPr>
              <w:t>Duration (sec)</w:t>
            </w:r>
          </w:p>
        </w:tc>
        <w:tc>
          <w:tcPr>
            <w:tcW w:w="960" w:type="dxa"/>
            <w:tcBorders>
              <w:top w:val="nil"/>
              <w:left w:val="nil"/>
              <w:bottom w:val="nil"/>
              <w:right w:val="nil"/>
            </w:tcBorders>
            <w:shd w:val="clear" w:color="000000" w:fill="FFFF00"/>
            <w:noWrap/>
            <w:vAlign w:val="bottom"/>
            <w:hideMark/>
          </w:tcPr>
          <w:p w14:paraId="7AE6278E" w14:textId="77777777" w:rsidR="009E68AC" w:rsidRDefault="009E68AC">
            <w:pPr>
              <w:jc w:val="center"/>
              <w:rPr>
                <w:rFonts w:ascii="Calibri" w:hAnsi="Calibri"/>
                <w:color w:val="000000"/>
                <w:sz w:val="22"/>
                <w:szCs w:val="22"/>
              </w:rPr>
            </w:pPr>
            <w:r>
              <w:rPr>
                <w:rFonts w:ascii="Calibri" w:hAnsi="Calibri"/>
                <w:color w:val="000000"/>
                <w:sz w:val="22"/>
                <w:szCs w:val="22"/>
              </w:rPr>
              <w:t>0.000286</w:t>
            </w:r>
          </w:p>
        </w:tc>
        <w:tc>
          <w:tcPr>
            <w:tcW w:w="960" w:type="dxa"/>
            <w:tcBorders>
              <w:top w:val="nil"/>
              <w:left w:val="single" w:sz="8" w:space="0" w:color="auto"/>
              <w:bottom w:val="nil"/>
              <w:right w:val="single" w:sz="8" w:space="0" w:color="auto"/>
            </w:tcBorders>
            <w:shd w:val="clear" w:color="auto" w:fill="auto"/>
            <w:noWrap/>
            <w:vAlign w:val="bottom"/>
            <w:hideMark/>
          </w:tcPr>
          <w:p w14:paraId="6A887ED9" w14:textId="77777777" w:rsidR="009E68AC" w:rsidRDefault="009E68AC">
            <w:pPr>
              <w:jc w:val="center"/>
              <w:rPr>
                <w:rFonts w:ascii="Calibri" w:hAnsi="Calibri"/>
                <w:color w:val="000000"/>
                <w:sz w:val="22"/>
                <w:szCs w:val="22"/>
              </w:rPr>
            </w:pPr>
            <w:r>
              <w:rPr>
                <w:rFonts w:ascii="Calibri" w:hAnsi="Calibri"/>
                <w:color w:val="000000"/>
                <w:sz w:val="22"/>
                <w:szCs w:val="22"/>
              </w:rPr>
              <w:t>0.000143</w:t>
            </w:r>
          </w:p>
        </w:tc>
      </w:tr>
      <w:tr w:rsidR="009E68AC" w14:paraId="2669AE99" w14:textId="77777777" w:rsidTr="009E68AC">
        <w:trPr>
          <w:trHeight w:val="315"/>
          <w:jc w:val="center"/>
        </w:trPr>
        <w:tc>
          <w:tcPr>
            <w:tcW w:w="1660" w:type="dxa"/>
            <w:tcBorders>
              <w:top w:val="nil"/>
              <w:left w:val="single" w:sz="8" w:space="0" w:color="auto"/>
              <w:bottom w:val="single" w:sz="8" w:space="0" w:color="auto"/>
              <w:right w:val="nil"/>
            </w:tcBorders>
            <w:shd w:val="clear" w:color="auto" w:fill="auto"/>
            <w:noWrap/>
            <w:vAlign w:val="bottom"/>
            <w:hideMark/>
          </w:tcPr>
          <w:p w14:paraId="28B467E0" w14:textId="77777777" w:rsidR="009E68AC" w:rsidRDefault="009E68AC">
            <w:pPr>
              <w:rPr>
                <w:rFonts w:ascii="Calibri" w:hAnsi="Calibri"/>
                <w:color w:val="000000"/>
                <w:sz w:val="22"/>
                <w:szCs w:val="22"/>
              </w:rPr>
            </w:pPr>
            <w:r>
              <w:rPr>
                <w:rFonts w:ascii="Calibri" w:hAnsi="Calibri"/>
                <w:color w:val="000000"/>
                <w:sz w:val="22"/>
                <w:szCs w:val="22"/>
              </w:rPr>
              <w:t> </w:t>
            </w:r>
          </w:p>
        </w:tc>
        <w:tc>
          <w:tcPr>
            <w:tcW w:w="1660" w:type="dxa"/>
            <w:tcBorders>
              <w:top w:val="nil"/>
              <w:left w:val="nil"/>
              <w:bottom w:val="single" w:sz="8" w:space="0" w:color="auto"/>
              <w:right w:val="nil"/>
            </w:tcBorders>
            <w:shd w:val="clear" w:color="auto" w:fill="auto"/>
            <w:noWrap/>
            <w:vAlign w:val="bottom"/>
            <w:hideMark/>
          </w:tcPr>
          <w:p w14:paraId="2C01BA31" w14:textId="77777777" w:rsidR="009E68AC" w:rsidRDefault="009E68AC">
            <w:pPr>
              <w:rPr>
                <w:rFonts w:ascii="Calibri" w:hAnsi="Calibri"/>
                <w:color w:val="000000"/>
                <w:sz w:val="22"/>
                <w:szCs w:val="22"/>
              </w:rPr>
            </w:pPr>
            <w:r>
              <w:rPr>
                <w:rFonts w:ascii="Calibri" w:hAnsi="Calibri"/>
                <w:color w:val="000000"/>
                <w:sz w:val="22"/>
                <w:szCs w:val="22"/>
              </w:rPr>
              <w:t> </w:t>
            </w:r>
          </w:p>
        </w:tc>
        <w:tc>
          <w:tcPr>
            <w:tcW w:w="1660" w:type="dxa"/>
            <w:tcBorders>
              <w:top w:val="nil"/>
              <w:left w:val="single" w:sz="8" w:space="0" w:color="auto"/>
              <w:bottom w:val="single" w:sz="8" w:space="0" w:color="auto"/>
              <w:right w:val="single" w:sz="8" w:space="0" w:color="auto"/>
            </w:tcBorders>
            <w:shd w:val="clear" w:color="auto" w:fill="auto"/>
            <w:noWrap/>
            <w:vAlign w:val="bottom"/>
            <w:hideMark/>
          </w:tcPr>
          <w:p w14:paraId="5950BE05" w14:textId="77777777" w:rsidR="009E68AC" w:rsidRDefault="009E68AC">
            <w:pPr>
              <w:rPr>
                <w:rFonts w:ascii="Calibri" w:hAnsi="Calibri"/>
                <w:color w:val="000000"/>
                <w:sz w:val="22"/>
                <w:szCs w:val="22"/>
              </w:rPr>
            </w:pPr>
            <w:r>
              <w:rPr>
                <w:rFonts w:ascii="Calibri" w:hAnsi="Calibri"/>
                <w:color w:val="000000"/>
                <w:sz w:val="22"/>
                <w:szCs w:val="22"/>
              </w:rPr>
              <w:t>Energy/TTI</w:t>
            </w:r>
          </w:p>
        </w:tc>
        <w:tc>
          <w:tcPr>
            <w:tcW w:w="960" w:type="dxa"/>
            <w:tcBorders>
              <w:top w:val="nil"/>
              <w:left w:val="nil"/>
              <w:bottom w:val="single" w:sz="8" w:space="0" w:color="auto"/>
              <w:right w:val="nil"/>
            </w:tcBorders>
            <w:shd w:val="clear" w:color="000000" w:fill="FFFF00"/>
            <w:noWrap/>
            <w:vAlign w:val="bottom"/>
            <w:hideMark/>
          </w:tcPr>
          <w:p w14:paraId="0996A5F4" w14:textId="77777777" w:rsidR="009E68AC" w:rsidRDefault="009E68AC">
            <w:pPr>
              <w:jc w:val="center"/>
              <w:rPr>
                <w:rFonts w:ascii="Calibri" w:hAnsi="Calibri"/>
                <w:color w:val="000000"/>
                <w:sz w:val="22"/>
                <w:szCs w:val="22"/>
              </w:rPr>
            </w:pPr>
            <w:r>
              <w:rPr>
                <w:rFonts w:ascii="Calibri" w:hAnsi="Calibri"/>
                <w:color w:val="000000"/>
                <w:sz w:val="22"/>
                <w:szCs w:val="22"/>
              </w:rPr>
              <w:t>0.0443</w:t>
            </w:r>
          </w:p>
        </w:tc>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736936D6" w14:textId="77777777" w:rsidR="009E68AC" w:rsidRDefault="009E68AC">
            <w:pPr>
              <w:jc w:val="center"/>
              <w:rPr>
                <w:rFonts w:ascii="Calibri" w:hAnsi="Calibri"/>
                <w:color w:val="000000"/>
                <w:sz w:val="22"/>
                <w:szCs w:val="22"/>
              </w:rPr>
            </w:pPr>
            <w:r>
              <w:rPr>
                <w:rFonts w:ascii="Calibri" w:hAnsi="Calibri"/>
                <w:color w:val="000000"/>
                <w:sz w:val="22"/>
                <w:szCs w:val="22"/>
              </w:rPr>
              <w:t>0.0221</w:t>
            </w:r>
          </w:p>
        </w:tc>
      </w:tr>
      <w:tr w:rsidR="009E68AC" w14:paraId="2CC49702" w14:textId="77777777" w:rsidTr="009E68AC">
        <w:trPr>
          <w:trHeight w:val="300"/>
          <w:jc w:val="center"/>
        </w:trPr>
        <w:tc>
          <w:tcPr>
            <w:tcW w:w="1660" w:type="dxa"/>
            <w:tcBorders>
              <w:top w:val="nil"/>
              <w:left w:val="single" w:sz="8" w:space="0" w:color="auto"/>
              <w:bottom w:val="nil"/>
              <w:right w:val="nil"/>
            </w:tcBorders>
            <w:shd w:val="clear" w:color="auto" w:fill="auto"/>
            <w:noWrap/>
            <w:vAlign w:val="bottom"/>
            <w:hideMark/>
          </w:tcPr>
          <w:p w14:paraId="3F5BEAFD" w14:textId="77777777" w:rsidR="009E68AC" w:rsidRDefault="009E68AC">
            <w:pPr>
              <w:rPr>
                <w:rFonts w:ascii="Calibri" w:hAnsi="Calibri"/>
                <w:color w:val="000000"/>
                <w:sz w:val="22"/>
                <w:szCs w:val="22"/>
              </w:rPr>
            </w:pPr>
            <w:r>
              <w:rPr>
                <w:rFonts w:ascii="Calibri" w:hAnsi="Calibri"/>
                <w:color w:val="000000"/>
                <w:sz w:val="22"/>
                <w:szCs w:val="22"/>
              </w:rPr>
              <w:t>SSB (Proc only)</w:t>
            </w:r>
          </w:p>
        </w:tc>
        <w:tc>
          <w:tcPr>
            <w:tcW w:w="1660" w:type="dxa"/>
            <w:tcBorders>
              <w:top w:val="nil"/>
              <w:left w:val="nil"/>
              <w:bottom w:val="nil"/>
              <w:right w:val="nil"/>
            </w:tcBorders>
            <w:shd w:val="clear" w:color="auto" w:fill="auto"/>
            <w:noWrap/>
            <w:vAlign w:val="bottom"/>
            <w:hideMark/>
          </w:tcPr>
          <w:p w14:paraId="4452C9B8" w14:textId="7F80D610" w:rsidR="009E68AC" w:rsidRDefault="009E68AC" w:rsidP="009E68AC">
            <w:pPr>
              <w:jc w:val="right"/>
              <w:rPr>
                <w:rFonts w:ascii="Calibri" w:hAnsi="Calibri"/>
                <w:color w:val="000000"/>
                <w:sz w:val="22"/>
                <w:szCs w:val="22"/>
              </w:rPr>
            </w:pPr>
            <w:r>
              <w:rPr>
                <w:rFonts w:ascii="Calibri" w:hAnsi="Calibri"/>
                <w:color w:val="000000"/>
                <w:sz w:val="22"/>
                <w:szCs w:val="22"/>
              </w:rPr>
              <w:t>71</w:t>
            </w:r>
          </w:p>
        </w:tc>
        <w:tc>
          <w:tcPr>
            <w:tcW w:w="1660" w:type="dxa"/>
            <w:tcBorders>
              <w:top w:val="nil"/>
              <w:left w:val="single" w:sz="8" w:space="0" w:color="auto"/>
              <w:bottom w:val="nil"/>
              <w:right w:val="single" w:sz="8" w:space="0" w:color="auto"/>
            </w:tcBorders>
            <w:shd w:val="clear" w:color="auto" w:fill="auto"/>
            <w:noWrap/>
            <w:vAlign w:val="bottom"/>
            <w:hideMark/>
          </w:tcPr>
          <w:p w14:paraId="37118192" w14:textId="77777777" w:rsidR="009E68AC" w:rsidRDefault="009E68AC">
            <w:pPr>
              <w:rPr>
                <w:rFonts w:ascii="Calibri" w:hAnsi="Calibri"/>
                <w:color w:val="000000"/>
                <w:sz w:val="22"/>
                <w:szCs w:val="22"/>
              </w:rPr>
            </w:pPr>
            <w:r>
              <w:rPr>
                <w:rFonts w:ascii="Calibri" w:hAnsi="Calibri"/>
                <w:color w:val="000000"/>
                <w:sz w:val="22"/>
                <w:szCs w:val="22"/>
              </w:rPr>
              <w:t>Proc only symbols</w:t>
            </w:r>
          </w:p>
        </w:tc>
        <w:tc>
          <w:tcPr>
            <w:tcW w:w="960" w:type="dxa"/>
            <w:tcBorders>
              <w:top w:val="nil"/>
              <w:left w:val="nil"/>
              <w:bottom w:val="nil"/>
              <w:right w:val="nil"/>
            </w:tcBorders>
            <w:shd w:val="clear" w:color="000000" w:fill="FFFF00"/>
            <w:noWrap/>
            <w:vAlign w:val="bottom"/>
            <w:hideMark/>
          </w:tcPr>
          <w:p w14:paraId="35A47CD4" w14:textId="77777777" w:rsidR="009E68AC" w:rsidRDefault="009E68AC">
            <w:pPr>
              <w:jc w:val="center"/>
              <w:rPr>
                <w:rFonts w:ascii="Calibri" w:hAnsi="Calibri"/>
                <w:color w:val="000000"/>
                <w:sz w:val="22"/>
                <w:szCs w:val="22"/>
              </w:rPr>
            </w:pPr>
            <w:r>
              <w:rPr>
                <w:rFonts w:ascii="Calibri" w:hAnsi="Calibri"/>
                <w:color w:val="000000"/>
                <w:sz w:val="22"/>
                <w:szCs w:val="22"/>
              </w:rPr>
              <w:t>6</w:t>
            </w:r>
          </w:p>
        </w:tc>
        <w:tc>
          <w:tcPr>
            <w:tcW w:w="960" w:type="dxa"/>
            <w:tcBorders>
              <w:top w:val="nil"/>
              <w:left w:val="single" w:sz="8" w:space="0" w:color="auto"/>
              <w:bottom w:val="nil"/>
              <w:right w:val="single" w:sz="8" w:space="0" w:color="auto"/>
            </w:tcBorders>
            <w:shd w:val="clear" w:color="auto" w:fill="auto"/>
            <w:noWrap/>
            <w:vAlign w:val="bottom"/>
            <w:hideMark/>
          </w:tcPr>
          <w:p w14:paraId="0255B31A" w14:textId="77777777" w:rsidR="009E68AC" w:rsidRDefault="009E68AC">
            <w:pPr>
              <w:jc w:val="center"/>
              <w:rPr>
                <w:rFonts w:ascii="Calibri" w:hAnsi="Calibri"/>
                <w:color w:val="000000"/>
                <w:sz w:val="22"/>
                <w:szCs w:val="22"/>
              </w:rPr>
            </w:pPr>
            <w:r>
              <w:rPr>
                <w:rFonts w:ascii="Calibri" w:hAnsi="Calibri"/>
                <w:color w:val="000000"/>
                <w:sz w:val="22"/>
                <w:szCs w:val="22"/>
              </w:rPr>
              <w:t>3</w:t>
            </w:r>
          </w:p>
        </w:tc>
      </w:tr>
      <w:tr w:rsidR="009E68AC" w14:paraId="2ECF5A32" w14:textId="77777777" w:rsidTr="009E68AC">
        <w:trPr>
          <w:trHeight w:val="300"/>
          <w:jc w:val="center"/>
        </w:trPr>
        <w:tc>
          <w:tcPr>
            <w:tcW w:w="1660" w:type="dxa"/>
            <w:tcBorders>
              <w:top w:val="nil"/>
              <w:left w:val="single" w:sz="8" w:space="0" w:color="auto"/>
              <w:bottom w:val="nil"/>
              <w:right w:val="nil"/>
            </w:tcBorders>
            <w:shd w:val="clear" w:color="auto" w:fill="auto"/>
            <w:noWrap/>
            <w:vAlign w:val="bottom"/>
            <w:hideMark/>
          </w:tcPr>
          <w:p w14:paraId="0CE1E1CD" w14:textId="77777777" w:rsidR="009E68AC" w:rsidRDefault="009E68AC">
            <w:pPr>
              <w:rPr>
                <w:rFonts w:ascii="Calibri" w:hAnsi="Calibri"/>
                <w:color w:val="000000"/>
                <w:sz w:val="22"/>
                <w:szCs w:val="22"/>
              </w:rPr>
            </w:pPr>
            <w:r>
              <w:rPr>
                <w:rFonts w:ascii="Calibri" w:hAnsi="Calibri"/>
                <w:color w:val="000000"/>
                <w:sz w:val="22"/>
                <w:szCs w:val="22"/>
              </w:rPr>
              <w:t> </w:t>
            </w:r>
          </w:p>
        </w:tc>
        <w:tc>
          <w:tcPr>
            <w:tcW w:w="1660" w:type="dxa"/>
            <w:tcBorders>
              <w:top w:val="nil"/>
              <w:left w:val="nil"/>
              <w:bottom w:val="nil"/>
              <w:right w:val="nil"/>
            </w:tcBorders>
            <w:shd w:val="clear" w:color="auto" w:fill="auto"/>
            <w:noWrap/>
            <w:vAlign w:val="bottom"/>
            <w:hideMark/>
          </w:tcPr>
          <w:p w14:paraId="50A0372F" w14:textId="77777777" w:rsidR="009E68AC" w:rsidRDefault="009E68AC">
            <w:pPr>
              <w:rPr>
                <w:rFonts w:ascii="Calibri" w:hAnsi="Calibri"/>
                <w:color w:val="000000"/>
                <w:sz w:val="22"/>
                <w:szCs w:val="22"/>
              </w:rPr>
            </w:pPr>
          </w:p>
        </w:tc>
        <w:tc>
          <w:tcPr>
            <w:tcW w:w="1660" w:type="dxa"/>
            <w:tcBorders>
              <w:top w:val="nil"/>
              <w:left w:val="single" w:sz="8" w:space="0" w:color="auto"/>
              <w:bottom w:val="nil"/>
              <w:right w:val="single" w:sz="8" w:space="0" w:color="auto"/>
            </w:tcBorders>
            <w:shd w:val="clear" w:color="auto" w:fill="auto"/>
            <w:noWrap/>
            <w:vAlign w:val="bottom"/>
            <w:hideMark/>
          </w:tcPr>
          <w:p w14:paraId="2D71EB61" w14:textId="77777777" w:rsidR="009E68AC" w:rsidRDefault="009E68AC">
            <w:pPr>
              <w:rPr>
                <w:rFonts w:ascii="Calibri" w:hAnsi="Calibri"/>
                <w:color w:val="000000"/>
                <w:sz w:val="22"/>
                <w:szCs w:val="22"/>
              </w:rPr>
            </w:pPr>
            <w:r>
              <w:rPr>
                <w:rFonts w:ascii="Calibri" w:hAnsi="Calibri"/>
                <w:color w:val="000000"/>
                <w:sz w:val="22"/>
                <w:szCs w:val="22"/>
              </w:rPr>
              <w:t>Duration (sec)</w:t>
            </w:r>
          </w:p>
        </w:tc>
        <w:tc>
          <w:tcPr>
            <w:tcW w:w="960" w:type="dxa"/>
            <w:tcBorders>
              <w:top w:val="nil"/>
              <w:left w:val="nil"/>
              <w:bottom w:val="nil"/>
              <w:right w:val="nil"/>
            </w:tcBorders>
            <w:shd w:val="clear" w:color="000000" w:fill="FFFF00"/>
            <w:noWrap/>
            <w:vAlign w:val="bottom"/>
            <w:hideMark/>
          </w:tcPr>
          <w:p w14:paraId="065FB1E6" w14:textId="77777777" w:rsidR="009E68AC" w:rsidRDefault="009E68AC">
            <w:pPr>
              <w:jc w:val="center"/>
              <w:rPr>
                <w:rFonts w:ascii="Calibri" w:hAnsi="Calibri"/>
                <w:color w:val="000000"/>
                <w:sz w:val="22"/>
                <w:szCs w:val="22"/>
              </w:rPr>
            </w:pPr>
            <w:r>
              <w:rPr>
                <w:rFonts w:ascii="Calibri" w:hAnsi="Calibri"/>
                <w:color w:val="000000"/>
                <w:sz w:val="22"/>
                <w:szCs w:val="22"/>
              </w:rPr>
              <w:t>0.000000</w:t>
            </w:r>
          </w:p>
        </w:tc>
        <w:tc>
          <w:tcPr>
            <w:tcW w:w="960" w:type="dxa"/>
            <w:tcBorders>
              <w:top w:val="nil"/>
              <w:left w:val="single" w:sz="8" w:space="0" w:color="auto"/>
              <w:bottom w:val="nil"/>
              <w:right w:val="single" w:sz="8" w:space="0" w:color="auto"/>
            </w:tcBorders>
            <w:shd w:val="clear" w:color="auto" w:fill="auto"/>
            <w:noWrap/>
            <w:vAlign w:val="bottom"/>
            <w:hideMark/>
          </w:tcPr>
          <w:p w14:paraId="203866E0" w14:textId="77777777" w:rsidR="009E68AC" w:rsidRDefault="009E68AC">
            <w:pPr>
              <w:jc w:val="center"/>
              <w:rPr>
                <w:rFonts w:ascii="Calibri" w:hAnsi="Calibri"/>
                <w:color w:val="000000"/>
                <w:sz w:val="22"/>
                <w:szCs w:val="22"/>
              </w:rPr>
            </w:pPr>
            <w:r>
              <w:rPr>
                <w:rFonts w:ascii="Calibri" w:hAnsi="Calibri"/>
                <w:color w:val="000000"/>
                <w:sz w:val="22"/>
                <w:szCs w:val="22"/>
              </w:rPr>
              <w:t>0.000000</w:t>
            </w:r>
          </w:p>
        </w:tc>
      </w:tr>
      <w:tr w:rsidR="009E68AC" w14:paraId="6F268252" w14:textId="77777777" w:rsidTr="009E68AC">
        <w:trPr>
          <w:trHeight w:val="315"/>
          <w:jc w:val="center"/>
        </w:trPr>
        <w:tc>
          <w:tcPr>
            <w:tcW w:w="1660" w:type="dxa"/>
            <w:tcBorders>
              <w:top w:val="nil"/>
              <w:left w:val="single" w:sz="8" w:space="0" w:color="auto"/>
              <w:bottom w:val="single" w:sz="8" w:space="0" w:color="auto"/>
              <w:right w:val="nil"/>
            </w:tcBorders>
            <w:shd w:val="clear" w:color="auto" w:fill="auto"/>
            <w:noWrap/>
            <w:vAlign w:val="bottom"/>
            <w:hideMark/>
          </w:tcPr>
          <w:p w14:paraId="63C3FA31" w14:textId="77777777" w:rsidR="009E68AC" w:rsidRDefault="009E68AC">
            <w:pPr>
              <w:rPr>
                <w:rFonts w:ascii="Calibri" w:hAnsi="Calibri"/>
                <w:color w:val="000000"/>
                <w:sz w:val="22"/>
                <w:szCs w:val="22"/>
              </w:rPr>
            </w:pPr>
            <w:r>
              <w:rPr>
                <w:rFonts w:ascii="Calibri" w:hAnsi="Calibri"/>
                <w:color w:val="000000"/>
                <w:sz w:val="22"/>
                <w:szCs w:val="22"/>
              </w:rPr>
              <w:t> </w:t>
            </w:r>
          </w:p>
        </w:tc>
        <w:tc>
          <w:tcPr>
            <w:tcW w:w="1660" w:type="dxa"/>
            <w:tcBorders>
              <w:top w:val="nil"/>
              <w:left w:val="nil"/>
              <w:bottom w:val="single" w:sz="8" w:space="0" w:color="auto"/>
              <w:right w:val="nil"/>
            </w:tcBorders>
            <w:shd w:val="clear" w:color="auto" w:fill="auto"/>
            <w:noWrap/>
            <w:vAlign w:val="bottom"/>
            <w:hideMark/>
          </w:tcPr>
          <w:p w14:paraId="70621552" w14:textId="77777777" w:rsidR="009E68AC" w:rsidRDefault="009E68AC">
            <w:pPr>
              <w:rPr>
                <w:rFonts w:ascii="Calibri" w:hAnsi="Calibri"/>
                <w:color w:val="000000"/>
                <w:sz w:val="22"/>
                <w:szCs w:val="22"/>
              </w:rPr>
            </w:pPr>
            <w:r>
              <w:rPr>
                <w:rFonts w:ascii="Calibri" w:hAnsi="Calibri"/>
                <w:color w:val="000000"/>
                <w:sz w:val="22"/>
                <w:szCs w:val="22"/>
              </w:rPr>
              <w:t> </w:t>
            </w:r>
          </w:p>
        </w:tc>
        <w:tc>
          <w:tcPr>
            <w:tcW w:w="1660" w:type="dxa"/>
            <w:tcBorders>
              <w:top w:val="nil"/>
              <w:left w:val="single" w:sz="8" w:space="0" w:color="auto"/>
              <w:bottom w:val="single" w:sz="8" w:space="0" w:color="auto"/>
              <w:right w:val="single" w:sz="8" w:space="0" w:color="auto"/>
            </w:tcBorders>
            <w:shd w:val="clear" w:color="auto" w:fill="auto"/>
            <w:noWrap/>
            <w:vAlign w:val="bottom"/>
            <w:hideMark/>
          </w:tcPr>
          <w:p w14:paraId="7DD8DDBA" w14:textId="77777777" w:rsidR="009E68AC" w:rsidRDefault="009E68AC">
            <w:pPr>
              <w:rPr>
                <w:rFonts w:ascii="Calibri" w:hAnsi="Calibri"/>
                <w:color w:val="000000"/>
                <w:sz w:val="22"/>
                <w:szCs w:val="22"/>
              </w:rPr>
            </w:pPr>
            <w:r>
              <w:rPr>
                <w:rFonts w:ascii="Calibri" w:hAnsi="Calibri"/>
                <w:color w:val="000000"/>
                <w:sz w:val="22"/>
                <w:szCs w:val="22"/>
              </w:rPr>
              <w:t>Energy/TTI</w:t>
            </w:r>
          </w:p>
        </w:tc>
        <w:tc>
          <w:tcPr>
            <w:tcW w:w="960" w:type="dxa"/>
            <w:tcBorders>
              <w:top w:val="nil"/>
              <w:left w:val="nil"/>
              <w:bottom w:val="single" w:sz="8" w:space="0" w:color="auto"/>
              <w:right w:val="nil"/>
            </w:tcBorders>
            <w:shd w:val="clear" w:color="000000" w:fill="FFFF00"/>
            <w:noWrap/>
            <w:vAlign w:val="bottom"/>
            <w:hideMark/>
          </w:tcPr>
          <w:p w14:paraId="03BF1AFD" w14:textId="77777777" w:rsidR="009E68AC" w:rsidRDefault="009E68AC">
            <w:pPr>
              <w:jc w:val="center"/>
              <w:rPr>
                <w:rFonts w:ascii="Calibri" w:hAnsi="Calibri"/>
                <w:color w:val="000000"/>
                <w:sz w:val="22"/>
                <w:szCs w:val="22"/>
              </w:rPr>
            </w:pPr>
            <w:r>
              <w:rPr>
                <w:rFonts w:ascii="Calibri" w:hAnsi="Calibri"/>
                <w:color w:val="000000"/>
                <w:sz w:val="22"/>
                <w:szCs w:val="22"/>
              </w:rPr>
              <w:t>0.0000</w:t>
            </w:r>
          </w:p>
        </w:tc>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557B1D79" w14:textId="77777777" w:rsidR="009E68AC" w:rsidRDefault="009E68AC">
            <w:pPr>
              <w:jc w:val="center"/>
              <w:rPr>
                <w:rFonts w:ascii="Calibri" w:hAnsi="Calibri"/>
                <w:color w:val="000000"/>
                <w:sz w:val="22"/>
                <w:szCs w:val="22"/>
              </w:rPr>
            </w:pPr>
            <w:r>
              <w:rPr>
                <w:rFonts w:ascii="Calibri" w:hAnsi="Calibri"/>
                <w:color w:val="000000"/>
                <w:sz w:val="22"/>
                <w:szCs w:val="22"/>
              </w:rPr>
              <w:t>0.0000</w:t>
            </w:r>
          </w:p>
        </w:tc>
      </w:tr>
      <w:tr w:rsidR="009E68AC" w14:paraId="096BD271" w14:textId="77777777" w:rsidTr="009E68AC">
        <w:trPr>
          <w:trHeight w:val="300"/>
          <w:jc w:val="center"/>
        </w:trPr>
        <w:tc>
          <w:tcPr>
            <w:tcW w:w="1660" w:type="dxa"/>
            <w:tcBorders>
              <w:top w:val="nil"/>
              <w:left w:val="single" w:sz="8" w:space="0" w:color="auto"/>
              <w:bottom w:val="nil"/>
              <w:right w:val="nil"/>
            </w:tcBorders>
            <w:shd w:val="clear" w:color="auto" w:fill="auto"/>
            <w:noWrap/>
            <w:vAlign w:val="bottom"/>
            <w:hideMark/>
          </w:tcPr>
          <w:p w14:paraId="33627C0D" w14:textId="77777777" w:rsidR="009E68AC" w:rsidRDefault="009E68AC">
            <w:pPr>
              <w:rPr>
                <w:rFonts w:ascii="Calibri" w:hAnsi="Calibri"/>
                <w:color w:val="000000"/>
                <w:sz w:val="22"/>
                <w:szCs w:val="22"/>
              </w:rPr>
            </w:pPr>
            <w:r>
              <w:rPr>
                <w:rFonts w:ascii="Calibri" w:hAnsi="Calibri"/>
                <w:color w:val="000000"/>
                <w:sz w:val="22"/>
                <w:szCs w:val="22"/>
              </w:rPr>
              <w:t>Microsleep</w:t>
            </w:r>
          </w:p>
        </w:tc>
        <w:tc>
          <w:tcPr>
            <w:tcW w:w="1660" w:type="dxa"/>
            <w:tcBorders>
              <w:top w:val="nil"/>
              <w:left w:val="nil"/>
              <w:bottom w:val="nil"/>
              <w:right w:val="nil"/>
            </w:tcBorders>
            <w:shd w:val="clear" w:color="auto" w:fill="auto"/>
            <w:noWrap/>
            <w:vAlign w:val="bottom"/>
            <w:hideMark/>
          </w:tcPr>
          <w:p w14:paraId="643DC6BA" w14:textId="77777777" w:rsidR="009E68AC" w:rsidRDefault="009E68AC">
            <w:pPr>
              <w:jc w:val="right"/>
              <w:rPr>
                <w:rFonts w:ascii="Calibri" w:hAnsi="Calibri"/>
                <w:color w:val="000000"/>
                <w:sz w:val="22"/>
                <w:szCs w:val="22"/>
              </w:rPr>
            </w:pPr>
            <w:r>
              <w:rPr>
                <w:rFonts w:ascii="Calibri" w:hAnsi="Calibri"/>
                <w:color w:val="000000"/>
                <w:sz w:val="22"/>
                <w:szCs w:val="22"/>
              </w:rPr>
              <w:t>45</w:t>
            </w:r>
          </w:p>
        </w:tc>
        <w:tc>
          <w:tcPr>
            <w:tcW w:w="1660" w:type="dxa"/>
            <w:tcBorders>
              <w:top w:val="nil"/>
              <w:left w:val="single" w:sz="8" w:space="0" w:color="auto"/>
              <w:bottom w:val="nil"/>
              <w:right w:val="single" w:sz="8" w:space="0" w:color="auto"/>
            </w:tcBorders>
            <w:shd w:val="clear" w:color="auto" w:fill="auto"/>
            <w:noWrap/>
            <w:vAlign w:val="bottom"/>
            <w:hideMark/>
          </w:tcPr>
          <w:p w14:paraId="30FDBCC4" w14:textId="77777777" w:rsidR="009E68AC" w:rsidRDefault="009E68AC">
            <w:pPr>
              <w:rPr>
                <w:rFonts w:ascii="Calibri" w:hAnsi="Calibri"/>
                <w:color w:val="000000"/>
                <w:sz w:val="22"/>
                <w:szCs w:val="22"/>
              </w:rPr>
            </w:pPr>
            <w:r>
              <w:rPr>
                <w:rFonts w:ascii="Calibri" w:hAnsi="Calibri"/>
                <w:color w:val="000000"/>
                <w:sz w:val="22"/>
                <w:szCs w:val="22"/>
              </w:rPr>
              <w:t>Microsleep symbols</w:t>
            </w:r>
          </w:p>
        </w:tc>
        <w:tc>
          <w:tcPr>
            <w:tcW w:w="960" w:type="dxa"/>
            <w:tcBorders>
              <w:top w:val="nil"/>
              <w:left w:val="nil"/>
              <w:bottom w:val="nil"/>
              <w:right w:val="nil"/>
            </w:tcBorders>
            <w:shd w:val="clear" w:color="000000" w:fill="FFFF00"/>
            <w:noWrap/>
            <w:vAlign w:val="bottom"/>
            <w:hideMark/>
          </w:tcPr>
          <w:p w14:paraId="113F73F6" w14:textId="77777777" w:rsidR="009E68AC" w:rsidRDefault="009E68AC">
            <w:pPr>
              <w:jc w:val="center"/>
              <w:rPr>
                <w:rFonts w:ascii="Calibri" w:hAnsi="Calibri"/>
                <w:color w:val="000000"/>
                <w:sz w:val="22"/>
                <w:szCs w:val="22"/>
              </w:rPr>
            </w:pPr>
            <w:r>
              <w:rPr>
                <w:rFonts w:ascii="Calibri" w:hAnsi="Calibri"/>
                <w:color w:val="000000"/>
                <w:sz w:val="22"/>
                <w:szCs w:val="22"/>
              </w:rPr>
              <w:t>0</w:t>
            </w:r>
          </w:p>
        </w:tc>
        <w:tc>
          <w:tcPr>
            <w:tcW w:w="960" w:type="dxa"/>
            <w:tcBorders>
              <w:top w:val="nil"/>
              <w:left w:val="single" w:sz="8" w:space="0" w:color="auto"/>
              <w:bottom w:val="nil"/>
              <w:right w:val="single" w:sz="8" w:space="0" w:color="auto"/>
            </w:tcBorders>
            <w:shd w:val="clear" w:color="auto" w:fill="auto"/>
            <w:noWrap/>
            <w:vAlign w:val="bottom"/>
            <w:hideMark/>
          </w:tcPr>
          <w:p w14:paraId="4A506627" w14:textId="77777777" w:rsidR="009E68AC" w:rsidRDefault="009E68AC">
            <w:pPr>
              <w:jc w:val="center"/>
              <w:rPr>
                <w:rFonts w:ascii="Calibri" w:hAnsi="Calibri"/>
                <w:color w:val="000000"/>
                <w:sz w:val="22"/>
                <w:szCs w:val="22"/>
              </w:rPr>
            </w:pPr>
            <w:r>
              <w:rPr>
                <w:rFonts w:ascii="Calibri" w:hAnsi="Calibri"/>
                <w:color w:val="000000"/>
                <w:sz w:val="22"/>
                <w:szCs w:val="22"/>
              </w:rPr>
              <w:t>7</w:t>
            </w:r>
          </w:p>
        </w:tc>
      </w:tr>
      <w:tr w:rsidR="009E68AC" w14:paraId="42550E70" w14:textId="77777777" w:rsidTr="009E68AC">
        <w:trPr>
          <w:trHeight w:val="300"/>
          <w:jc w:val="center"/>
        </w:trPr>
        <w:tc>
          <w:tcPr>
            <w:tcW w:w="1660" w:type="dxa"/>
            <w:tcBorders>
              <w:top w:val="nil"/>
              <w:left w:val="single" w:sz="8" w:space="0" w:color="auto"/>
              <w:bottom w:val="nil"/>
              <w:right w:val="nil"/>
            </w:tcBorders>
            <w:shd w:val="clear" w:color="auto" w:fill="auto"/>
            <w:noWrap/>
            <w:vAlign w:val="bottom"/>
            <w:hideMark/>
          </w:tcPr>
          <w:p w14:paraId="0874FE97" w14:textId="77777777" w:rsidR="009E68AC" w:rsidRDefault="009E68AC">
            <w:pPr>
              <w:rPr>
                <w:rFonts w:ascii="Calibri" w:hAnsi="Calibri"/>
                <w:color w:val="000000"/>
                <w:sz w:val="22"/>
                <w:szCs w:val="22"/>
              </w:rPr>
            </w:pPr>
            <w:r>
              <w:rPr>
                <w:rFonts w:ascii="Calibri" w:hAnsi="Calibri"/>
                <w:color w:val="000000"/>
                <w:sz w:val="22"/>
                <w:szCs w:val="22"/>
              </w:rPr>
              <w:t> </w:t>
            </w:r>
          </w:p>
        </w:tc>
        <w:tc>
          <w:tcPr>
            <w:tcW w:w="1660" w:type="dxa"/>
            <w:tcBorders>
              <w:top w:val="nil"/>
              <w:left w:val="nil"/>
              <w:bottom w:val="nil"/>
              <w:right w:val="nil"/>
            </w:tcBorders>
            <w:shd w:val="clear" w:color="auto" w:fill="auto"/>
            <w:noWrap/>
            <w:vAlign w:val="bottom"/>
            <w:hideMark/>
          </w:tcPr>
          <w:p w14:paraId="0B57898D" w14:textId="77777777" w:rsidR="009E68AC" w:rsidRDefault="009E68AC">
            <w:pPr>
              <w:rPr>
                <w:rFonts w:ascii="Calibri" w:hAnsi="Calibri"/>
                <w:color w:val="000000"/>
                <w:sz w:val="22"/>
                <w:szCs w:val="22"/>
              </w:rPr>
            </w:pPr>
          </w:p>
        </w:tc>
        <w:tc>
          <w:tcPr>
            <w:tcW w:w="1660" w:type="dxa"/>
            <w:tcBorders>
              <w:top w:val="nil"/>
              <w:left w:val="single" w:sz="8" w:space="0" w:color="auto"/>
              <w:bottom w:val="nil"/>
              <w:right w:val="single" w:sz="8" w:space="0" w:color="auto"/>
            </w:tcBorders>
            <w:shd w:val="clear" w:color="auto" w:fill="auto"/>
            <w:noWrap/>
            <w:vAlign w:val="bottom"/>
            <w:hideMark/>
          </w:tcPr>
          <w:p w14:paraId="38449D85" w14:textId="77777777" w:rsidR="009E68AC" w:rsidRDefault="009E68AC">
            <w:pPr>
              <w:rPr>
                <w:rFonts w:ascii="Calibri" w:hAnsi="Calibri"/>
                <w:color w:val="000000"/>
                <w:sz w:val="22"/>
                <w:szCs w:val="22"/>
              </w:rPr>
            </w:pPr>
            <w:r>
              <w:rPr>
                <w:rFonts w:ascii="Calibri" w:hAnsi="Calibri"/>
                <w:color w:val="000000"/>
                <w:sz w:val="22"/>
                <w:szCs w:val="22"/>
              </w:rPr>
              <w:t>Duration (sec)</w:t>
            </w:r>
          </w:p>
        </w:tc>
        <w:tc>
          <w:tcPr>
            <w:tcW w:w="960" w:type="dxa"/>
            <w:tcBorders>
              <w:top w:val="nil"/>
              <w:left w:val="nil"/>
              <w:bottom w:val="nil"/>
              <w:right w:val="nil"/>
            </w:tcBorders>
            <w:shd w:val="clear" w:color="000000" w:fill="FFFF00"/>
            <w:noWrap/>
            <w:vAlign w:val="bottom"/>
            <w:hideMark/>
          </w:tcPr>
          <w:p w14:paraId="3B5BD31B" w14:textId="77777777" w:rsidR="009E68AC" w:rsidRDefault="009E68AC">
            <w:pPr>
              <w:jc w:val="center"/>
              <w:rPr>
                <w:rFonts w:ascii="Calibri" w:hAnsi="Calibri"/>
                <w:color w:val="000000"/>
                <w:sz w:val="22"/>
                <w:szCs w:val="22"/>
              </w:rPr>
            </w:pPr>
            <w:r>
              <w:rPr>
                <w:rFonts w:ascii="Calibri" w:hAnsi="Calibri"/>
                <w:color w:val="000000"/>
                <w:sz w:val="22"/>
                <w:szCs w:val="22"/>
              </w:rPr>
              <w:t>0.000214</w:t>
            </w:r>
          </w:p>
        </w:tc>
        <w:tc>
          <w:tcPr>
            <w:tcW w:w="960" w:type="dxa"/>
            <w:tcBorders>
              <w:top w:val="nil"/>
              <w:left w:val="single" w:sz="8" w:space="0" w:color="auto"/>
              <w:bottom w:val="nil"/>
              <w:right w:val="single" w:sz="8" w:space="0" w:color="auto"/>
            </w:tcBorders>
            <w:shd w:val="clear" w:color="auto" w:fill="auto"/>
            <w:noWrap/>
            <w:vAlign w:val="bottom"/>
            <w:hideMark/>
          </w:tcPr>
          <w:p w14:paraId="4CBE79D7" w14:textId="77777777" w:rsidR="009E68AC" w:rsidRDefault="009E68AC">
            <w:pPr>
              <w:jc w:val="center"/>
              <w:rPr>
                <w:rFonts w:ascii="Calibri" w:hAnsi="Calibri"/>
                <w:color w:val="000000"/>
                <w:sz w:val="22"/>
                <w:szCs w:val="22"/>
              </w:rPr>
            </w:pPr>
            <w:r>
              <w:rPr>
                <w:rFonts w:ascii="Calibri" w:hAnsi="Calibri"/>
                <w:color w:val="000000"/>
                <w:sz w:val="22"/>
                <w:szCs w:val="22"/>
              </w:rPr>
              <w:t>0.000357</w:t>
            </w:r>
          </w:p>
        </w:tc>
      </w:tr>
      <w:tr w:rsidR="009E68AC" w14:paraId="439A6553" w14:textId="77777777" w:rsidTr="009E68AC">
        <w:trPr>
          <w:trHeight w:val="315"/>
          <w:jc w:val="center"/>
        </w:trPr>
        <w:tc>
          <w:tcPr>
            <w:tcW w:w="1660" w:type="dxa"/>
            <w:tcBorders>
              <w:top w:val="nil"/>
              <w:left w:val="single" w:sz="8" w:space="0" w:color="auto"/>
              <w:bottom w:val="single" w:sz="8" w:space="0" w:color="auto"/>
              <w:right w:val="nil"/>
            </w:tcBorders>
            <w:shd w:val="clear" w:color="auto" w:fill="auto"/>
            <w:noWrap/>
            <w:vAlign w:val="bottom"/>
            <w:hideMark/>
          </w:tcPr>
          <w:p w14:paraId="5417B6A7" w14:textId="77777777" w:rsidR="009E68AC" w:rsidRDefault="009E68AC">
            <w:pPr>
              <w:rPr>
                <w:rFonts w:ascii="Calibri" w:hAnsi="Calibri"/>
                <w:color w:val="000000"/>
                <w:sz w:val="22"/>
                <w:szCs w:val="22"/>
              </w:rPr>
            </w:pPr>
            <w:r>
              <w:rPr>
                <w:rFonts w:ascii="Calibri" w:hAnsi="Calibri"/>
                <w:color w:val="000000"/>
                <w:sz w:val="22"/>
                <w:szCs w:val="22"/>
              </w:rPr>
              <w:t> </w:t>
            </w:r>
          </w:p>
        </w:tc>
        <w:tc>
          <w:tcPr>
            <w:tcW w:w="1660" w:type="dxa"/>
            <w:tcBorders>
              <w:top w:val="nil"/>
              <w:left w:val="nil"/>
              <w:bottom w:val="single" w:sz="8" w:space="0" w:color="auto"/>
              <w:right w:val="nil"/>
            </w:tcBorders>
            <w:shd w:val="clear" w:color="auto" w:fill="auto"/>
            <w:noWrap/>
            <w:vAlign w:val="bottom"/>
            <w:hideMark/>
          </w:tcPr>
          <w:p w14:paraId="2CC707F3" w14:textId="77777777" w:rsidR="009E68AC" w:rsidRDefault="009E68AC">
            <w:pPr>
              <w:rPr>
                <w:rFonts w:ascii="Calibri" w:hAnsi="Calibri"/>
                <w:color w:val="000000"/>
                <w:sz w:val="22"/>
                <w:szCs w:val="22"/>
              </w:rPr>
            </w:pPr>
            <w:r>
              <w:rPr>
                <w:rFonts w:ascii="Calibri" w:hAnsi="Calibri"/>
                <w:color w:val="000000"/>
                <w:sz w:val="22"/>
                <w:szCs w:val="22"/>
              </w:rPr>
              <w:t> </w:t>
            </w:r>
          </w:p>
        </w:tc>
        <w:tc>
          <w:tcPr>
            <w:tcW w:w="1660" w:type="dxa"/>
            <w:tcBorders>
              <w:top w:val="nil"/>
              <w:left w:val="single" w:sz="8" w:space="0" w:color="auto"/>
              <w:bottom w:val="single" w:sz="8" w:space="0" w:color="auto"/>
              <w:right w:val="single" w:sz="8" w:space="0" w:color="auto"/>
            </w:tcBorders>
            <w:shd w:val="clear" w:color="auto" w:fill="auto"/>
            <w:noWrap/>
            <w:vAlign w:val="bottom"/>
            <w:hideMark/>
          </w:tcPr>
          <w:p w14:paraId="6A88C29A" w14:textId="77777777" w:rsidR="009E68AC" w:rsidRDefault="009E68AC">
            <w:pPr>
              <w:rPr>
                <w:rFonts w:ascii="Calibri" w:hAnsi="Calibri"/>
                <w:color w:val="000000"/>
                <w:sz w:val="22"/>
                <w:szCs w:val="22"/>
              </w:rPr>
            </w:pPr>
            <w:r>
              <w:rPr>
                <w:rFonts w:ascii="Calibri" w:hAnsi="Calibri"/>
                <w:color w:val="000000"/>
                <w:sz w:val="22"/>
                <w:szCs w:val="22"/>
              </w:rPr>
              <w:t>Energy/TTI</w:t>
            </w:r>
          </w:p>
        </w:tc>
        <w:tc>
          <w:tcPr>
            <w:tcW w:w="960" w:type="dxa"/>
            <w:tcBorders>
              <w:top w:val="nil"/>
              <w:left w:val="nil"/>
              <w:bottom w:val="single" w:sz="8" w:space="0" w:color="auto"/>
              <w:right w:val="nil"/>
            </w:tcBorders>
            <w:shd w:val="clear" w:color="000000" w:fill="FFFF00"/>
            <w:noWrap/>
            <w:vAlign w:val="bottom"/>
            <w:hideMark/>
          </w:tcPr>
          <w:p w14:paraId="1B9E792C" w14:textId="77777777" w:rsidR="009E68AC" w:rsidRDefault="009E68AC">
            <w:pPr>
              <w:jc w:val="center"/>
              <w:rPr>
                <w:rFonts w:ascii="Calibri" w:hAnsi="Calibri"/>
                <w:color w:val="000000"/>
                <w:sz w:val="22"/>
                <w:szCs w:val="22"/>
              </w:rPr>
            </w:pPr>
            <w:r>
              <w:rPr>
                <w:rFonts w:ascii="Calibri" w:hAnsi="Calibri"/>
                <w:color w:val="000000"/>
                <w:sz w:val="22"/>
                <w:szCs w:val="22"/>
              </w:rPr>
              <w:t>0.0096</w:t>
            </w:r>
          </w:p>
        </w:tc>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299B3DB1" w14:textId="77777777" w:rsidR="009E68AC" w:rsidRDefault="009E68AC">
            <w:pPr>
              <w:jc w:val="center"/>
              <w:rPr>
                <w:rFonts w:ascii="Calibri" w:hAnsi="Calibri"/>
                <w:color w:val="000000"/>
                <w:sz w:val="22"/>
                <w:szCs w:val="22"/>
              </w:rPr>
            </w:pPr>
            <w:r>
              <w:rPr>
                <w:rFonts w:ascii="Calibri" w:hAnsi="Calibri"/>
                <w:color w:val="000000"/>
                <w:sz w:val="22"/>
                <w:szCs w:val="22"/>
              </w:rPr>
              <w:t>0.0161</w:t>
            </w:r>
          </w:p>
        </w:tc>
      </w:tr>
      <w:tr w:rsidR="009E68AC" w14:paraId="744FC2CC" w14:textId="77777777" w:rsidTr="009E68AC">
        <w:trPr>
          <w:trHeight w:val="300"/>
          <w:jc w:val="center"/>
        </w:trPr>
        <w:tc>
          <w:tcPr>
            <w:tcW w:w="1660" w:type="dxa"/>
            <w:tcBorders>
              <w:top w:val="nil"/>
              <w:left w:val="nil"/>
              <w:bottom w:val="nil"/>
              <w:right w:val="nil"/>
            </w:tcBorders>
            <w:shd w:val="clear" w:color="auto" w:fill="auto"/>
            <w:noWrap/>
            <w:vAlign w:val="bottom"/>
            <w:hideMark/>
          </w:tcPr>
          <w:p w14:paraId="152DF992" w14:textId="77777777" w:rsidR="009E68AC" w:rsidRDefault="009E68AC">
            <w:pPr>
              <w:jc w:val="center"/>
              <w:rPr>
                <w:rFonts w:ascii="Calibri" w:hAnsi="Calibri"/>
                <w:color w:val="000000"/>
                <w:sz w:val="22"/>
                <w:szCs w:val="22"/>
              </w:rPr>
            </w:pPr>
          </w:p>
        </w:tc>
        <w:tc>
          <w:tcPr>
            <w:tcW w:w="1660" w:type="dxa"/>
            <w:tcBorders>
              <w:top w:val="nil"/>
              <w:left w:val="nil"/>
              <w:bottom w:val="nil"/>
              <w:right w:val="nil"/>
            </w:tcBorders>
            <w:shd w:val="clear" w:color="auto" w:fill="auto"/>
            <w:noWrap/>
            <w:vAlign w:val="bottom"/>
            <w:hideMark/>
          </w:tcPr>
          <w:p w14:paraId="1FCC1668" w14:textId="77777777" w:rsidR="009E68AC" w:rsidRDefault="009E68AC">
            <w:pPr>
              <w:jc w:val="right"/>
              <w:rPr>
                <w:rFonts w:ascii="Calibri" w:hAnsi="Calibri"/>
                <w:color w:val="000000"/>
                <w:sz w:val="22"/>
                <w:szCs w:val="22"/>
              </w:rPr>
            </w:pPr>
            <w:r>
              <w:rPr>
                <w:rFonts w:ascii="Calibri" w:hAnsi="Calibri"/>
                <w:color w:val="000000"/>
                <w:sz w:val="22"/>
                <w:szCs w:val="22"/>
              </w:rPr>
              <w:t>1</w:t>
            </w:r>
          </w:p>
        </w:tc>
        <w:tc>
          <w:tcPr>
            <w:tcW w:w="1660" w:type="dxa"/>
            <w:tcBorders>
              <w:top w:val="nil"/>
              <w:left w:val="single" w:sz="8" w:space="0" w:color="auto"/>
              <w:bottom w:val="nil"/>
              <w:right w:val="single" w:sz="8" w:space="0" w:color="auto"/>
            </w:tcBorders>
            <w:shd w:val="clear" w:color="auto" w:fill="auto"/>
            <w:noWrap/>
            <w:vAlign w:val="bottom"/>
            <w:hideMark/>
          </w:tcPr>
          <w:p w14:paraId="73844861" w14:textId="77777777" w:rsidR="009E68AC" w:rsidRDefault="009E68AC">
            <w:pPr>
              <w:rPr>
                <w:rFonts w:ascii="Calibri" w:hAnsi="Calibri"/>
                <w:color w:val="000000"/>
                <w:sz w:val="22"/>
                <w:szCs w:val="22"/>
              </w:rPr>
            </w:pPr>
            <w:r>
              <w:rPr>
                <w:rFonts w:ascii="Calibri" w:hAnsi="Calibri"/>
                <w:color w:val="000000"/>
                <w:sz w:val="22"/>
                <w:szCs w:val="22"/>
              </w:rPr>
              <w:t>Total duration</w:t>
            </w:r>
          </w:p>
        </w:tc>
        <w:tc>
          <w:tcPr>
            <w:tcW w:w="960" w:type="dxa"/>
            <w:tcBorders>
              <w:top w:val="nil"/>
              <w:left w:val="nil"/>
              <w:bottom w:val="nil"/>
              <w:right w:val="nil"/>
            </w:tcBorders>
            <w:shd w:val="clear" w:color="000000" w:fill="FFFF00"/>
            <w:noWrap/>
            <w:vAlign w:val="bottom"/>
            <w:hideMark/>
          </w:tcPr>
          <w:p w14:paraId="34D99EB6" w14:textId="77777777" w:rsidR="009E68AC" w:rsidRDefault="009E68AC">
            <w:pPr>
              <w:jc w:val="center"/>
              <w:rPr>
                <w:rFonts w:ascii="Calibri" w:hAnsi="Calibri"/>
                <w:color w:val="000000"/>
                <w:sz w:val="22"/>
                <w:szCs w:val="22"/>
              </w:rPr>
            </w:pPr>
            <w:r>
              <w:rPr>
                <w:rFonts w:ascii="Calibri" w:hAnsi="Calibri"/>
                <w:color w:val="000000"/>
                <w:sz w:val="22"/>
                <w:szCs w:val="22"/>
              </w:rPr>
              <w:t>0.000500</w:t>
            </w:r>
          </w:p>
        </w:tc>
        <w:tc>
          <w:tcPr>
            <w:tcW w:w="960" w:type="dxa"/>
            <w:tcBorders>
              <w:top w:val="nil"/>
              <w:left w:val="single" w:sz="8" w:space="0" w:color="auto"/>
              <w:bottom w:val="nil"/>
              <w:right w:val="single" w:sz="8" w:space="0" w:color="auto"/>
            </w:tcBorders>
            <w:shd w:val="clear" w:color="auto" w:fill="auto"/>
            <w:noWrap/>
            <w:vAlign w:val="bottom"/>
            <w:hideMark/>
          </w:tcPr>
          <w:p w14:paraId="1BAA6E22" w14:textId="77777777" w:rsidR="009E68AC" w:rsidRDefault="009E68AC">
            <w:pPr>
              <w:jc w:val="center"/>
              <w:rPr>
                <w:rFonts w:ascii="Calibri" w:hAnsi="Calibri"/>
                <w:color w:val="000000"/>
                <w:sz w:val="22"/>
                <w:szCs w:val="22"/>
              </w:rPr>
            </w:pPr>
            <w:r>
              <w:rPr>
                <w:rFonts w:ascii="Calibri" w:hAnsi="Calibri"/>
                <w:color w:val="000000"/>
                <w:sz w:val="22"/>
                <w:szCs w:val="22"/>
              </w:rPr>
              <w:t>0.000500</w:t>
            </w:r>
          </w:p>
        </w:tc>
      </w:tr>
      <w:tr w:rsidR="009E68AC" w14:paraId="3EEBCF53" w14:textId="77777777" w:rsidTr="009E68AC">
        <w:trPr>
          <w:trHeight w:val="300"/>
          <w:jc w:val="center"/>
        </w:trPr>
        <w:tc>
          <w:tcPr>
            <w:tcW w:w="1660" w:type="dxa"/>
            <w:tcBorders>
              <w:top w:val="nil"/>
              <w:left w:val="nil"/>
              <w:bottom w:val="nil"/>
              <w:right w:val="nil"/>
            </w:tcBorders>
            <w:shd w:val="clear" w:color="auto" w:fill="auto"/>
            <w:noWrap/>
            <w:vAlign w:val="bottom"/>
            <w:hideMark/>
          </w:tcPr>
          <w:p w14:paraId="32F11202" w14:textId="77777777" w:rsidR="009E68AC" w:rsidRDefault="009E68AC">
            <w:pPr>
              <w:jc w:val="center"/>
              <w:rPr>
                <w:rFonts w:ascii="Calibri" w:hAnsi="Calibri"/>
                <w:color w:val="000000"/>
                <w:sz w:val="22"/>
                <w:szCs w:val="22"/>
              </w:rPr>
            </w:pPr>
          </w:p>
        </w:tc>
        <w:tc>
          <w:tcPr>
            <w:tcW w:w="1660" w:type="dxa"/>
            <w:tcBorders>
              <w:top w:val="nil"/>
              <w:left w:val="nil"/>
              <w:bottom w:val="nil"/>
              <w:right w:val="nil"/>
            </w:tcBorders>
            <w:shd w:val="clear" w:color="auto" w:fill="auto"/>
            <w:noWrap/>
            <w:vAlign w:val="bottom"/>
            <w:hideMark/>
          </w:tcPr>
          <w:p w14:paraId="654CA0FB" w14:textId="77777777" w:rsidR="009E68AC" w:rsidRDefault="009E68AC">
            <w:pPr>
              <w:rPr>
                <w:sz w:val="20"/>
                <w:szCs w:val="20"/>
              </w:rPr>
            </w:pPr>
          </w:p>
        </w:tc>
        <w:tc>
          <w:tcPr>
            <w:tcW w:w="1660" w:type="dxa"/>
            <w:tcBorders>
              <w:top w:val="nil"/>
              <w:left w:val="single" w:sz="8" w:space="0" w:color="auto"/>
              <w:bottom w:val="nil"/>
              <w:right w:val="single" w:sz="8" w:space="0" w:color="auto"/>
            </w:tcBorders>
            <w:shd w:val="clear" w:color="auto" w:fill="auto"/>
            <w:noWrap/>
            <w:vAlign w:val="bottom"/>
            <w:hideMark/>
          </w:tcPr>
          <w:p w14:paraId="47C8973F" w14:textId="77777777" w:rsidR="009E68AC" w:rsidRDefault="009E68AC">
            <w:pPr>
              <w:rPr>
                <w:rFonts w:ascii="Calibri" w:hAnsi="Calibri"/>
                <w:color w:val="000000"/>
                <w:sz w:val="22"/>
                <w:szCs w:val="22"/>
              </w:rPr>
            </w:pPr>
            <w:r>
              <w:rPr>
                <w:rFonts w:ascii="Calibri" w:hAnsi="Calibri"/>
                <w:color w:val="000000"/>
                <w:sz w:val="22"/>
                <w:szCs w:val="22"/>
              </w:rPr>
              <w:t>Total energy</w:t>
            </w:r>
          </w:p>
        </w:tc>
        <w:tc>
          <w:tcPr>
            <w:tcW w:w="960" w:type="dxa"/>
            <w:tcBorders>
              <w:top w:val="nil"/>
              <w:left w:val="nil"/>
              <w:bottom w:val="nil"/>
              <w:right w:val="nil"/>
            </w:tcBorders>
            <w:shd w:val="clear" w:color="000000" w:fill="FFFF00"/>
            <w:noWrap/>
            <w:vAlign w:val="bottom"/>
            <w:hideMark/>
          </w:tcPr>
          <w:p w14:paraId="755F3276" w14:textId="77777777" w:rsidR="009E68AC" w:rsidRDefault="009E68AC">
            <w:pPr>
              <w:jc w:val="center"/>
              <w:rPr>
                <w:rFonts w:ascii="Calibri" w:hAnsi="Calibri"/>
                <w:color w:val="000000"/>
                <w:sz w:val="22"/>
                <w:szCs w:val="22"/>
              </w:rPr>
            </w:pPr>
            <w:r>
              <w:rPr>
                <w:rFonts w:ascii="Calibri" w:hAnsi="Calibri"/>
                <w:color w:val="000000"/>
                <w:sz w:val="22"/>
                <w:szCs w:val="22"/>
              </w:rPr>
              <w:t>0.054</w:t>
            </w:r>
          </w:p>
        </w:tc>
        <w:tc>
          <w:tcPr>
            <w:tcW w:w="960" w:type="dxa"/>
            <w:tcBorders>
              <w:top w:val="nil"/>
              <w:left w:val="single" w:sz="8" w:space="0" w:color="auto"/>
              <w:bottom w:val="nil"/>
              <w:right w:val="single" w:sz="8" w:space="0" w:color="auto"/>
            </w:tcBorders>
            <w:shd w:val="clear" w:color="auto" w:fill="auto"/>
            <w:noWrap/>
            <w:vAlign w:val="bottom"/>
            <w:hideMark/>
          </w:tcPr>
          <w:p w14:paraId="601FCC41" w14:textId="77777777" w:rsidR="009E68AC" w:rsidRDefault="009E68AC">
            <w:pPr>
              <w:jc w:val="center"/>
              <w:rPr>
                <w:rFonts w:ascii="Calibri" w:hAnsi="Calibri"/>
                <w:color w:val="000000"/>
                <w:sz w:val="22"/>
                <w:szCs w:val="22"/>
              </w:rPr>
            </w:pPr>
            <w:r>
              <w:rPr>
                <w:rFonts w:ascii="Calibri" w:hAnsi="Calibri"/>
                <w:color w:val="000000"/>
                <w:sz w:val="22"/>
                <w:szCs w:val="22"/>
              </w:rPr>
              <w:t>0.038</w:t>
            </w:r>
          </w:p>
        </w:tc>
      </w:tr>
      <w:tr w:rsidR="009E68AC" w14:paraId="5B5D584F" w14:textId="77777777" w:rsidTr="009E68AC">
        <w:trPr>
          <w:trHeight w:val="315"/>
          <w:jc w:val="center"/>
        </w:trPr>
        <w:tc>
          <w:tcPr>
            <w:tcW w:w="1660" w:type="dxa"/>
            <w:tcBorders>
              <w:top w:val="nil"/>
              <w:left w:val="nil"/>
              <w:bottom w:val="nil"/>
              <w:right w:val="nil"/>
            </w:tcBorders>
            <w:shd w:val="clear" w:color="auto" w:fill="auto"/>
            <w:noWrap/>
            <w:vAlign w:val="bottom"/>
            <w:hideMark/>
          </w:tcPr>
          <w:p w14:paraId="777D8AB3" w14:textId="77777777" w:rsidR="009E68AC" w:rsidRDefault="009E68AC">
            <w:pPr>
              <w:jc w:val="center"/>
              <w:rPr>
                <w:rFonts w:ascii="Calibri" w:hAnsi="Calibri"/>
                <w:color w:val="000000"/>
                <w:sz w:val="22"/>
                <w:szCs w:val="22"/>
              </w:rPr>
            </w:pPr>
          </w:p>
        </w:tc>
        <w:tc>
          <w:tcPr>
            <w:tcW w:w="1660" w:type="dxa"/>
            <w:tcBorders>
              <w:top w:val="nil"/>
              <w:left w:val="nil"/>
              <w:bottom w:val="nil"/>
              <w:right w:val="nil"/>
            </w:tcBorders>
            <w:shd w:val="clear" w:color="auto" w:fill="auto"/>
            <w:noWrap/>
            <w:vAlign w:val="bottom"/>
            <w:hideMark/>
          </w:tcPr>
          <w:p w14:paraId="263EF648" w14:textId="77777777" w:rsidR="009E68AC" w:rsidRDefault="009E68AC">
            <w:pPr>
              <w:rPr>
                <w:sz w:val="20"/>
                <w:szCs w:val="20"/>
              </w:rPr>
            </w:pPr>
          </w:p>
        </w:tc>
        <w:tc>
          <w:tcPr>
            <w:tcW w:w="1660" w:type="dxa"/>
            <w:tcBorders>
              <w:top w:val="nil"/>
              <w:left w:val="single" w:sz="8" w:space="0" w:color="auto"/>
              <w:bottom w:val="single" w:sz="8" w:space="0" w:color="auto"/>
              <w:right w:val="single" w:sz="8" w:space="0" w:color="auto"/>
            </w:tcBorders>
            <w:shd w:val="clear" w:color="auto" w:fill="auto"/>
            <w:noWrap/>
            <w:vAlign w:val="bottom"/>
            <w:hideMark/>
          </w:tcPr>
          <w:p w14:paraId="587AE85E" w14:textId="77777777" w:rsidR="009E68AC" w:rsidRDefault="009E68AC">
            <w:pPr>
              <w:rPr>
                <w:rFonts w:ascii="Calibri" w:hAnsi="Calibri"/>
                <w:color w:val="000000"/>
                <w:sz w:val="22"/>
                <w:szCs w:val="22"/>
              </w:rPr>
            </w:pPr>
            <w:r>
              <w:rPr>
                <w:rFonts w:ascii="Calibri" w:hAnsi="Calibri"/>
                <w:color w:val="000000"/>
                <w:sz w:val="22"/>
                <w:szCs w:val="22"/>
              </w:rPr>
              <w:t>Average power</w:t>
            </w:r>
          </w:p>
        </w:tc>
        <w:tc>
          <w:tcPr>
            <w:tcW w:w="960" w:type="dxa"/>
            <w:tcBorders>
              <w:top w:val="nil"/>
              <w:left w:val="nil"/>
              <w:bottom w:val="single" w:sz="8" w:space="0" w:color="auto"/>
              <w:right w:val="nil"/>
            </w:tcBorders>
            <w:shd w:val="clear" w:color="000000" w:fill="FFFF00"/>
            <w:noWrap/>
            <w:vAlign w:val="bottom"/>
            <w:hideMark/>
          </w:tcPr>
          <w:p w14:paraId="7E315189" w14:textId="77777777" w:rsidR="009E68AC" w:rsidRDefault="009E68AC">
            <w:pPr>
              <w:jc w:val="center"/>
              <w:rPr>
                <w:rFonts w:ascii="Calibri" w:hAnsi="Calibri"/>
                <w:color w:val="000000"/>
                <w:sz w:val="22"/>
                <w:szCs w:val="22"/>
              </w:rPr>
            </w:pPr>
            <w:r>
              <w:rPr>
                <w:rFonts w:ascii="Calibri" w:hAnsi="Calibri"/>
                <w:color w:val="000000"/>
                <w:sz w:val="22"/>
                <w:szCs w:val="22"/>
              </w:rPr>
              <w:t>107.86</w:t>
            </w:r>
          </w:p>
        </w:tc>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4511EA7B" w14:textId="77777777" w:rsidR="009E68AC" w:rsidRDefault="009E68AC">
            <w:pPr>
              <w:jc w:val="center"/>
              <w:rPr>
                <w:rFonts w:ascii="Calibri" w:hAnsi="Calibri"/>
                <w:color w:val="000000"/>
                <w:sz w:val="22"/>
                <w:szCs w:val="22"/>
              </w:rPr>
            </w:pPr>
            <w:r>
              <w:rPr>
                <w:rFonts w:ascii="Calibri" w:hAnsi="Calibri"/>
                <w:color w:val="000000"/>
                <w:sz w:val="22"/>
                <w:szCs w:val="22"/>
              </w:rPr>
              <w:t>76.43</w:t>
            </w:r>
          </w:p>
        </w:tc>
      </w:tr>
    </w:tbl>
    <w:p w14:paraId="38028249" w14:textId="7CFDEB85" w:rsidR="009E68AC" w:rsidRDefault="009E68AC" w:rsidP="009E68AC">
      <w:pPr>
        <w:pStyle w:val="Caption"/>
        <w:jc w:val="center"/>
        <w:rPr>
          <w:lang w:eastAsia="en-US"/>
        </w:rPr>
      </w:pPr>
      <w:bookmarkStart w:id="20" w:name="_Ref528913730"/>
      <w:r>
        <w:t xml:space="preserve">Table </w:t>
      </w:r>
      <w:r w:rsidR="001E0C3C">
        <w:fldChar w:fldCharType="begin"/>
      </w:r>
      <w:r w:rsidR="001E0C3C">
        <w:instrText xml:space="preserve"> SEQ Table \* ARABIC </w:instrText>
      </w:r>
      <w:r w:rsidR="001E0C3C">
        <w:fldChar w:fldCharType="separate"/>
      </w:r>
      <w:r w:rsidR="002A116B">
        <w:rPr>
          <w:noProof/>
        </w:rPr>
        <w:t>14</w:t>
      </w:r>
      <w:r w:rsidR="001E0C3C">
        <w:rPr>
          <w:noProof/>
        </w:rPr>
        <w:fldChar w:fldCharType="end"/>
      </w:r>
      <w:bookmarkEnd w:id="20"/>
      <w:r>
        <w:t xml:space="preserve"> - SSB processing power using PDCCH-only parameters</w:t>
      </w:r>
    </w:p>
    <w:p w14:paraId="0A559BC5" w14:textId="538C7D8C" w:rsidR="009E68AC" w:rsidRDefault="009E68AC" w:rsidP="009E68AC">
      <w:pPr>
        <w:rPr>
          <w:lang w:eastAsia="en-US"/>
        </w:rPr>
      </w:pPr>
      <w:r>
        <w:rPr>
          <w:lang w:eastAsia="en-US"/>
        </w:rPr>
        <w:t>Using these parameters, processing a single SSB requires 71% of the average power of the 2 SSB case. However, it is reasonable to suppose that the processing overhead for synchronisation is less than that for PDCCH-only decode. By reducing the processing component but keeping the Rx component fixed, the parameters can be adjusted to match the agreed model (</w:t>
      </w:r>
      <w:r>
        <w:rPr>
          <w:lang w:eastAsia="en-US"/>
        </w:rPr>
        <w:fldChar w:fldCharType="begin"/>
      </w:r>
      <w:r>
        <w:rPr>
          <w:lang w:eastAsia="en-US"/>
        </w:rPr>
        <w:instrText xml:space="preserve"> REF _Ref528914705 \h </w:instrText>
      </w:r>
      <w:r>
        <w:rPr>
          <w:lang w:eastAsia="en-US"/>
        </w:rPr>
      </w:r>
      <w:r>
        <w:rPr>
          <w:lang w:eastAsia="en-US"/>
        </w:rPr>
        <w:fldChar w:fldCharType="separate"/>
      </w:r>
      <w:r w:rsidR="002A116B">
        <w:t xml:space="preserve">Table </w:t>
      </w:r>
      <w:r w:rsidR="002A116B">
        <w:rPr>
          <w:noProof/>
        </w:rPr>
        <w:t>15</w:t>
      </w:r>
      <w:r>
        <w:rPr>
          <w:lang w:eastAsia="en-US"/>
        </w:rPr>
        <w:fldChar w:fldCharType="end"/>
      </w:r>
      <w:r>
        <w:rPr>
          <w:lang w:eastAsia="en-US"/>
        </w:rPr>
        <w:t>)</w:t>
      </w:r>
    </w:p>
    <w:p w14:paraId="1BCAEFDB" w14:textId="77777777" w:rsidR="009E68AC" w:rsidRDefault="009E68AC" w:rsidP="009E68AC">
      <w:pPr>
        <w:rPr>
          <w:lang w:eastAsia="en-US"/>
        </w:rPr>
      </w:pPr>
    </w:p>
    <w:tbl>
      <w:tblPr>
        <w:tblW w:w="8440" w:type="dxa"/>
        <w:jc w:val="center"/>
        <w:tblLook w:val="04A0" w:firstRow="1" w:lastRow="0" w:firstColumn="1" w:lastColumn="0" w:noHBand="0" w:noVBand="1"/>
      </w:tblPr>
      <w:tblGrid>
        <w:gridCol w:w="1840"/>
        <w:gridCol w:w="960"/>
        <w:gridCol w:w="2200"/>
        <w:gridCol w:w="1780"/>
        <w:gridCol w:w="1660"/>
      </w:tblGrid>
      <w:tr w:rsidR="009E68AC" w14:paraId="75E76C03" w14:textId="77777777" w:rsidTr="009E68AC">
        <w:trPr>
          <w:trHeight w:val="315"/>
          <w:jc w:val="center"/>
        </w:trPr>
        <w:tc>
          <w:tcPr>
            <w:tcW w:w="1840" w:type="dxa"/>
            <w:tcBorders>
              <w:top w:val="nil"/>
              <w:left w:val="nil"/>
              <w:bottom w:val="nil"/>
              <w:right w:val="nil"/>
            </w:tcBorders>
            <w:shd w:val="clear" w:color="auto" w:fill="auto"/>
            <w:noWrap/>
            <w:vAlign w:val="bottom"/>
            <w:hideMark/>
          </w:tcPr>
          <w:p w14:paraId="56F7001E" w14:textId="77777777" w:rsidR="009E68AC" w:rsidRDefault="009E68AC">
            <w:pPr>
              <w:rPr>
                <w:rFonts w:ascii="Calibri" w:hAnsi="Calibri"/>
                <w:color w:val="000000"/>
                <w:sz w:val="22"/>
                <w:szCs w:val="22"/>
              </w:rPr>
            </w:pPr>
            <w:r>
              <w:rPr>
                <w:rFonts w:ascii="Calibri" w:hAnsi="Calibri"/>
                <w:color w:val="000000"/>
                <w:sz w:val="22"/>
                <w:szCs w:val="22"/>
              </w:rPr>
              <w:t>NR100MHz, 4Rx</w:t>
            </w:r>
          </w:p>
        </w:tc>
        <w:tc>
          <w:tcPr>
            <w:tcW w:w="960" w:type="dxa"/>
            <w:tcBorders>
              <w:top w:val="nil"/>
              <w:left w:val="nil"/>
              <w:bottom w:val="nil"/>
              <w:right w:val="nil"/>
            </w:tcBorders>
            <w:shd w:val="clear" w:color="auto" w:fill="auto"/>
            <w:noWrap/>
            <w:vAlign w:val="bottom"/>
            <w:hideMark/>
          </w:tcPr>
          <w:p w14:paraId="5CCC762F" w14:textId="77777777" w:rsidR="009E68AC" w:rsidRDefault="009E68AC">
            <w:pPr>
              <w:rPr>
                <w:rFonts w:ascii="Calibri" w:hAnsi="Calibri"/>
                <w:color w:val="000000"/>
                <w:sz w:val="22"/>
                <w:szCs w:val="22"/>
              </w:rPr>
            </w:pPr>
          </w:p>
        </w:tc>
        <w:tc>
          <w:tcPr>
            <w:tcW w:w="2200" w:type="dxa"/>
            <w:tcBorders>
              <w:top w:val="nil"/>
              <w:left w:val="nil"/>
              <w:bottom w:val="nil"/>
              <w:right w:val="nil"/>
            </w:tcBorders>
            <w:shd w:val="clear" w:color="auto" w:fill="auto"/>
            <w:noWrap/>
            <w:vAlign w:val="bottom"/>
            <w:hideMark/>
          </w:tcPr>
          <w:p w14:paraId="2ADEC982" w14:textId="77777777" w:rsidR="009E68AC" w:rsidRDefault="009E68AC">
            <w:pPr>
              <w:rPr>
                <w:sz w:val="20"/>
                <w:szCs w:val="20"/>
              </w:rPr>
            </w:pPr>
          </w:p>
        </w:tc>
        <w:tc>
          <w:tcPr>
            <w:tcW w:w="1780" w:type="dxa"/>
            <w:tcBorders>
              <w:top w:val="single" w:sz="8" w:space="0" w:color="auto"/>
              <w:left w:val="single" w:sz="8" w:space="0" w:color="auto"/>
              <w:bottom w:val="single" w:sz="8" w:space="0" w:color="auto"/>
              <w:right w:val="nil"/>
            </w:tcBorders>
            <w:shd w:val="clear" w:color="000000" w:fill="FFFF00"/>
            <w:noWrap/>
            <w:vAlign w:val="bottom"/>
            <w:hideMark/>
          </w:tcPr>
          <w:p w14:paraId="3FE5514D" w14:textId="77777777" w:rsidR="009E68AC" w:rsidRDefault="009E68AC">
            <w:pPr>
              <w:jc w:val="center"/>
              <w:rPr>
                <w:rFonts w:ascii="Calibri" w:hAnsi="Calibri"/>
                <w:color w:val="000000"/>
                <w:sz w:val="22"/>
                <w:szCs w:val="22"/>
              </w:rPr>
            </w:pPr>
            <w:r>
              <w:rPr>
                <w:rFonts w:ascii="Calibri" w:hAnsi="Calibri"/>
                <w:color w:val="000000"/>
                <w:sz w:val="22"/>
                <w:szCs w:val="22"/>
              </w:rPr>
              <w:t>2SSB/Slot</w:t>
            </w:r>
          </w:p>
        </w:tc>
        <w:tc>
          <w:tcPr>
            <w:tcW w:w="16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B6CBEFA" w14:textId="77777777" w:rsidR="009E68AC" w:rsidRDefault="009E68AC">
            <w:pPr>
              <w:jc w:val="center"/>
              <w:rPr>
                <w:rFonts w:ascii="Calibri" w:hAnsi="Calibri"/>
                <w:color w:val="000000"/>
                <w:sz w:val="22"/>
                <w:szCs w:val="22"/>
              </w:rPr>
            </w:pPr>
            <w:r>
              <w:rPr>
                <w:rFonts w:ascii="Calibri" w:hAnsi="Calibri"/>
                <w:color w:val="000000"/>
                <w:sz w:val="22"/>
                <w:szCs w:val="22"/>
              </w:rPr>
              <w:t>1SSB/slot</w:t>
            </w:r>
          </w:p>
        </w:tc>
      </w:tr>
      <w:tr w:rsidR="009E68AC" w14:paraId="40E865EC" w14:textId="77777777" w:rsidTr="009E68AC">
        <w:trPr>
          <w:trHeight w:val="315"/>
          <w:jc w:val="center"/>
        </w:trPr>
        <w:tc>
          <w:tcPr>
            <w:tcW w:w="1840" w:type="dxa"/>
            <w:tcBorders>
              <w:top w:val="nil"/>
              <w:left w:val="nil"/>
              <w:bottom w:val="nil"/>
              <w:right w:val="nil"/>
            </w:tcBorders>
            <w:shd w:val="clear" w:color="auto" w:fill="auto"/>
            <w:noWrap/>
            <w:vAlign w:val="bottom"/>
            <w:hideMark/>
          </w:tcPr>
          <w:p w14:paraId="4A279E35" w14:textId="77777777" w:rsidR="009E68AC" w:rsidRDefault="009E68AC">
            <w:pPr>
              <w:rPr>
                <w:rFonts w:ascii="Calibri" w:hAnsi="Calibri"/>
                <w:color w:val="000000"/>
                <w:sz w:val="22"/>
                <w:szCs w:val="22"/>
              </w:rPr>
            </w:pPr>
            <w:r>
              <w:rPr>
                <w:rFonts w:ascii="Calibri" w:hAnsi="Calibri"/>
                <w:color w:val="000000"/>
                <w:sz w:val="22"/>
                <w:szCs w:val="22"/>
              </w:rPr>
              <w:t>SSB processing</w:t>
            </w:r>
          </w:p>
        </w:tc>
        <w:tc>
          <w:tcPr>
            <w:tcW w:w="960" w:type="dxa"/>
            <w:tcBorders>
              <w:top w:val="nil"/>
              <w:left w:val="nil"/>
              <w:bottom w:val="nil"/>
              <w:right w:val="nil"/>
            </w:tcBorders>
            <w:shd w:val="clear" w:color="auto" w:fill="auto"/>
            <w:noWrap/>
            <w:vAlign w:val="bottom"/>
            <w:hideMark/>
          </w:tcPr>
          <w:p w14:paraId="6CED3F7A" w14:textId="77777777" w:rsidR="009E68AC" w:rsidRDefault="009E68AC">
            <w:pPr>
              <w:rPr>
                <w:rFonts w:ascii="Calibri" w:hAnsi="Calibri"/>
                <w:color w:val="000000"/>
                <w:sz w:val="22"/>
                <w:szCs w:val="22"/>
              </w:rPr>
            </w:pPr>
          </w:p>
        </w:tc>
        <w:tc>
          <w:tcPr>
            <w:tcW w:w="22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4A91E8F" w14:textId="77777777" w:rsidR="009E68AC" w:rsidRDefault="009E68AC">
            <w:pPr>
              <w:rPr>
                <w:rFonts w:ascii="Calibri" w:hAnsi="Calibri"/>
                <w:color w:val="000000"/>
                <w:sz w:val="22"/>
                <w:szCs w:val="22"/>
              </w:rPr>
            </w:pPr>
            <w:r>
              <w:rPr>
                <w:rFonts w:ascii="Calibri" w:hAnsi="Calibri"/>
                <w:color w:val="000000"/>
                <w:sz w:val="22"/>
                <w:szCs w:val="22"/>
              </w:rPr>
              <w:t>SSB symbols/slot</w:t>
            </w:r>
          </w:p>
        </w:tc>
        <w:tc>
          <w:tcPr>
            <w:tcW w:w="1780" w:type="dxa"/>
            <w:tcBorders>
              <w:top w:val="nil"/>
              <w:left w:val="nil"/>
              <w:bottom w:val="single" w:sz="8" w:space="0" w:color="auto"/>
              <w:right w:val="nil"/>
            </w:tcBorders>
            <w:shd w:val="clear" w:color="000000" w:fill="FFFF00"/>
            <w:noWrap/>
            <w:vAlign w:val="bottom"/>
            <w:hideMark/>
          </w:tcPr>
          <w:p w14:paraId="47063BE0" w14:textId="77777777" w:rsidR="009E68AC" w:rsidRDefault="009E68AC">
            <w:pPr>
              <w:jc w:val="center"/>
              <w:rPr>
                <w:rFonts w:ascii="Calibri" w:hAnsi="Calibri"/>
                <w:color w:val="000000"/>
                <w:sz w:val="22"/>
                <w:szCs w:val="22"/>
              </w:rPr>
            </w:pPr>
            <w:r>
              <w:rPr>
                <w:rFonts w:ascii="Calibri" w:hAnsi="Calibri"/>
                <w:color w:val="000000"/>
                <w:sz w:val="22"/>
                <w:szCs w:val="22"/>
              </w:rPr>
              <w:t>8</w:t>
            </w:r>
          </w:p>
        </w:tc>
        <w:tc>
          <w:tcPr>
            <w:tcW w:w="1660" w:type="dxa"/>
            <w:tcBorders>
              <w:top w:val="nil"/>
              <w:left w:val="single" w:sz="8" w:space="0" w:color="auto"/>
              <w:bottom w:val="single" w:sz="8" w:space="0" w:color="auto"/>
              <w:right w:val="single" w:sz="8" w:space="0" w:color="auto"/>
            </w:tcBorders>
            <w:shd w:val="clear" w:color="auto" w:fill="auto"/>
            <w:noWrap/>
            <w:vAlign w:val="bottom"/>
            <w:hideMark/>
          </w:tcPr>
          <w:p w14:paraId="5533D7BE" w14:textId="77777777" w:rsidR="009E68AC" w:rsidRDefault="009E68AC">
            <w:pPr>
              <w:jc w:val="center"/>
              <w:rPr>
                <w:rFonts w:ascii="Calibri" w:hAnsi="Calibri"/>
                <w:color w:val="000000"/>
                <w:sz w:val="22"/>
                <w:szCs w:val="22"/>
              </w:rPr>
            </w:pPr>
            <w:r>
              <w:rPr>
                <w:rFonts w:ascii="Calibri" w:hAnsi="Calibri"/>
                <w:color w:val="000000"/>
                <w:sz w:val="22"/>
                <w:szCs w:val="22"/>
              </w:rPr>
              <w:t>4</w:t>
            </w:r>
          </w:p>
        </w:tc>
      </w:tr>
      <w:tr w:rsidR="009E68AC" w14:paraId="1502C275" w14:textId="77777777" w:rsidTr="009E68AC">
        <w:trPr>
          <w:trHeight w:val="315"/>
          <w:jc w:val="center"/>
        </w:trPr>
        <w:tc>
          <w:tcPr>
            <w:tcW w:w="1840" w:type="dxa"/>
            <w:tcBorders>
              <w:top w:val="single" w:sz="8" w:space="0" w:color="auto"/>
              <w:left w:val="single" w:sz="8" w:space="0" w:color="auto"/>
              <w:bottom w:val="single" w:sz="8" w:space="0" w:color="auto"/>
              <w:right w:val="nil"/>
            </w:tcBorders>
            <w:shd w:val="clear" w:color="auto" w:fill="auto"/>
            <w:noWrap/>
            <w:vAlign w:val="bottom"/>
            <w:hideMark/>
          </w:tcPr>
          <w:p w14:paraId="2E9AD6AB" w14:textId="77777777" w:rsidR="009E68AC" w:rsidRDefault="009E68AC">
            <w:pPr>
              <w:rPr>
                <w:rFonts w:ascii="Calibri" w:hAnsi="Calibri"/>
                <w:color w:val="000000"/>
                <w:sz w:val="22"/>
                <w:szCs w:val="22"/>
              </w:rPr>
            </w:pPr>
            <w:r>
              <w:rPr>
                <w:rFonts w:ascii="Calibri" w:hAnsi="Calibri"/>
                <w:color w:val="000000"/>
                <w:sz w:val="22"/>
                <w:szCs w:val="22"/>
              </w:rPr>
              <w:t>Power state</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52A1FFD" w14:textId="77777777" w:rsidR="009E68AC" w:rsidRDefault="009E68AC">
            <w:pPr>
              <w:rPr>
                <w:rFonts w:ascii="Calibri" w:hAnsi="Calibri"/>
                <w:color w:val="000000"/>
                <w:sz w:val="22"/>
                <w:szCs w:val="22"/>
              </w:rPr>
            </w:pPr>
            <w:r>
              <w:rPr>
                <w:rFonts w:ascii="Calibri" w:hAnsi="Calibri"/>
                <w:color w:val="000000"/>
                <w:sz w:val="22"/>
                <w:szCs w:val="22"/>
              </w:rPr>
              <w:t>Power</w:t>
            </w:r>
          </w:p>
        </w:tc>
        <w:tc>
          <w:tcPr>
            <w:tcW w:w="2200" w:type="dxa"/>
            <w:tcBorders>
              <w:top w:val="nil"/>
              <w:left w:val="nil"/>
              <w:bottom w:val="nil"/>
              <w:right w:val="single" w:sz="8" w:space="0" w:color="auto"/>
            </w:tcBorders>
            <w:shd w:val="clear" w:color="auto" w:fill="auto"/>
            <w:noWrap/>
            <w:vAlign w:val="bottom"/>
            <w:hideMark/>
          </w:tcPr>
          <w:p w14:paraId="3C19D36D" w14:textId="77777777" w:rsidR="009E68AC" w:rsidRDefault="009E68AC">
            <w:pPr>
              <w:rPr>
                <w:rFonts w:ascii="Calibri" w:hAnsi="Calibri"/>
                <w:color w:val="000000"/>
                <w:sz w:val="22"/>
                <w:szCs w:val="22"/>
              </w:rPr>
            </w:pPr>
            <w:r>
              <w:rPr>
                <w:rFonts w:ascii="Calibri" w:hAnsi="Calibri"/>
                <w:color w:val="000000"/>
                <w:sz w:val="22"/>
                <w:szCs w:val="22"/>
              </w:rPr>
              <w:t>Processing time</w:t>
            </w:r>
          </w:p>
        </w:tc>
        <w:tc>
          <w:tcPr>
            <w:tcW w:w="1780" w:type="dxa"/>
            <w:tcBorders>
              <w:top w:val="nil"/>
              <w:left w:val="nil"/>
              <w:bottom w:val="nil"/>
              <w:right w:val="nil"/>
            </w:tcBorders>
            <w:shd w:val="clear" w:color="000000" w:fill="FFFF00"/>
            <w:noWrap/>
            <w:vAlign w:val="bottom"/>
            <w:hideMark/>
          </w:tcPr>
          <w:p w14:paraId="45D0BE03" w14:textId="77777777" w:rsidR="009E68AC" w:rsidRDefault="009E68AC">
            <w:pPr>
              <w:jc w:val="center"/>
              <w:rPr>
                <w:rFonts w:ascii="Calibri" w:hAnsi="Calibri"/>
                <w:color w:val="000000"/>
                <w:sz w:val="22"/>
                <w:szCs w:val="22"/>
              </w:rPr>
            </w:pPr>
            <w:r>
              <w:rPr>
                <w:rFonts w:ascii="Calibri" w:hAnsi="Calibri"/>
                <w:color w:val="000000"/>
                <w:sz w:val="22"/>
                <w:szCs w:val="22"/>
              </w:rPr>
              <w:t>14</w:t>
            </w:r>
          </w:p>
        </w:tc>
        <w:tc>
          <w:tcPr>
            <w:tcW w:w="1660" w:type="dxa"/>
            <w:tcBorders>
              <w:top w:val="nil"/>
              <w:left w:val="single" w:sz="8" w:space="0" w:color="auto"/>
              <w:bottom w:val="nil"/>
              <w:right w:val="single" w:sz="8" w:space="0" w:color="auto"/>
            </w:tcBorders>
            <w:shd w:val="clear" w:color="auto" w:fill="auto"/>
            <w:noWrap/>
            <w:vAlign w:val="bottom"/>
            <w:hideMark/>
          </w:tcPr>
          <w:p w14:paraId="74164284" w14:textId="77777777" w:rsidR="009E68AC" w:rsidRDefault="009E68AC">
            <w:pPr>
              <w:jc w:val="center"/>
              <w:rPr>
                <w:rFonts w:ascii="Calibri" w:hAnsi="Calibri"/>
                <w:color w:val="000000"/>
                <w:sz w:val="22"/>
                <w:szCs w:val="22"/>
              </w:rPr>
            </w:pPr>
            <w:r>
              <w:rPr>
                <w:rFonts w:ascii="Calibri" w:hAnsi="Calibri"/>
                <w:color w:val="000000"/>
                <w:sz w:val="22"/>
                <w:szCs w:val="22"/>
              </w:rPr>
              <w:t>7</w:t>
            </w:r>
          </w:p>
        </w:tc>
      </w:tr>
      <w:tr w:rsidR="009E68AC" w14:paraId="6A59C1AC" w14:textId="77777777" w:rsidTr="009E68AC">
        <w:trPr>
          <w:trHeight w:val="300"/>
          <w:jc w:val="center"/>
        </w:trPr>
        <w:tc>
          <w:tcPr>
            <w:tcW w:w="1840" w:type="dxa"/>
            <w:tcBorders>
              <w:top w:val="nil"/>
              <w:left w:val="single" w:sz="8" w:space="0" w:color="auto"/>
              <w:bottom w:val="nil"/>
              <w:right w:val="nil"/>
            </w:tcBorders>
            <w:shd w:val="clear" w:color="auto" w:fill="auto"/>
            <w:noWrap/>
            <w:vAlign w:val="bottom"/>
            <w:hideMark/>
          </w:tcPr>
          <w:p w14:paraId="25EAC9C3" w14:textId="77777777" w:rsidR="009E68AC" w:rsidRDefault="009E68AC">
            <w:pPr>
              <w:rPr>
                <w:rFonts w:ascii="Calibri" w:hAnsi="Calibri"/>
                <w:color w:val="000000"/>
                <w:sz w:val="22"/>
                <w:szCs w:val="22"/>
              </w:rPr>
            </w:pPr>
            <w:r>
              <w:rPr>
                <w:rFonts w:ascii="Calibri" w:hAnsi="Calibri"/>
                <w:color w:val="000000"/>
                <w:sz w:val="22"/>
                <w:szCs w:val="22"/>
              </w:rPr>
              <w:t>SSB (Rx + proc)</w:t>
            </w:r>
          </w:p>
        </w:tc>
        <w:tc>
          <w:tcPr>
            <w:tcW w:w="960" w:type="dxa"/>
            <w:tcBorders>
              <w:top w:val="nil"/>
              <w:left w:val="nil"/>
              <w:bottom w:val="nil"/>
              <w:right w:val="nil"/>
            </w:tcBorders>
            <w:shd w:val="clear" w:color="auto" w:fill="auto"/>
            <w:noWrap/>
            <w:vAlign w:val="bottom"/>
            <w:hideMark/>
          </w:tcPr>
          <w:p w14:paraId="3B4B0DB7" w14:textId="77777777" w:rsidR="009E68AC" w:rsidRDefault="009E68AC">
            <w:pPr>
              <w:jc w:val="right"/>
              <w:rPr>
                <w:rFonts w:ascii="Calibri" w:hAnsi="Calibri"/>
                <w:color w:val="000000"/>
                <w:sz w:val="22"/>
                <w:szCs w:val="22"/>
              </w:rPr>
            </w:pPr>
            <w:r>
              <w:rPr>
                <w:rFonts w:ascii="Calibri" w:hAnsi="Calibri"/>
                <w:color w:val="000000"/>
                <w:sz w:val="22"/>
                <w:szCs w:val="22"/>
              </w:rPr>
              <w:t>141.25</w:t>
            </w:r>
          </w:p>
        </w:tc>
        <w:tc>
          <w:tcPr>
            <w:tcW w:w="2200" w:type="dxa"/>
            <w:tcBorders>
              <w:top w:val="single" w:sz="8" w:space="0" w:color="auto"/>
              <w:left w:val="single" w:sz="8" w:space="0" w:color="auto"/>
              <w:bottom w:val="nil"/>
              <w:right w:val="single" w:sz="8" w:space="0" w:color="auto"/>
            </w:tcBorders>
            <w:shd w:val="clear" w:color="auto" w:fill="auto"/>
            <w:noWrap/>
            <w:vAlign w:val="bottom"/>
            <w:hideMark/>
          </w:tcPr>
          <w:p w14:paraId="4959F115" w14:textId="77777777" w:rsidR="009E68AC" w:rsidRDefault="009E68AC">
            <w:pPr>
              <w:rPr>
                <w:rFonts w:ascii="Calibri" w:hAnsi="Calibri"/>
                <w:color w:val="000000"/>
                <w:sz w:val="22"/>
                <w:szCs w:val="22"/>
              </w:rPr>
            </w:pPr>
            <w:r>
              <w:rPr>
                <w:rFonts w:ascii="Calibri" w:hAnsi="Calibri"/>
                <w:color w:val="000000"/>
                <w:sz w:val="22"/>
                <w:szCs w:val="22"/>
              </w:rPr>
              <w:t>Rx+Proc symbols</w:t>
            </w:r>
          </w:p>
        </w:tc>
        <w:tc>
          <w:tcPr>
            <w:tcW w:w="1780" w:type="dxa"/>
            <w:tcBorders>
              <w:top w:val="single" w:sz="8" w:space="0" w:color="auto"/>
              <w:left w:val="nil"/>
              <w:bottom w:val="nil"/>
              <w:right w:val="nil"/>
            </w:tcBorders>
            <w:shd w:val="clear" w:color="000000" w:fill="FFFF00"/>
            <w:noWrap/>
            <w:vAlign w:val="bottom"/>
            <w:hideMark/>
          </w:tcPr>
          <w:p w14:paraId="1A829709" w14:textId="77777777" w:rsidR="009E68AC" w:rsidRDefault="009E68AC">
            <w:pPr>
              <w:jc w:val="center"/>
              <w:rPr>
                <w:rFonts w:ascii="Calibri" w:hAnsi="Calibri"/>
                <w:color w:val="000000"/>
                <w:sz w:val="22"/>
                <w:szCs w:val="22"/>
              </w:rPr>
            </w:pPr>
            <w:r>
              <w:rPr>
                <w:rFonts w:ascii="Calibri" w:hAnsi="Calibri"/>
                <w:color w:val="000000"/>
                <w:sz w:val="22"/>
                <w:szCs w:val="22"/>
              </w:rPr>
              <w:t>8</w:t>
            </w:r>
          </w:p>
        </w:tc>
        <w:tc>
          <w:tcPr>
            <w:tcW w:w="1660" w:type="dxa"/>
            <w:tcBorders>
              <w:top w:val="single" w:sz="8" w:space="0" w:color="auto"/>
              <w:left w:val="single" w:sz="8" w:space="0" w:color="auto"/>
              <w:bottom w:val="nil"/>
              <w:right w:val="single" w:sz="8" w:space="0" w:color="auto"/>
            </w:tcBorders>
            <w:shd w:val="clear" w:color="auto" w:fill="auto"/>
            <w:noWrap/>
            <w:vAlign w:val="bottom"/>
            <w:hideMark/>
          </w:tcPr>
          <w:p w14:paraId="1EE8F708" w14:textId="77777777" w:rsidR="009E68AC" w:rsidRDefault="009E68AC">
            <w:pPr>
              <w:jc w:val="center"/>
              <w:rPr>
                <w:rFonts w:ascii="Calibri" w:hAnsi="Calibri"/>
                <w:color w:val="000000"/>
                <w:sz w:val="22"/>
                <w:szCs w:val="22"/>
              </w:rPr>
            </w:pPr>
            <w:r>
              <w:rPr>
                <w:rFonts w:ascii="Calibri" w:hAnsi="Calibri"/>
                <w:color w:val="000000"/>
                <w:sz w:val="22"/>
                <w:szCs w:val="22"/>
              </w:rPr>
              <w:t>4</w:t>
            </w:r>
          </w:p>
        </w:tc>
      </w:tr>
      <w:tr w:rsidR="009E68AC" w14:paraId="77D35746" w14:textId="77777777" w:rsidTr="009E68AC">
        <w:trPr>
          <w:trHeight w:val="300"/>
          <w:jc w:val="center"/>
        </w:trPr>
        <w:tc>
          <w:tcPr>
            <w:tcW w:w="1840" w:type="dxa"/>
            <w:tcBorders>
              <w:top w:val="nil"/>
              <w:left w:val="single" w:sz="8" w:space="0" w:color="auto"/>
              <w:bottom w:val="nil"/>
              <w:right w:val="nil"/>
            </w:tcBorders>
            <w:shd w:val="clear" w:color="auto" w:fill="auto"/>
            <w:noWrap/>
            <w:vAlign w:val="bottom"/>
            <w:hideMark/>
          </w:tcPr>
          <w:p w14:paraId="1067E68A" w14:textId="77777777" w:rsidR="009E68AC" w:rsidRDefault="009E68AC">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nil"/>
              <w:right w:val="nil"/>
            </w:tcBorders>
            <w:shd w:val="clear" w:color="auto" w:fill="auto"/>
            <w:noWrap/>
            <w:vAlign w:val="bottom"/>
            <w:hideMark/>
          </w:tcPr>
          <w:p w14:paraId="7D03E3B1" w14:textId="77777777" w:rsidR="009E68AC" w:rsidRDefault="009E68AC">
            <w:pPr>
              <w:rPr>
                <w:rFonts w:ascii="Calibri" w:hAnsi="Calibri"/>
                <w:color w:val="000000"/>
                <w:sz w:val="22"/>
                <w:szCs w:val="22"/>
              </w:rPr>
            </w:pPr>
          </w:p>
        </w:tc>
        <w:tc>
          <w:tcPr>
            <w:tcW w:w="2200" w:type="dxa"/>
            <w:tcBorders>
              <w:top w:val="nil"/>
              <w:left w:val="single" w:sz="8" w:space="0" w:color="auto"/>
              <w:bottom w:val="nil"/>
              <w:right w:val="single" w:sz="8" w:space="0" w:color="auto"/>
            </w:tcBorders>
            <w:shd w:val="clear" w:color="auto" w:fill="auto"/>
            <w:noWrap/>
            <w:vAlign w:val="bottom"/>
            <w:hideMark/>
          </w:tcPr>
          <w:p w14:paraId="1942F9E9" w14:textId="77777777" w:rsidR="009E68AC" w:rsidRDefault="009E68AC">
            <w:pPr>
              <w:rPr>
                <w:rFonts w:ascii="Calibri" w:hAnsi="Calibri"/>
                <w:color w:val="000000"/>
                <w:sz w:val="22"/>
                <w:szCs w:val="22"/>
              </w:rPr>
            </w:pPr>
            <w:r>
              <w:rPr>
                <w:rFonts w:ascii="Calibri" w:hAnsi="Calibri"/>
                <w:color w:val="000000"/>
                <w:sz w:val="22"/>
                <w:szCs w:val="22"/>
              </w:rPr>
              <w:t>Duration (sec)</w:t>
            </w:r>
          </w:p>
        </w:tc>
        <w:tc>
          <w:tcPr>
            <w:tcW w:w="1780" w:type="dxa"/>
            <w:tcBorders>
              <w:top w:val="nil"/>
              <w:left w:val="nil"/>
              <w:bottom w:val="nil"/>
              <w:right w:val="nil"/>
            </w:tcBorders>
            <w:shd w:val="clear" w:color="000000" w:fill="FFFF00"/>
            <w:noWrap/>
            <w:vAlign w:val="bottom"/>
            <w:hideMark/>
          </w:tcPr>
          <w:p w14:paraId="397A15D2" w14:textId="77777777" w:rsidR="009E68AC" w:rsidRDefault="009E68AC">
            <w:pPr>
              <w:jc w:val="center"/>
              <w:rPr>
                <w:rFonts w:ascii="Calibri" w:hAnsi="Calibri"/>
                <w:color w:val="000000"/>
                <w:sz w:val="22"/>
                <w:szCs w:val="22"/>
              </w:rPr>
            </w:pPr>
            <w:r>
              <w:rPr>
                <w:rFonts w:ascii="Calibri" w:hAnsi="Calibri"/>
                <w:color w:val="000000"/>
                <w:sz w:val="22"/>
                <w:szCs w:val="22"/>
              </w:rPr>
              <w:t>0.000286</w:t>
            </w:r>
          </w:p>
        </w:tc>
        <w:tc>
          <w:tcPr>
            <w:tcW w:w="1660" w:type="dxa"/>
            <w:tcBorders>
              <w:top w:val="nil"/>
              <w:left w:val="single" w:sz="8" w:space="0" w:color="auto"/>
              <w:bottom w:val="nil"/>
              <w:right w:val="single" w:sz="8" w:space="0" w:color="auto"/>
            </w:tcBorders>
            <w:shd w:val="clear" w:color="auto" w:fill="auto"/>
            <w:noWrap/>
            <w:vAlign w:val="bottom"/>
            <w:hideMark/>
          </w:tcPr>
          <w:p w14:paraId="1BA3D948" w14:textId="77777777" w:rsidR="009E68AC" w:rsidRDefault="009E68AC">
            <w:pPr>
              <w:jc w:val="center"/>
              <w:rPr>
                <w:rFonts w:ascii="Calibri" w:hAnsi="Calibri"/>
                <w:color w:val="000000"/>
                <w:sz w:val="22"/>
                <w:szCs w:val="22"/>
              </w:rPr>
            </w:pPr>
            <w:r>
              <w:rPr>
                <w:rFonts w:ascii="Calibri" w:hAnsi="Calibri"/>
                <w:color w:val="000000"/>
                <w:sz w:val="22"/>
                <w:szCs w:val="22"/>
              </w:rPr>
              <w:t>0.000143</w:t>
            </w:r>
          </w:p>
        </w:tc>
      </w:tr>
      <w:tr w:rsidR="009E68AC" w14:paraId="1481A9F8" w14:textId="77777777" w:rsidTr="009E68AC">
        <w:trPr>
          <w:trHeight w:val="315"/>
          <w:jc w:val="center"/>
        </w:trPr>
        <w:tc>
          <w:tcPr>
            <w:tcW w:w="1840" w:type="dxa"/>
            <w:tcBorders>
              <w:top w:val="nil"/>
              <w:left w:val="single" w:sz="8" w:space="0" w:color="auto"/>
              <w:bottom w:val="single" w:sz="8" w:space="0" w:color="auto"/>
              <w:right w:val="nil"/>
            </w:tcBorders>
            <w:shd w:val="clear" w:color="auto" w:fill="auto"/>
            <w:noWrap/>
            <w:vAlign w:val="bottom"/>
            <w:hideMark/>
          </w:tcPr>
          <w:p w14:paraId="01C81A82" w14:textId="77777777" w:rsidR="009E68AC" w:rsidRDefault="009E68AC">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8" w:space="0" w:color="auto"/>
              <w:right w:val="nil"/>
            </w:tcBorders>
            <w:shd w:val="clear" w:color="auto" w:fill="auto"/>
            <w:noWrap/>
            <w:vAlign w:val="bottom"/>
            <w:hideMark/>
          </w:tcPr>
          <w:p w14:paraId="74ADAD4A" w14:textId="77777777" w:rsidR="009E68AC" w:rsidRDefault="009E68AC">
            <w:pPr>
              <w:rPr>
                <w:rFonts w:ascii="Calibri" w:hAnsi="Calibri"/>
                <w:color w:val="000000"/>
                <w:sz w:val="22"/>
                <w:szCs w:val="22"/>
              </w:rPr>
            </w:pPr>
            <w:r>
              <w:rPr>
                <w:rFonts w:ascii="Calibri" w:hAnsi="Calibri"/>
                <w:color w:val="000000"/>
                <w:sz w:val="22"/>
                <w:szCs w:val="22"/>
              </w:rPr>
              <w:t> </w:t>
            </w:r>
          </w:p>
        </w:tc>
        <w:tc>
          <w:tcPr>
            <w:tcW w:w="2200" w:type="dxa"/>
            <w:tcBorders>
              <w:top w:val="nil"/>
              <w:left w:val="single" w:sz="8" w:space="0" w:color="auto"/>
              <w:bottom w:val="single" w:sz="8" w:space="0" w:color="auto"/>
              <w:right w:val="single" w:sz="8" w:space="0" w:color="auto"/>
            </w:tcBorders>
            <w:shd w:val="clear" w:color="auto" w:fill="auto"/>
            <w:noWrap/>
            <w:vAlign w:val="bottom"/>
            <w:hideMark/>
          </w:tcPr>
          <w:p w14:paraId="45DDD557" w14:textId="77777777" w:rsidR="009E68AC" w:rsidRDefault="009E68AC">
            <w:pPr>
              <w:rPr>
                <w:rFonts w:ascii="Calibri" w:hAnsi="Calibri"/>
                <w:color w:val="000000"/>
                <w:sz w:val="22"/>
                <w:szCs w:val="22"/>
              </w:rPr>
            </w:pPr>
            <w:r>
              <w:rPr>
                <w:rFonts w:ascii="Calibri" w:hAnsi="Calibri"/>
                <w:color w:val="000000"/>
                <w:sz w:val="22"/>
                <w:szCs w:val="22"/>
              </w:rPr>
              <w:t>Energy/TTI</w:t>
            </w:r>
          </w:p>
        </w:tc>
        <w:tc>
          <w:tcPr>
            <w:tcW w:w="1780" w:type="dxa"/>
            <w:tcBorders>
              <w:top w:val="nil"/>
              <w:left w:val="nil"/>
              <w:bottom w:val="single" w:sz="8" w:space="0" w:color="auto"/>
              <w:right w:val="nil"/>
            </w:tcBorders>
            <w:shd w:val="clear" w:color="000000" w:fill="FFFF00"/>
            <w:noWrap/>
            <w:vAlign w:val="bottom"/>
            <w:hideMark/>
          </w:tcPr>
          <w:p w14:paraId="6A4E32E9" w14:textId="77777777" w:rsidR="009E68AC" w:rsidRDefault="009E68AC">
            <w:pPr>
              <w:jc w:val="center"/>
              <w:rPr>
                <w:rFonts w:ascii="Calibri" w:hAnsi="Calibri"/>
                <w:color w:val="000000"/>
                <w:sz w:val="22"/>
                <w:szCs w:val="22"/>
              </w:rPr>
            </w:pPr>
            <w:r>
              <w:rPr>
                <w:rFonts w:ascii="Calibri" w:hAnsi="Calibri"/>
                <w:color w:val="000000"/>
                <w:sz w:val="22"/>
                <w:szCs w:val="22"/>
              </w:rPr>
              <w:t>0.0404</w:t>
            </w:r>
          </w:p>
        </w:tc>
        <w:tc>
          <w:tcPr>
            <w:tcW w:w="1660" w:type="dxa"/>
            <w:tcBorders>
              <w:top w:val="nil"/>
              <w:left w:val="single" w:sz="8" w:space="0" w:color="auto"/>
              <w:bottom w:val="single" w:sz="8" w:space="0" w:color="auto"/>
              <w:right w:val="single" w:sz="8" w:space="0" w:color="auto"/>
            </w:tcBorders>
            <w:shd w:val="clear" w:color="auto" w:fill="auto"/>
            <w:noWrap/>
            <w:vAlign w:val="bottom"/>
            <w:hideMark/>
          </w:tcPr>
          <w:p w14:paraId="5503F959" w14:textId="77777777" w:rsidR="009E68AC" w:rsidRDefault="009E68AC">
            <w:pPr>
              <w:jc w:val="center"/>
              <w:rPr>
                <w:rFonts w:ascii="Calibri" w:hAnsi="Calibri"/>
                <w:color w:val="000000"/>
                <w:sz w:val="22"/>
                <w:szCs w:val="22"/>
              </w:rPr>
            </w:pPr>
            <w:r>
              <w:rPr>
                <w:rFonts w:ascii="Calibri" w:hAnsi="Calibri"/>
                <w:color w:val="000000"/>
                <w:sz w:val="22"/>
                <w:szCs w:val="22"/>
              </w:rPr>
              <w:t>0.0202</w:t>
            </w:r>
          </w:p>
        </w:tc>
      </w:tr>
      <w:tr w:rsidR="009E68AC" w14:paraId="27BBF36E" w14:textId="77777777" w:rsidTr="009E68AC">
        <w:trPr>
          <w:trHeight w:val="300"/>
          <w:jc w:val="center"/>
        </w:trPr>
        <w:tc>
          <w:tcPr>
            <w:tcW w:w="1840" w:type="dxa"/>
            <w:tcBorders>
              <w:top w:val="nil"/>
              <w:left w:val="single" w:sz="8" w:space="0" w:color="auto"/>
              <w:bottom w:val="nil"/>
              <w:right w:val="nil"/>
            </w:tcBorders>
            <w:shd w:val="clear" w:color="auto" w:fill="auto"/>
            <w:noWrap/>
            <w:vAlign w:val="bottom"/>
            <w:hideMark/>
          </w:tcPr>
          <w:p w14:paraId="4D625261" w14:textId="77777777" w:rsidR="009E68AC" w:rsidRDefault="009E68AC">
            <w:pPr>
              <w:rPr>
                <w:rFonts w:ascii="Calibri" w:hAnsi="Calibri"/>
                <w:color w:val="000000"/>
                <w:sz w:val="22"/>
                <w:szCs w:val="22"/>
              </w:rPr>
            </w:pPr>
            <w:r>
              <w:rPr>
                <w:rFonts w:ascii="Calibri" w:hAnsi="Calibri"/>
                <w:color w:val="000000"/>
                <w:sz w:val="22"/>
                <w:szCs w:val="22"/>
              </w:rPr>
              <w:t>SSB (Proc only)</w:t>
            </w:r>
          </w:p>
        </w:tc>
        <w:tc>
          <w:tcPr>
            <w:tcW w:w="960" w:type="dxa"/>
            <w:tcBorders>
              <w:top w:val="nil"/>
              <w:left w:val="nil"/>
              <w:bottom w:val="nil"/>
              <w:right w:val="nil"/>
            </w:tcBorders>
            <w:shd w:val="clear" w:color="auto" w:fill="auto"/>
            <w:noWrap/>
            <w:vAlign w:val="bottom"/>
            <w:hideMark/>
          </w:tcPr>
          <w:p w14:paraId="4FFF316C" w14:textId="77777777" w:rsidR="009E68AC" w:rsidRDefault="009E68AC">
            <w:pPr>
              <w:jc w:val="right"/>
              <w:rPr>
                <w:rFonts w:ascii="Calibri" w:hAnsi="Calibri"/>
                <w:color w:val="000000"/>
                <w:sz w:val="22"/>
                <w:szCs w:val="22"/>
              </w:rPr>
            </w:pPr>
            <w:r>
              <w:rPr>
                <w:rFonts w:ascii="Calibri" w:hAnsi="Calibri"/>
                <w:color w:val="000000"/>
                <w:sz w:val="22"/>
                <w:szCs w:val="22"/>
              </w:rPr>
              <w:t>57.25</w:t>
            </w:r>
          </w:p>
        </w:tc>
        <w:tc>
          <w:tcPr>
            <w:tcW w:w="2200" w:type="dxa"/>
            <w:tcBorders>
              <w:top w:val="nil"/>
              <w:left w:val="single" w:sz="8" w:space="0" w:color="auto"/>
              <w:bottom w:val="nil"/>
              <w:right w:val="single" w:sz="8" w:space="0" w:color="auto"/>
            </w:tcBorders>
            <w:shd w:val="clear" w:color="auto" w:fill="auto"/>
            <w:noWrap/>
            <w:vAlign w:val="bottom"/>
            <w:hideMark/>
          </w:tcPr>
          <w:p w14:paraId="0C17E271" w14:textId="77777777" w:rsidR="009E68AC" w:rsidRDefault="009E68AC">
            <w:pPr>
              <w:rPr>
                <w:rFonts w:ascii="Calibri" w:hAnsi="Calibri"/>
                <w:color w:val="000000"/>
                <w:sz w:val="22"/>
                <w:szCs w:val="22"/>
              </w:rPr>
            </w:pPr>
            <w:r>
              <w:rPr>
                <w:rFonts w:ascii="Calibri" w:hAnsi="Calibri"/>
                <w:color w:val="000000"/>
                <w:sz w:val="22"/>
                <w:szCs w:val="22"/>
              </w:rPr>
              <w:t>Proc only symbols</w:t>
            </w:r>
          </w:p>
        </w:tc>
        <w:tc>
          <w:tcPr>
            <w:tcW w:w="1780" w:type="dxa"/>
            <w:tcBorders>
              <w:top w:val="nil"/>
              <w:left w:val="nil"/>
              <w:bottom w:val="nil"/>
              <w:right w:val="nil"/>
            </w:tcBorders>
            <w:shd w:val="clear" w:color="000000" w:fill="FFFF00"/>
            <w:noWrap/>
            <w:vAlign w:val="bottom"/>
            <w:hideMark/>
          </w:tcPr>
          <w:p w14:paraId="0B56B33D" w14:textId="77777777" w:rsidR="009E68AC" w:rsidRDefault="009E68AC">
            <w:pPr>
              <w:jc w:val="center"/>
              <w:rPr>
                <w:rFonts w:ascii="Calibri" w:hAnsi="Calibri"/>
                <w:color w:val="000000"/>
                <w:sz w:val="22"/>
                <w:szCs w:val="22"/>
              </w:rPr>
            </w:pPr>
            <w:r>
              <w:rPr>
                <w:rFonts w:ascii="Calibri" w:hAnsi="Calibri"/>
                <w:color w:val="000000"/>
                <w:sz w:val="22"/>
                <w:szCs w:val="22"/>
              </w:rPr>
              <w:t>6</w:t>
            </w:r>
          </w:p>
        </w:tc>
        <w:tc>
          <w:tcPr>
            <w:tcW w:w="1660" w:type="dxa"/>
            <w:tcBorders>
              <w:top w:val="nil"/>
              <w:left w:val="single" w:sz="8" w:space="0" w:color="auto"/>
              <w:bottom w:val="nil"/>
              <w:right w:val="single" w:sz="8" w:space="0" w:color="auto"/>
            </w:tcBorders>
            <w:shd w:val="clear" w:color="auto" w:fill="auto"/>
            <w:noWrap/>
            <w:vAlign w:val="bottom"/>
            <w:hideMark/>
          </w:tcPr>
          <w:p w14:paraId="1826E8C1" w14:textId="77777777" w:rsidR="009E68AC" w:rsidRDefault="009E68AC">
            <w:pPr>
              <w:jc w:val="center"/>
              <w:rPr>
                <w:rFonts w:ascii="Calibri" w:hAnsi="Calibri"/>
                <w:color w:val="000000"/>
                <w:sz w:val="22"/>
                <w:szCs w:val="22"/>
              </w:rPr>
            </w:pPr>
            <w:r>
              <w:rPr>
                <w:rFonts w:ascii="Calibri" w:hAnsi="Calibri"/>
                <w:color w:val="000000"/>
                <w:sz w:val="22"/>
                <w:szCs w:val="22"/>
              </w:rPr>
              <w:t>3</w:t>
            </w:r>
          </w:p>
        </w:tc>
      </w:tr>
      <w:tr w:rsidR="009E68AC" w14:paraId="58E53E99" w14:textId="77777777" w:rsidTr="009E68AC">
        <w:trPr>
          <w:trHeight w:val="300"/>
          <w:jc w:val="center"/>
        </w:trPr>
        <w:tc>
          <w:tcPr>
            <w:tcW w:w="1840" w:type="dxa"/>
            <w:tcBorders>
              <w:top w:val="nil"/>
              <w:left w:val="single" w:sz="8" w:space="0" w:color="auto"/>
              <w:bottom w:val="nil"/>
              <w:right w:val="nil"/>
            </w:tcBorders>
            <w:shd w:val="clear" w:color="auto" w:fill="auto"/>
            <w:noWrap/>
            <w:vAlign w:val="bottom"/>
            <w:hideMark/>
          </w:tcPr>
          <w:p w14:paraId="70768917" w14:textId="77777777" w:rsidR="009E68AC" w:rsidRDefault="009E68AC">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nil"/>
              <w:right w:val="nil"/>
            </w:tcBorders>
            <w:shd w:val="clear" w:color="auto" w:fill="auto"/>
            <w:noWrap/>
            <w:vAlign w:val="bottom"/>
            <w:hideMark/>
          </w:tcPr>
          <w:p w14:paraId="0E763829" w14:textId="77777777" w:rsidR="009E68AC" w:rsidRDefault="009E68AC">
            <w:pPr>
              <w:rPr>
                <w:rFonts w:ascii="Calibri" w:hAnsi="Calibri"/>
                <w:color w:val="000000"/>
                <w:sz w:val="22"/>
                <w:szCs w:val="22"/>
              </w:rPr>
            </w:pPr>
          </w:p>
        </w:tc>
        <w:tc>
          <w:tcPr>
            <w:tcW w:w="2200" w:type="dxa"/>
            <w:tcBorders>
              <w:top w:val="nil"/>
              <w:left w:val="single" w:sz="8" w:space="0" w:color="auto"/>
              <w:bottom w:val="nil"/>
              <w:right w:val="single" w:sz="8" w:space="0" w:color="auto"/>
            </w:tcBorders>
            <w:shd w:val="clear" w:color="auto" w:fill="auto"/>
            <w:noWrap/>
            <w:vAlign w:val="bottom"/>
            <w:hideMark/>
          </w:tcPr>
          <w:p w14:paraId="685539A9" w14:textId="77777777" w:rsidR="009E68AC" w:rsidRDefault="009E68AC">
            <w:pPr>
              <w:rPr>
                <w:rFonts w:ascii="Calibri" w:hAnsi="Calibri"/>
                <w:color w:val="000000"/>
                <w:sz w:val="22"/>
                <w:szCs w:val="22"/>
              </w:rPr>
            </w:pPr>
            <w:r>
              <w:rPr>
                <w:rFonts w:ascii="Calibri" w:hAnsi="Calibri"/>
                <w:color w:val="000000"/>
                <w:sz w:val="22"/>
                <w:szCs w:val="22"/>
              </w:rPr>
              <w:t>Duration (sec)</w:t>
            </w:r>
          </w:p>
        </w:tc>
        <w:tc>
          <w:tcPr>
            <w:tcW w:w="1780" w:type="dxa"/>
            <w:tcBorders>
              <w:top w:val="nil"/>
              <w:left w:val="nil"/>
              <w:bottom w:val="nil"/>
              <w:right w:val="nil"/>
            </w:tcBorders>
            <w:shd w:val="clear" w:color="000000" w:fill="FFFF00"/>
            <w:noWrap/>
            <w:vAlign w:val="bottom"/>
            <w:hideMark/>
          </w:tcPr>
          <w:p w14:paraId="2891EE26" w14:textId="77777777" w:rsidR="009E68AC" w:rsidRDefault="009E68AC">
            <w:pPr>
              <w:jc w:val="center"/>
              <w:rPr>
                <w:rFonts w:ascii="Calibri" w:hAnsi="Calibri"/>
                <w:color w:val="000000"/>
                <w:sz w:val="22"/>
                <w:szCs w:val="22"/>
              </w:rPr>
            </w:pPr>
            <w:r>
              <w:rPr>
                <w:rFonts w:ascii="Calibri" w:hAnsi="Calibri"/>
                <w:color w:val="000000"/>
                <w:sz w:val="22"/>
                <w:szCs w:val="22"/>
              </w:rPr>
              <w:t>0.000000</w:t>
            </w:r>
          </w:p>
        </w:tc>
        <w:tc>
          <w:tcPr>
            <w:tcW w:w="1660" w:type="dxa"/>
            <w:tcBorders>
              <w:top w:val="nil"/>
              <w:left w:val="single" w:sz="8" w:space="0" w:color="auto"/>
              <w:bottom w:val="nil"/>
              <w:right w:val="single" w:sz="8" w:space="0" w:color="auto"/>
            </w:tcBorders>
            <w:shd w:val="clear" w:color="auto" w:fill="auto"/>
            <w:noWrap/>
            <w:vAlign w:val="bottom"/>
            <w:hideMark/>
          </w:tcPr>
          <w:p w14:paraId="0169F4E9" w14:textId="77777777" w:rsidR="009E68AC" w:rsidRDefault="009E68AC">
            <w:pPr>
              <w:jc w:val="center"/>
              <w:rPr>
                <w:rFonts w:ascii="Calibri" w:hAnsi="Calibri"/>
                <w:color w:val="000000"/>
                <w:sz w:val="22"/>
                <w:szCs w:val="22"/>
              </w:rPr>
            </w:pPr>
            <w:r>
              <w:rPr>
                <w:rFonts w:ascii="Calibri" w:hAnsi="Calibri"/>
                <w:color w:val="000000"/>
                <w:sz w:val="22"/>
                <w:szCs w:val="22"/>
              </w:rPr>
              <w:t>0.000000</w:t>
            </w:r>
          </w:p>
        </w:tc>
      </w:tr>
      <w:tr w:rsidR="009E68AC" w14:paraId="0EA86DAD" w14:textId="77777777" w:rsidTr="009E68AC">
        <w:trPr>
          <w:trHeight w:val="315"/>
          <w:jc w:val="center"/>
        </w:trPr>
        <w:tc>
          <w:tcPr>
            <w:tcW w:w="1840" w:type="dxa"/>
            <w:tcBorders>
              <w:top w:val="nil"/>
              <w:left w:val="single" w:sz="8" w:space="0" w:color="auto"/>
              <w:bottom w:val="single" w:sz="8" w:space="0" w:color="auto"/>
              <w:right w:val="nil"/>
            </w:tcBorders>
            <w:shd w:val="clear" w:color="auto" w:fill="auto"/>
            <w:noWrap/>
            <w:vAlign w:val="bottom"/>
            <w:hideMark/>
          </w:tcPr>
          <w:p w14:paraId="6D9F5703" w14:textId="77777777" w:rsidR="009E68AC" w:rsidRDefault="009E68AC">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8" w:space="0" w:color="auto"/>
              <w:right w:val="nil"/>
            </w:tcBorders>
            <w:shd w:val="clear" w:color="auto" w:fill="auto"/>
            <w:noWrap/>
            <w:vAlign w:val="bottom"/>
            <w:hideMark/>
          </w:tcPr>
          <w:p w14:paraId="14D9F4D2" w14:textId="77777777" w:rsidR="009E68AC" w:rsidRDefault="009E68AC">
            <w:pPr>
              <w:rPr>
                <w:rFonts w:ascii="Calibri" w:hAnsi="Calibri"/>
                <w:color w:val="000000"/>
                <w:sz w:val="22"/>
                <w:szCs w:val="22"/>
              </w:rPr>
            </w:pPr>
            <w:r>
              <w:rPr>
                <w:rFonts w:ascii="Calibri" w:hAnsi="Calibri"/>
                <w:color w:val="000000"/>
                <w:sz w:val="22"/>
                <w:szCs w:val="22"/>
              </w:rPr>
              <w:t> </w:t>
            </w:r>
          </w:p>
        </w:tc>
        <w:tc>
          <w:tcPr>
            <w:tcW w:w="2200" w:type="dxa"/>
            <w:tcBorders>
              <w:top w:val="nil"/>
              <w:left w:val="single" w:sz="8" w:space="0" w:color="auto"/>
              <w:bottom w:val="single" w:sz="8" w:space="0" w:color="auto"/>
              <w:right w:val="single" w:sz="8" w:space="0" w:color="auto"/>
            </w:tcBorders>
            <w:shd w:val="clear" w:color="auto" w:fill="auto"/>
            <w:noWrap/>
            <w:vAlign w:val="bottom"/>
            <w:hideMark/>
          </w:tcPr>
          <w:p w14:paraId="0891D0F8" w14:textId="77777777" w:rsidR="009E68AC" w:rsidRDefault="009E68AC">
            <w:pPr>
              <w:rPr>
                <w:rFonts w:ascii="Calibri" w:hAnsi="Calibri"/>
                <w:color w:val="000000"/>
                <w:sz w:val="22"/>
                <w:szCs w:val="22"/>
              </w:rPr>
            </w:pPr>
            <w:r>
              <w:rPr>
                <w:rFonts w:ascii="Calibri" w:hAnsi="Calibri"/>
                <w:color w:val="000000"/>
                <w:sz w:val="22"/>
                <w:szCs w:val="22"/>
              </w:rPr>
              <w:t>Energy/TTI</w:t>
            </w:r>
          </w:p>
        </w:tc>
        <w:tc>
          <w:tcPr>
            <w:tcW w:w="1780" w:type="dxa"/>
            <w:tcBorders>
              <w:top w:val="nil"/>
              <w:left w:val="nil"/>
              <w:bottom w:val="single" w:sz="8" w:space="0" w:color="auto"/>
              <w:right w:val="nil"/>
            </w:tcBorders>
            <w:shd w:val="clear" w:color="000000" w:fill="FFFF00"/>
            <w:noWrap/>
            <w:vAlign w:val="bottom"/>
            <w:hideMark/>
          </w:tcPr>
          <w:p w14:paraId="5D0A61CE" w14:textId="77777777" w:rsidR="009E68AC" w:rsidRDefault="009E68AC">
            <w:pPr>
              <w:jc w:val="center"/>
              <w:rPr>
                <w:rFonts w:ascii="Calibri" w:hAnsi="Calibri"/>
                <w:color w:val="000000"/>
                <w:sz w:val="22"/>
                <w:szCs w:val="22"/>
              </w:rPr>
            </w:pPr>
            <w:r>
              <w:rPr>
                <w:rFonts w:ascii="Calibri" w:hAnsi="Calibri"/>
                <w:color w:val="000000"/>
                <w:sz w:val="22"/>
                <w:szCs w:val="22"/>
              </w:rPr>
              <w:t>0.0000</w:t>
            </w:r>
          </w:p>
        </w:tc>
        <w:tc>
          <w:tcPr>
            <w:tcW w:w="1660" w:type="dxa"/>
            <w:tcBorders>
              <w:top w:val="nil"/>
              <w:left w:val="single" w:sz="8" w:space="0" w:color="auto"/>
              <w:bottom w:val="single" w:sz="8" w:space="0" w:color="auto"/>
              <w:right w:val="single" w:sz="8" w:space="0" w:color="auto"/>
            </w:tcBorders>
            <w:shd w:val="clear" w:color="auto" w:fill="auto"/>
            <w:noWrap/>
            <w:vAlign w:val="bottom"/>
            <w:hideMark/>
          </w:tcPr>
          <w:p w14:paraId="72570003" w14:textId="77777777" w:rsidR="009E68AC" w:rsidRDefault="009E68AC">
            <w:pPr>
              <w:jc w:val="center"/>
              <w:rPr>
                <w:rFonts w:ascii="Calibri" w:hAnsi="Calibri"/>
                <w:color w:val="000000"/>
                <w:sz w:val="22"/>
                <w:szCs w:val="22"/>
              </w:rPr>
            </w:pPr>
            <w:r>
              <w:rPr>
                <w:rFonts w:ascii="Calibri" w:hAnsi="Calibri"/>
                <w:color w:val="000000"/>
                <w:sz w:val="22"/>
                <w:szCs w:val="22"/>
              </w:rPr>
              <w:t>0.0000</w:t>
            </w:r>
          </w:p>
        </w:tc>
      </w:tr>
      <w:tr w:rsidR="009E68AC" w14:paraId="196E8F65" w14:textId="77777777" w:rsidTr="009E68AC">
        <w:trPr>
          <w:trHeight w:val="300"/>
          <w:jc w:val="center"/>
        </w:trPr>
        <w:tc>
          <w:tcPr>
            <w:tcW w:w="1840" w:type="dxa"/>
            <w:tcBorders>
              <w:top w:val="nil"/>
              <w:left w:val="single" w:sz="8" w:space="0" w:color="auto"/>
              <w:bottom w:val="nil"/>
              <w:right w:val="nil"/>
            </w:tcBorders>
            <w:shd w:val="clear" w:color="auto" w:fill="auto"/>
            <w:noWrap/>
            <w:vAlign w:val="bottom"/>
            <w:hideMark/>
          </w:tcPr>
          <w:p w14:paraId="6E843F9D" w14:textId="77777777" w:rsidR="009E68AC" w:rsidRDefault="009E68AC">
            <w:pPr>
              <w:rPr>
                <w:rFonts w:ascii="Calibri" w:hAnsi="Calibri"/>
                <w:color w:val="000000"/>
                <w:sz w:val="22"/>
                <w:szCs w:val="22"/>
              </w:rPr>
            </w:pPr>
            <w:r>
              <w:rPr>
                <w:rFonts w:ascii="Calibri" w:hAnsi="Calibri"/>
                <w:color w:val="000000"/>
                <w:sz w:val="22"/>
                <w:szCs w:val="22"/>
              </w:rPr>
              <w:t>Microsleep</w:t>
            </w:r>
          </w:p>
        </w:tc>
        <w:tc>
          <w:tcPr>
            <w:tcW w:w="960" w:type="dxa"/>
            <w:tcBorders>
              <w:top w:val="nil"/>
              <w:left w:val="nil"/>
              <w:bottom w:val="nil"/>
              <w:right w:val="nil"/>
            </w:tcBorders>
            <w:shd w:val="clear" w:color="auto" w:fill="auto"/>
            <w:noWrap/>
            <w:vAlign w:val="bottom"/>
            <w:hideMark/>
          </w:tcPr>
          <w:p w14:paraId="62896BF6" w14:textId="77777777" w:rsidR="009E68AC" w:rsidRDefault="009E68AC">
            <w:pPr>
              <w:jc w:val="right"/>
              <w:rPr>
                <w:rFonts w:ascii="Calibri" w:hAnsi="Calibri"/>
                <w:color w:val="000000"/>
                <w:sz w:val="22"/>
                <w:szCs w:val="22"/>
              </w:rPr>
            </w:pPr>
            <w:r>
              <w:rPr>
                <w:rFonts w:ascii="Calibri" w:hAnsi="Calibri"/>
                <w:color w:val="000000"/>
                <w:sz w:val="22"/>
                <w:szCs w:val="22"/>
              </w:rPr>
              <w:t>45</w:t>
            </w:r>
          </w:p>
        </w:tc>
        <w:tc>
          <w:tcPr>
            <w:tcW w:w="2200" w:type="dxa"/>
            <w:tcBorders>
              <w:top w:val="nil"/>
              <w:left w:val="single" w:sz="8" w:space="0" w:color="auto"/>
              <w:bottom w:val="nil"/>
              <w:right w:val="single" w:sz="8" w:space="0" w:color="auto"/>
            </w:tcBorders>
            <w:shd w:val="clear" w:color="auto" w:fill="auto"/>
            <w:noWrap/>
            <w:vAlign w:val="bottom"/>
            <w:hideMark/>
          </w:tcPr>
          <w:p w14:paraId="4CFF9502" w14:textId="77777777" w:rsidR="009E68AC" w:rsidRDefault="009E68AC">
            <w:pPr>
              <w:rPr>
                <w:rFonts w:ascii="Calibri" w:hAnsi="Calibri"/>
                <w:color w:val="000000"/>
                <w:sz w:val="22"/>
                <w:szCs w:val="22"/>
              </w:rPr>
            </w:pPr>
            <w:r>
              <w:rPr>
                <w:rFonts w:ascii="Calibri" w:hAnsi="Calibri"/>
                <w:color w:val="000000"/>
                <w:sz w:val="22"/>
                <w:szCs w:val="22"/>
              </w:rPr>
              <w:t>Microsleep symbols</w:t>
            </w:r>
          </w:p>
        </w:tc>
        <w:tc>
          <w:tcPr>
            <w:tcW w:w="1780" w:type="dxa"/>
            <w:tcBorders>
              <w:top w:val="nil"/>
              <w:left w:val="nil"/>
              <w:bottom w:val="nil"/>
              <w:right w:val="nil"/>
            </w:tcBorders>
            <w:shd w:val="clear" w:color="000000" w:fill="FFFF00"/>
            <w:noWrap/>
            <w:vAlign w:val="bottom"/>
            <w:hideMark/>
          </w:tcPr>
          <w:p w14:paraId="04044300" w14:textId="77777777" w:rsidR="009E68AC" w:rsidRDefault="009E68AC">
            <w:pPr>
              <w:jc w:val="center"/>
              <w:rPr>
                <w:rFonts w:ascii="Calibri" w:hAnsi="Calibri"/>
                <w:color w:val="000000"/>
                <w:sz w:val="22"/>
                <w:szCs w:val="22"/>
              </w:rPr>
            </w:pPr>
            <w:r>
              <w:rPr>
                <w:rFonts w:ascii="Calibri" w:hAnsi="Calibri"/>
                <w:color w:val="000000"/>
                <w:sz w:val="22"/>
                <w:szCs w:val="22"/>
              </w:rPr>
              <w:t>0</w:t>
            </w:r>
          </w:p>
        </w:tc>
        <w:tc>
          <w:tcPr>
            <w:tcW w:w="1660" w:type="dxa"/>
            <w:tcBorders>
              <w:top w:val="nil"/>
              <w:left w:val="single" w:sz="8" w:space="0" w:color="auto"/>
              <w:bottom w:val="nil"/>
              <w:right w:val="single" w:sz="8" w:space="0" w:color="auto"/>
            </w:tcBorders>
            <w:shd w:val="clear" w:color="auto" w:fill="auto"/>
            <w:noWrap/>
            <w:vAlign w:val="bottom"/>
            <w:hideMark/>
          </w:tcPr>
          <w:p w14:paraId="328AFF3D" w14:textId="77777777" w:rsidR="009E68AC" w:rsidRDefault="009E68AC">
            <w:pPr>
              <w:jc w:val="center"/>
              <w:rPr>
                <w:rFonts w:ascii="Calibri" w:hAnsi="Calibri"/>
                <w:color w:val="000000"/>
                <w:sz w:val="22"/>
                <w:szCs w:val="22"/>
              </w:rPr>
            </w:pPr>
            <w:r>
              <w:rPr>
                <w:rFonts w:ascii="Calibri" w:hAnsi="Calibri"/>
                <w:color w:val="000000"/>
                <w:sz w:val="22"/>
                <w:szCs w:val="22"/>
              </w:rPr>
              <w:t>7</w:t>
            </w:r>
          </w:p>
        </w:tc>
      </w:tr>
      <w:tr w:rsidR="009E68AC" w14:paraId="33645D06" w14:textId="77777777" w:rsidTr="009E68AC">
        <w:trPr>
          <w:trHeight w:val="300"/>
          <w:jc w:val="center"/>
        </w:trPr>
        <w:tc>
          <w:tcPr>
            <w:tcW w:w="1840" w:type="dxa"/>
            <w:tcBorders>
              <w:top w:val="nil"/>
              <w:left w:val="single" w:sz="8" w:space="0" w:color="auto"/>
              <w:bottom w:val="nil"/>
              <w:right w:val="nil"/>
            </w:tcBorders>
            <w:shd w:val="clear" w:color="auto" w:fill="auto"/>
            <w:noWrap/>
            <w:vAlign w:val="bottom"/>
            <w:hideMark/>
          </w:tcPr>
          <w:p w14:paraId="417FCD10" w14:textId="77777777" w:rsidR="009E68AC" w:rsidRDefault="009E68AC">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nil"/>
              <w:right w:val="nil"/>
            </w:tcBorders>
            <w:shd w:val="clear" w:color="auto" w:fill="auto"/>
            <w:noWrap/>
            <w:vAlign w:val="bottom"/>
            <w:hideMark/>
          </w:tcPr>
          <w:p w14:paraId="5EEAC191" w14:textId="77777777" w:rsidR="009E68AC" w:rsidRDefault="009E68AC">
            <w:pPr>
              <w:rPr>
                <w:rFonts w:ascii="Calibri" w:hAnsi="Calibri"/>
                <w:color w:val="000000"/>
                <w:sz w:val="22"/>
                <w:szCs w:val="22"/>
              </w:rPr>
            </w:pPr>
          </w:p>
        </w:tc>
        <w:tc>
          <w:tcPr>
            <w:tcW w:w="2200" w:type="dxa"/>
            <w:tcBorders>
              <w:top w:val="nil"/>
              <w:left w:val="single" w:sz="8" w:space="0" w:color="auto"/>
              <w:bottom w:val="nil"/>
              <w:right w:val="single" w:sz="8" w:space="0" w:color="auto"/>
            </w:tcBorders>
            <w:shd w:val="clear" w:color="auto" w:fill="auto"/>
            <w:noWrap/>
            <w:vAlign w:val="bottom"/>
            <w:hideMark/>
          </w:tcPr>
          <w:p w14:paraId="6F10C0F3" w14:textId="77777777" w:rsidR="009E68AC" w:rsidRDefault="009E68AC">
            <w:pPr>
              <w:rPr>
                <w:rFonts w:ascii="Calibri" w:hAnsi="Calibri"/>
                <w:color w:val="000000"/>
                <w:sz w:val="22"/>
                <w:szCs w:val="22"/>
              </w:rPr>
            </w:pPr>
            <w:r>
              <w:rPr>
                <w:rFonts w:ascii="Calibri" w:hAnsi="Calibri"/>
                <w:color w:val="000000"/>
                <w:sz w:val="22"/>
                <w:szCs w:val="22"/>
              </w:rPr>
              <w:t>Duration (sec)</w:t>
            </w:r>
          </w:p>
        </w:tc>
        <w:tc>
          <w:tcPr>
            <w:tcW w:w="1780" w:type="dxa"/>
            <w:tcBorders>
              <w:top w:val="nil"/>
              <w:left w:val="nil"/>
              <w:bottom w:val="nil"/>
              <w:right w:val="nil"/>
            </w:tcBorders>
            <w:shd w:val="clear" w:color="000000" w:fill="FFFF00"/>
            <w:noWrap/>
            <w:vAlign w:val="bottom"/>
            <w:hideMark/>
          </w:tcPr>
          <w:p w14:paraId="70C70BFB" w14:textId="77777777" w:rsidR="009E68AC" w:rsidRDefault="009E68AC">
            <w:pPr>
              <w:jc w:val="center"/>
              <w:rPr>
                <w:rFonts w:ascii="Calibri" w:hAnsi="Calibri"/>
                <w:color w:val="000000"/>
                <w:sz w:val="22"/>
                <w:szCs w:val="22"/>
              </w:rPr>
            </w:pPr>
            <w:r>
              <w:rPr>
                <w:rFonts w:ascii="Calibri" w:hAnsi="Calibri"/>
                <w:color w:val="000000"/>
                <w:sz w:val="22"/>
                <w:szCs w:val="22"/>
              </w:rPr>
              <w:t>0.000214</w:t>
            </w:r>
          </w:p>
        </w:tc>
        <w:tc>
          <w:tcPr>
            <w:tcW w:w="1660" w:type="dxa"/>
            <w:tcBorders>
              <w:top w:val="nil"/>
              <w:left w:val="single" w:sz="8" w:space="0" w:color="auto"/>
              <w:bottom w:val="nil"/>
              <w:right w:val="single" w:sz="8" w:space="0" w:color="auto"/>
            </w:tcBorders>
            <w:shd w:val="clear" w:color="auto" w:fill="auto"/>
            <w:noWrap/>
            <w:vAlign w:val="bottom"/>
            <w:hideMark/>
          </w:tcPr>
          <w:p w14:paraId="1F2396FE" w14:textId="77777777" w:rsidR="009E68AC" w:rsidRDefault="009E68AC">
            <w:pPr>
              <w:jc w:val="center"/>
              <w:rPr>
                <w:rFonts w:ascii="Calibri" w:hAnsi="Calibri"/>
                <w:color w:val="000000"/>
                <w:sz w:val="22"/>
                <w:szCs w:val="22"/>
              </w:rPr>
            </w:pPr>
            <w:r>
              <w:rPr>
                <w:rFonts w:ascii="Calibri" w:hAnsi="Calibri"/>
                <w:color w:val="000000"/>
                <w:sz w:val="22"/>
                <w:szCs w:val="22"/>
              </w:rPr>
              <w:t>0.000357</w:t>
            </w:r>
          </w:p>
        </w:tc>
      </w:tr>
      <w:tr w:rsidR="009E68AC" w14:paraId="504AAC5E" w14:textId="77777777" w:rsidTr="009E68AC">
        <w:trPr>
          <w:trHeight w:val="315"/>
          <w:jc w:val="center"/>
        </w:trPr>
        <w:tc>
          <w:tcPr>
            <w:tcW w:w="1840" w:type="dxa"/>
            <w:tcBorders>
              <w:top w:val="nil"/>
              <w:left w:val="single" w:sz="8" w:space="0" w:color="auto"/>
              <w:bottom w:val="single" w:sz="8" w:space="0" w:color="auto"/>
              <w:right w:val="nil"/>
            </w:tcBorders>
            <w:shd w:val="clear" w:color="auto" w:fill="auto"/>
            <w:noWrap/>
            <w:vAlign w:val="bottom"/>
            <w:hideMark/>
          </w:tcPr>
          <w:p w14:paraId="2C518559" w14:textId="77777777" w:rsidR="009E68AC" w:rsidRDefault="009E68AC">
            <w:pPr>
              <w:rPr>
                <w:rFonts w:ascii="Calibri" w:hAnsi="Calibri"/>
                <w:color w:val="000000"/>
                <w:sz w:val="22"/>
                <w:szCs w:val="22"/>
              </w:rPr>
            </w:pPr>
            <w:r>
              <w:rPr>
                <w:rFonts w:ascii="Calibri" w:hAnsi="Calibri"/>
                <w:color w:val="000000"/>
                <w:sz w:val="22"/>
                <w:szCs w:val="22"/>
              </w:rPr>
              <w:t> </w:t>
            </w:r>
          </w:p>
        </w:tc>
        <w:tc>
          <w:tcPr>
            <w:tcW w:w="960" w:type="dxa"/>
            <w:tcBorders>
              <w:top w:val="nil"/>
              <w:left w:val="nil"/>
              <w:bottom w:val="single" w:sz="8" w:space="0" w:color="auto"/>
              <w:right w:val="nil"/>
            </w:tcBorders>
            <w:shd w:val="clear" w:color="auto" w:fill="auto"/>
            <w:noWrap/>
            <w:vAlign w:val="bottom"/>
            <w:hideMark/>
          </w:tcPr>
          <w:p w14:paraId="4E757CD3" w14:textId="77777777" w:rsidR="009E68AC" w:rsidRDefault="009E68AC">
            <w:pPr>
              <w:rPr>
                <w:rFonts w:ascii="Calibri" w:hAnsi="Calibri"/>
                <w:color w:val="000000"/>
                <w:sz w:val="22"/>
                <w:szCs w:val="22"/>
              </w:rPr>
            </w:pPr>
            <w:r>
              <w:rPr>
                <w:rFonts w:ascii="Calibri" w:hAnsi="Calibri"/>
                <w:color w:val="000000"/>
                <w:sz w:val="22"/>
                <w:szCs w:val="22"/>
              </w:rPr>
              <w:t> </w:t>
            </w:r>
          </w:p>
        </w:tc>
        <w:tc>
          <w:tcPr>
            <w:tcW w:w="2200" w:type="dxa"/>
            <w:tcBorders>
              <w:top w:val="nil"/>
              <w:left w:val="single" w:sz="8" w:space="0" w:color="auto"/>
              <w:bottom w:val="single" w:sz="8" w:space="0" w:color="auto"/>
              <w:right w:val="single" w:sz="8" w:space="0" w:color="auto"/>
            </w:tcBorders>
            <w:shd w:val="clear" w:color="auto" w:fill="auto"/>
            <w:noWrap/>
            <w:vAlign w:val="bottom"/>
            <w:hideMark/>
          </w:tcPr>
          <w:p w14:paraId="0C428E29" w14:textId="77777777" w:rsidR="009E68AC" w:rsidRDefault="009E68AC">
            <w:pPr>
              <w:rPr>
                <w:rFonts w:ascii="Calibri" w:hAnsi="Calibri"/>
                <w:color w:val="000000"/>
                <w:sz w:val="22"/>
                <w:szCs w:val="22"/>
              </w:rPr>
            </w:pPr>
            <w:r>
              <w:rPr>
                <w:rFonts w:ascii="Calibri" w:hAnsi="Calibri"/>
                <w:color w:val="000000"/>
                <w:sz w:val="22"/>
                <w:szCs w:val="22"/>
              </w:rPr>
              <w:t>Energy/TTI</w:t>
            </w:r>
          </w:p>
        </w:tc>
        <w:tc>
          <w:tcPr>
            <w:tcW w:w="1780" w:type="dxa"/>
            <w:tcBorders>
              <w:top w:val="nil"/>
              <w:left w:val="nil"/>
              <w:bottom w:val="single" w:sz="8" w:space="0" w:color="auto"/>
              <w:right w:val="nil"/>
            </w:tcBorders>
            <w:shd w:val="clear" w:color="000000" w:fill="FFFF00"/>
            <w:noWrap/>
            <w:vAlign w:val="bottom"/>
            <w:hideMark/>
          </w:tcPr>
          <w:p w14:paraId="705476C2" w14:textId="77777777" w:rsidR="009E68AC" w:rsidRDefault="009E68AC">
            <w:pPr>
              <w:jc w:val="center"/>
              <w:rPr>
                <w:rFonts w:ascii="Calibri" w:hAnsi="Calibri"/>
                <w:color w:val="000000"/>
                <w:sz w:val="22"/>
                <w:szCs w:val="22"/>
              </w:rPr>
            </w:pPr>
            <w:r>
              <w:rPr>
                <w:rFonts w:ascii="Calibri" w:hAnsi="Calibri"/>
                <w:color w:val="000000"/>
                <w:sz w:val="22"/>
                <w:szCs w:val="22"/>
              </w:rPr>
              <w:t>0.0096</w:t>
            </w:r>
          </w:p>
        </w:tc>
        <w:tc>
          <w:tcPr>
            <w:tcW w:w="1660" w:type="dxa"/>
            <w:tcBorders>
              <w:top w:val="nil"/>
              <w:left w:val="single" w:sz="8" w:space="0" w:color="auto"/>
              <w:bottom w:val="single" w:sz="8" w:space="0" w:color="auto"/>
              <w:right w:val="single" w:sz="8" w:space="0" w:color="auto"/>
            </w:tcBorders>
            <w:shd w:val="clear" w:color="auto" w:fill="auto"/>
            <w:noWrap/>
            <w:vAlign w:val="bottom"/>
            <w:hideMark/>
          </w:tcPr>
          <w:p w14:paraId="735CF5B2" w14:textId="77777777" w:rsidR="009E68AC" w:rsidRDefault="009E68AC">
            <w:pPr>
              <w:jc w:val="center"/>
              <w:rPr>
                <w:rFonts w:ascii="Calibri" w:hAnsi="Calibri"/>
                <w:color w:val="000000"/>
                <w:sz w:val="22"/>
                <w:szCs w:val="22"/>
              </w:rPr>
            </w:pPr>
            <w:r>
              <w:rPr>
                <w:rFonts w:ascii="Calibri" w:hAnsi="Calibri"/>
                <w:color w:val="000000"/>
                <w:sz w:val="22"/>
                <w:szCs w:val="22"/>
              </w:rPr>
              <w:t>0.0161</w:t>
            </w:r>
          </w:p>
        </w:tc>
      </w:tr>
      <w:tr w:rsidR="009E68AC" w14:paraId="05C60CA3" w14:textId="77777777" w:rsidTr="009E68AC">
        <w:trPr>
          <w:trHeight w:val="300"/>
          <w:jc w:val="center"/>
        </w:trPr>
        <w:tc>
          <w:tcPr>
            <w:tcW w:w="1840" w:type="dxa"/>
            <w:tcBorders>
              <w:top w:val="nil"/>
              <w:left w:val="nil"/>
              <w:bottom w:val="nil"/>
              <w:right w:val="nil"/>
            </w:tcBorders>
            <w:shd w:val="clear" w:color="auto" w:fill="auto"/>
            <w:noWrap/>
            <w:vAlign w:val="bottom"/>
            <w:hideMark/>
          </w:tcPr>
          <w:p w14:paraId="5BC371FB" w14:textId="77777777" w:rsidR="009E68AC" w:rsidRDefault="009E68AC">
            <w:pPr>
              <w:jc w:val="cente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14:paraId="73F8903C" w14:textId="77777777" w:rsidR="009E68AC" w:rsidRDefault="009E68AC">
            <w:pPr>
              <w:jc w:val="right"/>
              <w:rPr>
                <w:rFonts w:ascii="Calibri" w:hAnsi="Calibri"/>
                <w:color w:val="000000"/>
                <w:sz w:val="22"/>
                <w:szCs w:val="22"/>
              </w:rPr>
            </w:pPr>
            <w:r>
              <w:rPr>
                <w:rFonts w:ascii="Calibri" w:hAnsi="Calibri"/>
                <w:color w:val="000000"/>
                <w:sz w:val="22"/>
                <w:szCs w:val="22"/>
              </w:rPr>
              <w:t>1</w:t>
            </w:r>
          </w:p>
        </w:tc>
        <w:tc>
          <w:tcPr>
            <w:tcW w:w="2200" w:type="dxa"/>
            <w:tcBorders>
              <w:top w:val="nil"/>
              <w:left w:val="single" w:sz="8" w:space="0" w:color="auto"/>
              <w:bottom w:val="nil"/>
              <w:right w:val="single" w:sz="8" w:space="0" w:color="auto"/>
            </w:tcBorders>
            <w:shd w:val="clear" w:color="auto" w:fill="auto"/>
            <w:noWrap/>
            <w:vAlign w:val="bottom"/>
            <w:hideMark/>
          </w:tcPr>
          <w:p w14:paraId="21C236C6" w14:textId="77777777" w:rsidR="009E68AC" w:rsidRDefault="009E68AC">
            <w:pPr>
              <w:rPr>
                <w:rFonts w:ascii="Calibri" w:hAnsi="Calibri"/>
                <w:color w:val="000000"/>
                <w:sz w:val="22"/>
                <w:szCs w:val="22"/>
              </w:rPr>
            </w:pPr>
            <w:r>
              <w:rPr>
                <w:rFonts w:ascii="Calibri" w:hAnsi="Calibri"/>
                <w:color w:val="000000"/>
                <w:sz w:val="22"/>
                <w:szCs w:val="22"/>
              </w:rPr>
              <w:t>Total duration</w:t>
            </w:r>
          </w:p>
        </w:tc>
        <w:tc>
          <w:tcPr>
            <w:tcW w:w="1780" w:type="dxa"/>
            <w:tcBorders>
              <w:top w:val="nil"/>
              <w:left w:val="nil"/>
              <w:bottom w:val="nil"/>
              <w:right w:val="nil"/>
            </w:tcBorders>
            <w:shd w:val="clear" w:color="000000" w:fill="FFFF00"/>
            <w:noWrap/>
            <w:vAlign w:val="bottom"/>
            <w:hideMark/>
          </w:tcPr>
          <w:p w14:paraId="32BC0FD7" w14:textId="77777777" w:rsidR="009E68AC" w:rsidRDefault="009E68AC">
            <w:pPr>
              <w:jc w:val="center"/>
              <w:rPr>
                <w:rFonts w:ascii="Calibri" w:hAnsi="Calibri"/>
                <w:color w:val="000000"/>
                <w:sz w:val="22"/>
                <w:szCs w:val="22"/>
              </w:rPr>
            </w:pPr>
            <w:r>
              <w:rPr>
                <w:rFonts w:ascii="Calibri" w:hAnsi="Calibri"/>
                <w:color w:val="000000"/>
                <w:sz w:val="22"/>
                <w:szCs w:val="22"/>
              </w:rPr>
              <w:t>0.000500</w:t>
            </w:r>
          </w:p>
        </w:tc>
        <w:tc>
          <w:tcPr>
            <w:tcW w:w="1660" w:type="dxa"/>
            <w:tcBorders>
              <w:top w:val="nil"/>
              <w:left w:val="single" w:sz="8" w:space="0" w:color="auto"/>
              <w:bottom w:val="nil"/>
              <w:right w:val="single" w:sz="8" w:space="0" w:color="auto"/>
            </w:tcBorders>
            <w:shd w:val="clear" w:color="auto" w:fill="auto"/>
            <w:noWrap/>
            <w:vAlign w:val="bottom"/>
            <w:hideMark/>
          </w:tcPr>
          <w:p w14:paraId="73B870A3" w14:textId="77777777" w:rsidR="009E68AC" w:rsidRDefault="009E68AC">
            <w:pPr>
              <w:jc w:val="center"/>
              <w:rPr>
                <w:rFonts w:ascii="Calibri" w:hAnsi="Calibri"/>
                <w:color w:val="000000"/>
                <w:sz w:val="22"/>
                <w:szCs w:val="22"/>
              </w:rPr>
            </w:pPr>
            <w:r>
              <w:rPr>
                <w:rFonts w:ascii="Calibri" w:hAnsi="Calibri"/>
                <w:color w:val="000000"/>
                <w:sz w:val="22"/>
                <w:szCs w:val="22"/>
              </w:rPr>
              <w:t>0.000500</w:t>
            </w:r>
          </w:p>
        </w:tc>
      </w:tr>
      <w:tr w:rsidR="009E68AC" w14:paraId="56E7F800" w14:textId="77777777" w:rsidTr="009E68AC">
        <w:trPr>
          <w:trHeight w:val="300"/>
          <w:jc w:val="center"/>
        </w:trPr>
        <w:tc>
          <w:tcPr>
            <w:tcW w:w="1840" w:type="dxa"/>
            <w:tcBorders>
              <w:top w:val="nil"/>
              <w:left w:val="nil"/>
              <w:bottom w:val="nil"/>
              <w:right w:val="nil"/>
            </w:tcBorders>
            <w:shd w:val="clear" w:color="auto" w:fill="auto"/>
            <w:noWrap/>
            <w:vAlign w:val="bottom"/>
            <w:hideMark/>
          </w:tcPr>
          <w:p w14:paraId="19DF8097" w14:textId="77777777" w:rsidR="009E68AC" w:rsidRDefault="009E68AC">
            <w:pPr>
              <w:jc w:val="cente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14:paraId="2E54DD40" w14:textId="77777777" w:rsidR="009E68AC" w:rsidRDefault="009E68AC">
            <w:pPr>
              <w:rPr>
                <w:sz w:val="20"/>
                <w:szCs w:val="20"/>
              </w:rPr>
            </w:pPr>
          </w:p>
        </w:tc>
        <w:tc>
          <w:tcPr>
            <w:tcW w:w="2200" w:type="dxa"/>
            <w:tcBorders>
              <w:top w:val="nil"/>
              <w:left w:val="single" w:sz="8" w:space="0" w:color="auto"/>
              <w:bottom w:val="nil"/>
              <w:right w:val="single" w:sz="8" w:space="0" w:color="auto"/>
            </w:tcBorders>
            <w:shd w:val="clear" w:color="auto" w:fill="auto"/>
            <w:noWrap/>
            <w:vAlign w:val="bottom"/>
            <w:hideMark/>
          </w:tcPr>
          <w:p w14:paraId="08B8A32A" w14:textId="77777777" w:rsidR="009E68AC" w:rsidRDefault="009E68AC">
            <w:pPr>
              <w:rPr>
                <w:rFonts w:ascii="Calibri" w:hAnsi="Calibri"/>
                <w:color w:val="000000"/>
                <w:sz w:val="22"/>
                <w:szCs w:val="22"/>
              </w:rPr>
            </w:pPr>
            <w:r>
              <w:rPr>
                <w:rFonts w:ascii="Calibri" w:hAnsi="Calibri"/>
                <w:color w:val="000000"/>
                <w:sz w:val="22"/>
                <w:szCs w:val="22"/>
              </w:rPr>
              <w:t>Total energy</w:t>
            </w:r>
          </w:p>
        </w:tc>
        <w:tc>
          <w:tcPr>
            <w:tcW w:w="1780" w:type="dxa"/>
            <w:tcBorders>
              <w:top w:val="nil"/>
              <w:left w:val="nil"/>
              <w:bottom w:val="nil"/>
              <w:right w:val="nil"/>
            </w:tcBorders>
            <w:shd w:val="clear" w:color="000000" w:fill="FFFF00"/>
            <w:noWrap/>
            <w:vAlign w:val="bottom"/>
            <w:hideMark/>
          </w:tcPr>
          <w:p w14:paraId="2E583D9A" w14:textId="77777777" w:rsidR="009E68AC" w:rsidRDefault="009E68AC">
            <w:pPr>
              <w:jc w:val="center"/>
              <w:rPr>
                <w:rFonts w:ascii="Calibri" w:hAnsi="Calibri"/>
                <w:color w:val="000000"/>
                <w:sz w:val="22"/>
                <w:szCs w:val="22"/>
              </w:rPr>
            </w:pPr>
            <w:r>
              <w:rPr>
                <w:rFonts w:ascii="Calibri" w:hAnsi="Calibri"/>
                <w:color w:val="000000"/>
                <w:sz w:val="22"/>
                <w:szCs w:val="22"/>
              </w:rPr>
              <w:t>0.050</w:t>
            </w:r>
          </w:p>
        </w:tc>
        <w:tc>
          <w:tcPr>
            <w:tcW w:w="1660" w:type="dxa"/>
            <w:tcBorders>
              <w:top w:val="nil"/>
              <w:left w:val="single" w:sz="8" w:space="0" w:color="auto"/>
              <w:bottom w:val="nil"/>
              <w:right w:val="single" w:sz="8" w:space="0" w:color="auto"/>
            </w:tcBorders>
            <w:shd w:val="clear" w:color="auto" w:fill="auto"/>
            <w:noWrap/>
            <w:vAlign w:val="bottom"/>
            <w:hideMark/>
          </w:tcPr>
          <w:p w14:paraId="0A401165" w14:textId="77777777" w:rsidR="009E68AC" w:rsidRDefault="009E68AC">
            <w:pPr>
              <w:jc w:val="center"/>
              <w:rPr>
                <w:rFonts w:ascii="Calibri" w:hAnsi="Calibri"/>
                <w:color w:val="000000"/>
                <w:sz w:val="22"/>
                <w:szCs w:val="22"/>
              </w:rPr>
            </w:pPr>
            <w:r>
              <w:rPr>
                <w:rFonts w:ascii="Calibri" w:hAnsi="Calibri"/>
                <w:color w:val="000000"/>
                <w:sz w:val="22"/>
                <w:szCs w:val="22"/>
              </w:rPr>
              <w:t>0.036</w:t>
            </w:r>
          </w:p>
        </w:tc>
      </w:tr>
      <w:tr w:rsidR="009E68AC" w14:paraId="71517ECC" w14:textId="77777777" w:rsidTr="009E68AC">
        <w:trPr>
          <w:trHeight w:val="315"/>
          <w:jc w:val="center"/>
        </w:trPr>
        <w:tc>
          <w:tcPr>
            <w:tcW w:w="1840" w:type="dxa"/>
            <w:tcBorders>
              <w:top w:val="nil"/>
              <w:left w:val="nil"/>
              <w:bottom w:val="nil"/>
              <w:right w:val="nil"/>
            </w:tcBorders>
            <w:shd w:val="clear" w:color="auto" w:fill="auto"/>
            <w:noWrap/>
            <w:vAlign w:val="bottom"/>
            <w:hideMark/>
          </w:tcPr>
          <w:p w14:paraId="1C220D91" w14:textId="77777777" w:rsidR="009E68AC" w:rsidRDefault="009E68AC">
            <w:pPr>
              <w:jc w:val="cente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14:paraId="616F26ED" w14:textId="77777777" w:rsidR="009E68AC" w:rsidRDefault="009E68AC">
            <w:pPr>
              <w:rPr>
                <w:sz w:val="20"/>
                <w:szCs w:val="20"/>
              </w:rPr>
            </w:pPr>
          </w:p>
        </w:tc>
        <w:tc>
          <w:tcPr>
            <w:tcW w:w="2200" w:type="dxa"/>
            <w:tcBorders>
              <w:top w:val="nil"/>
              <w:left w:val="single" w:sz="8" w:space="0" w:color="auto"/>
              <w:bottom w:val="single" w:sz="8" w:space="0" w:color="auto"/>
              <w:right w:val="single" w:sz="8" w:space="0" w:color="auto"/>
            </w:tcBorders>
            <w:shd w:val="clear" w:color="auto" w:fill="auto"/>
            <w:noWrap/>
            <w:vAlign w:val="bottom"/>
            <w:hideMark/>
          </w:tcPr>
          <w:p w14:paraId="0035353B" w14:textId="77777777" w:rsidR="009E68AC" w:rsidRDefault="009E68AC">
            <w:pPr>
              <w:rPr>
                <w:rFonts w:ascii="Calibri" w:hAnsi="Calibri"/>
                <w:color w:val="000000"/>
                <w:sz w:val="22"/>
                <w:szCs w:val="22"/>
              </w:rPr>
            </w:pPr>
            <w:r>
              <w:rPr>
                <w:rFonts w:ascii="Calibri" w:hAnsi="Calibri"/>
                <w:color w:val="000000"/>
                <w:sz w:val="22"/>
                <w:szCs w:val="22"/>
              </w:rPr>
              <w:t>Average power</w:t>
            </w:r>
          </w:p>
        </w:tc>
        <w:tc>
          <w:tcPr>
            <w:tcW w:w="1780" w:type="dxa"/>
            <w:tcBorders>
              <w:top w:val="nil"/>
              <w:left w:val="nil"/>
              <w:bottom w:val="single" w:sz="8" w:space="0" w:color="auto"/>
              <w:right w:val="nil"/>
            </w:tcBorders>
            <w:shd w:val="clear" w:color="000000" w:fill="FFFF00"/>
            <w:noWrap/>
            <w:vAlign w:val="bottom"/>
            <w:hideMark/>
          </w:tcPr>
          <w:p w14:paraId="1447D7D3" w14:textId="77777777" w:rsidR="009E68AC" w:rsidRDefault="009E68AC">
            <w:pPr>
              <w:jc w:val="center"/>
              <w:rPr>
                <w:rFonts w:ascii="Calibri" w:hAnsi="Calibri"/>
                <w:color w:val="000000"/>
                <w:sz w:val="22"/>
                <w:szCs w:val="22"/>
              </w:rPr>
            </w:pPr>
            <w:r>
              <w:rPr>
                <w:rFonts w:ascii="Calibri" w:hAnsi="Calibri"/>
                <w:color w:val="000000"/>
                <w:sz w:val="22"/>
                <w:szCs w:val="22"/>
              </w:rPr>
              <w:t>100.00</w:t>
            </w:r>
          </w:p>
        </w:tc>
        <w:tc>
          <w:tcPr>
            <w:tcW w:w="1660" w:type="dxa"/>
            <w:tcBorders>
              <w:top w:val="nil"/>
              <w:left w:val="single" w:sz="8" w:space="0" w:color="auto"/>
              <w:bottom w:val="single" w:sz="8" w:space="0" w:color="auto"/>
              <w:right w:val="single" w:sz="8" w:space="0" w:color="auto"/>
            </w:tcBorders>
            <w:shd w:val="clear" w:color="auto" w:fill="auto"/>
            <w:noWrap/>
            <w:vAlign w:val="bottom"/>
            <w:hideMark/>
          </w:tcPr>
          <w:p w14:paraId="232F86C2" w14:textId="77777777" w:rsidR="009E68AC" w:rsidRDefault="009E68AC">
            <w:pPr>
              <w:jc w:val="center"/>
              <w:rPr>
                <w:rFonts w:ascii="Calibri" w:hAnsi="Calibri"/>
                <w:color w:val="000000"/>
                <w:sz w:val="22"/>
                <w:szCs w:val="22"/>
              </w:rPr>
            </w:pPr>
            <w:r>
              <w:rPr>
                <w:rFonts w:ascii="Calibri" w:hAnsi="Calibri"/>
                <w:color w:val="000000"/>
                <w:sz w:val="22"/>
                <w:szCs w:val="22"/>
              </w:rPr>
              <w:t>72.50</w:t>
            </w:r>
          </w:p>
        </w:tc>
      </w:tr>
    </w:tbl>
    <w:p w14:paraId="53607747" w14:textId="52D80113" w:rsidR="009E68AC" w:rsidRDefault="009E68AC" w:rsidP="009E68AC">
      <w:pPr>
        <w:pStyle w:val="Caption"/>
        <w:jc w:val="center"/>
      </w:pPr>
      <w:bookmarkStart w:id="21" w:name="_Ref528914705"/>
      <w:r>
        <w:t xml:space="preserve">Table </w:t>
      </w:r>
      <w:r w:rsidR="001E0C3C">
        <w:fldChar w:fldCharType="begin"/>
      </w:r>
      <w:r w:rsidR="001E0C3C">
        <w:instrText xml:space="preserve"> SEQ Table \* ARABIC </w:instrText>
      </w:r>
      <w:r w:rsidR="001E0C3C">
        <w:fldChar w:fldCharType="separate"/>
      </w:r>
      <w:r w:rsidR="002A116B">
        <w:rPr>
          <w:noProof/>
        </w:rPr>
        <w:t>15</w:t>
      </w:r>
      <w:r w:rsidR="001E0C3C">
        <w:rPr>
          <w:noProof/>
        </w:rPr>
        <w:fldChar w:fldCharType="end"/>
      </w:r>
      <w:bookmarkEnd w:id="21"/>
      <w:r>
        <w:t xml:space="preserve"> - SSB processing using adjusted parameters</w:t>
      </w:r>
    </w:p>
    <w:p w14:paraId="4FB93CA6" w14:textId="223BDF08" w:rsidR="009E68AC" w:rsidRDefault="009E68AC" w:rsidP="009E68AC">
      <w:pPr>
        <w:rPr>
          <w:lang w:eastAsia="en-US"/>
        </w:rPr>
      </w:pPr>
      <w:r>
        <w:rPr>
          <w:lang w:eastAsia="en-US"/>
        </w:rPr>
        <w:t>The adjusted parameters do not change the scaling significantly (72.5% vs 71%).</w:t>
      </w:r>
    </w:p>
    <w:p w14:paraId="3976EBAB" w14:textId="77777777" w:rsidR="009E68AC" w:rsidRDefault="009E68AC" w:rsidP="009E68AC">
      <w:pPr>
        <w:rPr>
          <w:lang w:eastAsia="en-US"/>
        </w:rPr>
      </w:pPr>
    </w:p>
    <w:p w14:paraId="77D1052A" w14:textId="5C3236F9" w:rsidR="009E68AC" w:rsidRPr="009D1226" w:rsidRDefault="009E68AC" w:rsidP="009E68AC">
      <w:r w:rsidRPr="009E68AC">
        <w:rPr>
          <w:b/>
        </w:rPr>
        <w:t xml:space="preserve">Proposal </w:t>
      </w:r>
      <w:r w:rsidR="00412D42">
        <w:rPr>
          <w:b/>
        </w:rPr>
        <w:t>9</w:t>
      </w:r>
      <w:r>
        <w:t xml:space="preserve"> – If only a single SS block is processed in a TTI, this reduces the SSB power </w:t>
      </w:r>
      <w:r w:rsidR="00412D42">
        <w:t xml:space="preserve">in the agreed model </w:t>
      </w:r>
      <w:r>
        <w:t>to 70% of the reference configuration.</w:t>
      </w:r>
    </w:p>
    <w:p w14:paraId="6DE7FC90" w14:textId="77777777" w:rsidR="009E68AC" w:rsidRPr="009E68AC" w:rsidRDefault="009E68AC" w:rsidP="009E68AC">
      <w:pPr>
        <w:rPr>
          <w:lang w:eastAsia="en-US"/>
        </w:rPr>
      </w:pPr>
    </w:p>
    <w:p w14:paraId="54CA4132" w14:textId="6E340F60" w:rsidR="009D1226" w:rsidRDefault="009D1226" w:rsidP="009D1226">
      <w:pPr>
        <w:pStyle w:val="Heading2"/>
      </w:pPr>
      <w:r>
        <w:t>Scaling for CSI-RS symbols</w:t>
      </w:r>
    </w:p>
    <w:p w14:paraId="7929695F" w14:textId="34D47CCF" w:rsidR="009E68AC" w:rsidRDefault="009E68AC" w:rsidP="009E68AC">
      <w:pPr>
        <w:rPr>
          <w:lang w:eastAsia="en-US"/>
        </w:rPr>
      </w:pPr>
      <w:r>
        <w:rPr>
          <w:lang w:eastAsia="en-US"/>
        </w:rPr>
        <w:t>The reference configuration for CSI-RS processing in the agreed model (100 units average TTI power) assumes 2 CSI-RS symbols within a TTI. However, the symbol-based allocation for this case is actually the same as for the 2 symbol PDCCH-only configuration with cross slot scheduling enabled (</w:t>
      </w:r>
      <w:r>
        <w:rPr>
          <w:lang w:eastAsia="en-US"/>
        </w:rPr>
        <w:fldChar w:fldCharType="begin"/>
      </w:r>
      <w:r>
        <w:rPr>
          <w:lang w:eastAsia="en-US"/>
        </w:rPr>
        <w:instrText xml:space="preserve"> REF _Ref528843987 \h </w:instrText>
      </w:r>
      <w:r>
        <w:rPr>
          <w:lang w:eastAsia="en-US"/>
        </w:rPr>
      </w:r>
      <w:r>
        <w:rPr>
          <w:lang w:eastAsia="en-US"/>
        </w:rPr>
        <w:fldChar w:fldCharType="separate"/>
      </w:r>
      <w:r w:rsidR="002A116B">
        <w:t xml:space="preserve">Table </w:t>
      </w:r>
      <w:r w:rsidR="002A116B">
        <w:rPr>
          <w:noProof/>
        </w:rPr>
        <w:t>13</w:t>
      </w:r>
      <w:r>
        <w:rPr>
          <w:lang w:eastAsia="en-US"/>
        </w:rPr>
        <w:fldChar w:fldCharType="end"/>
      </w:r>
      <w:r>
        <w:rPr>
          <w:lang w:eastAsia="en-US"/>
        </w:rPr>
        <w:t>), which has an average TTI power of only 70 units. Since the processing overhead for CSI-RS symbols is expected to be lower than for PDCCH decode, this seems a more reasonable value to use for the average TTI power in the CSI-RS reference case.</w:t>
      </w:r>
    </w:p>
    <w:p w14:paraId="506459C3" w14:textId="77777777" w:rsidR="009E68AC" w:rsidRDefault="009E68AC" w:rsidP="009E68AC">
      <w:pPr>
        <w:rPr>
          <w:lang w:eastAsia="en-US"/>
        </w:rPr>
      </w:pPr>
    </w:p>
    <w:p w14:paraId="56C4EB69" w14:textId="0DCD8B2F" w:rsidR="009E68AC" w:rsidRDefault="009E68AC" w:rsidP="009E68AC">
      <w:pPr>
        <w:rPr>
          <w:lang w:eastAsia="en-US"/>
        </w:rPr>
      </w:pPr>
      <w:r>
        <w:rPr>
          <w:lang w:eastAsia="en-US"/>
        </w:rPr>
        <w:t>Using this model the power scaling with more or fewer symbols would be the same as for the PDCCH-only case</w:t>
      </w:r>
    </w:p>
    <w:p w14:paraId="5B880FA8" w14:textId="77777777" w:rsidR="009E68AC" w:rsidRDefault="009E68AC" w:rsidP="009E68AC">
      <w:pPr>
        <w:rPr>
          <w:lang w:eastAsia="en-US"/>
        </w:rPr>
      </w:pPr>
    </w:p>
    <w:p w14:paraId="216133D0" w14:textId="13A74E3D" w:rsidR="009E68AC" w:rsidRDefault="009E68AC" w:rsidP="009E68AC">
      <w:pPr>
        <w:rPr>
          <w:lang w:eastAsia="en-US"/>
        </w:rPr>
      </w:pPr>
      <w:r w:rsidRPr="009E68AC">
        <w:rPr>
          <w:b/>
          <w:lang w:eastAsia="en-US"/>
        </w:rPr>
        <w:t xml:space="preserve">Proposal </w:t>
      </w:r>
      <w:r w:rsidR="00412D42">
        <w:rPr>
          <w:b/>
          <w:lang w:eastAsia="en-US"/>
        </w:rPr>
        <w:t>10</w:t>
      </w:r>
      <w:r>
        <w:rPr>
          <w:lang w:eastAsia="en-US"/>
        </w:rPr>
        <w:t xml:space="preserve"> – Average TTI power for CSI-RS processing should be reduced to 70 units in the agreed model</w:t>
      </w:r>
    </w:p>
    <w:p w14:paraId="0C7D99B5" w14:textId="77777777" w:rsidR="009E68AC" w:rsidRDefault="009E68AC" w:rsidP="009E68AC">
      <w:pPr>
        <w:rPr>
          <w:lang w:eastAsia="en-US"/>
        </w:rPr>
      </w:pPr>
    </w:p>
    <w:p w14:paraId="4E03DFF7" w14:textId="7B714E6A" w:rsidR="009E68AC" w:rsidRPr="009E68AC" w:rsidRDefault="009E68AC" w:rsidP="009E68AC">
      <w:pPr>
        <w:rPr>
          <w:lang w:eastAsia="en-US"/>
        </w:rPr>
      </w:pPr>
      <w:r w:rsidRPr="009E68AC">
        <w:rPr>
          <w:b/>
          <w:lang w:eastAsia="en-US"/>
        </w:rPr>
        <w:t xml:space="preserve">Proposal </w:t>
      </w:r>
      <w:r w:rsidR="00626758">
        <w:rPr>
          <w:b/>
          <w:lang w:eastAsia="en-US"/>
        </w:rPr>
        <w:t>1</w:t>
      </w:r>
      <w:r w:rsidR="00412D42">
        <w:rPr>
          <w:b/>
          <w:lang w:eastAsia="en-US"/>
        </w:rPr>
        <w:t>1</w:t>
      </w:r>
      <w:r>
        <w:rPr>
          <w:b/>
          <w:lang w:eastAsia="en-US"/>
        </w:rPr>
        <w:t xml:space="preserve"> </w:t>
      </w:r>
      <w:r w:rsidRPr="009E68AC">
        <w:rPr>
          <w:lang w:eastAsia="en-US"/>
        </w:rPr>
        <w:t>–</w:t>
      </w:r>
      <w:r>
        <w:rPr>
          <w:lang w:eastAsia="en-US"/>
        </w:rPr>
        <w:t xml:space="preserve"> Each CSI-RS symbol added or removed from the reference configuration increases or decreases the CSI-RS processing power </w:t>
      </w:r>
      <w:r w:rsidR="00412D42">
        <w:rPr>
          <w:lang w:eastAsia="en-US"/>
        </w:rPr>
        <w:t xml:space="preserve">in the agreed model </w:t>
      </w:r>
      <w:r>
        <w:rPr>
          <w:lang w:eastAsia="en-US"/>
        </w:rPr>
        <w:t>by 10% of the reference configuration power.</w:t>
      </w:r>
    </w:p>
    <w:p w14:paraId="369DF7EB" w14:textId="77777777" w:rsidR="00372352" w:rsidRDefault="00372352" w:rsidP="00372352">
      <w:pPr>
        <w:rPr>
          <w:lang w:eastAsia="en-US"/>
        </w:rPr>
      </w:pPr>
    </w:p>
    <w:p w14:paraId="740C5537" w14:textId="77777777" w:rsidR="00C12789" w:rsidRDefault="00C12789" w:rsidP="00C12789">
      <w:pPr>
        <w:rPr>
          <w:lang w:eastAsia="en-US"/>
        </w:rPr>
      </w:pPr>
    </w:p>
    <w:p w14:paraId="182E0E97" w14:textId="77777777" w:rsidR="00C12789" w:rsidRDefault="00C12789" w:rsidP="00C12789">
      <w:pPr>
        <w:pStyle w:val="Heading1"/>
        <w:tabs>
          <w:tab w:val="clear" w:pos="3267"/>
          <w:tab w:val="num" w:pos="999"/>
        </w:tabs>
      </w:pPr>
      <w:r>
        <w:t>Evaluation methods and s</w:t>
      </w:r>
      <w:r w:rsidRPr="002E3CBE">
        <w:t xml:space="preserve">imulation </w:t>
      </w:r>
      <w:r>
        <w:t>a</w:t>
      </w:r>
      <w:r w:rsidRPr="002E3CBE">
        <w:t>ssumptions</w:t>
      </w:r>
    </w:p>
    <w:p w14:paraId="39F26C6E" w14:textId="77777777" w:rsidR="00C12789" w:rsidRDefault="00C12789" w:rsidP="00C12789">
      <w:pPr>
        <w:pStyle w:val="Heading2"/>
      </w:pPr>
      <w:r>
        <w:t>Traffic models</w:t>
      </w:r>
    </w:p>
    <w:p w14:paraId="24368CEF" w14:textId="77777777" w:rsidR="00C12789" w:rsidRDefault="00C12789" w:rsidP="00C12789">
      <w:pPr>
        <w:overflowPunct w:val="0"/>
        <w:autoSpaceDE w:val="0"/>
        <w:autoSpaceDN w:val="0"/>
        <w:adjustRightInd w:val="0"/>
        <w:spacing w:after="120"/>
        <w:contextualSpacing/>
        <w:jc w:val="both"/>
        <w:textAlignment w:val="baseline"/>
        <w:rPr>
          <w:szCs w:val="22"/>
        </w:rPr>
      </w:pPr>
      <w:r>
        <w:rPr>
          <w:szCs w:val="22"/>
        </w:rPr>
        <w:t>In RAN1 #94-Bis, there provide the following agreements related to the traffic models for UE power saving study:</w:t>
      </w:r>
    </w:p>
    <w:p w14:paraId="5BC95F8D" w14:textId="77777777" w:rsidR="00C12789" w:rsidRDefault="00C12789" w:rsidP="00C12789">
      <w:pPr>
        <w:overflowPunct w:val="0"/>
        <w:autoSpaceDE w:val="0"/>
        <w:autoSpaceDN w:val="0"/>
        <w:adjustRightInd w:val="0"/>
        <w:spacing w:after="120"/>
        <w:contextualSpacing/>
        <w:jc w:val="both"/>
        <w:textAlignment w:val="baseline"/>
        <w:rPr>
          <w:szCs w:val="22"/>
        </w:rPr>
      </w:pPr>
    </w:p>
    <w:tbl>
      <w:tblPr>
        <w:tblStyle w:val="TableGrid"/>
        <w:tblW w:w="0" w:type="auto"/>
        <w:tblLook w:val="04A0" w:firstRow="1" w:lastRow="0" w:firstColumn="1" w:lastColumn="0" w:noHBand="0" w:noVBand="1"/>
      </w:tblPr>
      <w:tblGrid>
        <w:gridCol w:w="10457"/>
      </w:tblGrid>
      <w:tr w:rsidR="00C12789" w14:paraId="3B527EDF" w14:textId="77777777" w:rsidTr="00CA6437">
        <w:tc>
          <w:tcPr>
            <w:tcW w:w="10457" w:type="dxa"/>
          </w:tcPr>
          <w:p w14:paraId="57637CF0" w14:textId="77777777" w:rsidR="00C12789" w:rsidRPr="00EB530D" w:rsidRDefault="00C12789" w:rsidP="00CA6437">
            <w:pPr>
              <w:rPr>
                <w:b/>
                <w:lang w:eastAsia="x-none"/>
              </w:rPr>
            </w:pPr>
            <w:r w:rsidRPr="00EB530D">
              <w:rPr>
                <w:highlight w:val="green"/>
                <w:lang w:eastAsia="x-none"/>
              </w:rPr>
              <w:t>Agreements</w:t>
            </w:r>
            <w:r w:rsidRPr="00EB530D">
              <w:rPr>
                <w:b/>
                <w:lang w:eastAsia="x-none"/>
              </w:rPr>
              <w:t>:</w:t>
            </w:r>
          </w:p>
          <w:p w14:paraId="1EBCDF6D" w14:textId="77777777" w:rsidR="00C12789" w:rsidRPr="00EB530D" w:rsidRDefault="00C12789" w:rsidP="00C12789">
            <w:pPr>
              <w:pStyle w:val="ListParagraph"/>
              <w:numPr>
                <w:ilvl w:val="0"/>
                <w:numId w:val="19"/>
              </w:numPr>
            </w:pPr>
            <w:r w:rsidRPr="00EB530D">
              <w:t>FTP model 3 should be included in the evaluation for at least FTP application. Modification to the parameters is not precluded. Other bursty traffic arrival models can be considered.</w:t>
            </w:r>
          </w:p>
          <w:p w14:paraId="4ED42313" w14:textId="77777777" w:rsidR="00C12789" w:rsidRPr="002F6715" w:rsidRDefault="00C12789" w:rsidP="00C12789">
            <w:pPr>
              <w:pStyle w:val="ListParagraph"/>
              <w:numPr>
                <w:ilvl w:val="0"/>
                <w:numId w:val="19"/>
              </w:numPr>
            </w:pPr>
            <w:r w:rsidRPr="00EB530D">
              <w:t>Applications including FTP, web-browsing, video streaming, instant messaging, VoIP, gaming, background app sync can be considered for traffic modelling for power saving proposal evaluation.</w:t>
            </w:r>
          </w:p>
        </w:tc>
      </w:tr>
    </w:tbl>
    <w:p w14:paraId="66DA0B39" w14:textId="77777777" w:rsidR="00C12789" w:rsidRDefault="00C12789" w:rsidP="00C12789">
      <w:pPr>
        <w:overflowPunct w:val="0"/>
        <w:autoSpaceDE w:val="0"/>
        <w:autoSpaceDN w:val="0"/>
        <w:adjustRightInd w:val="0"/>
        <w:spacing w:after="120"/>
        <w:contextualSpacing/>
        <w:jc w:val="both"/>
        <w:textAlignment w:val="baseline"/>
        <w:rPr>
          <w:szCs w:val="22"/>
        </w:rPr>
      </w:pPr>
    </w:p>
    <w:tbl>
      <w:tblPr>
        <w:tblStyle w:val="TableGrid"/>
        <w:tblW w:w="0" w:type="auto"/>
        <w:tblLook w:val="04A0" w:firstRow="1" w:lastRow="0" w:firstColumn="1" w:lastColumn="0" w:noHBand="0" w:noVBand="1"/>
      </w:tblPr>
      <w:tblGrid>
        <w:gridCol w:w="10457"/>
      </w:tblGrid>
      <w:tr w:rsidR="00C12789" w14:paraId="2298F84F" w14:textId="77777777" w:rsidTr="00CA6437">
        <w:tc>
          <w:tcPr>
            <w:tcW w:w="10457" w:type="dxa"/>
          </w:tcPr>
          <w:p w14:paraId="55ED7E38" w14:textId="77777777" w:rsidR="00C12789" w:rsidRPr="000325FD" w:rsidRDefault="00C12789" w:rsidP="00CA6437">
            <w:pPr>
              <w:rPr>
                <w:b/>
                <w:highlight w:val="green"/>
                <w:lang w:eastAsia="x-none"/>
              </w:rPr>
            </w:pPr>
            <w:r w:rsidRPr="000325FD">
              <w:rPr>
                <w:highlight w:val="green"/>
                <w:lang w:eastAsia="x-none"/>
              </w:rPr>
              <w:t>Agreements</w:t>
            </w:r>
            <w:r w:rsidRPr="000325FD">
              <w:rPr>
                <w:b/>
                <w:highlight w:val="green"/>
                <w:lang w:eastAsia="x-none"/>
              </w:rPr>
              <w:t>:</w:t>
            </w:r>
          </w:p>
          <w:p w14:paraId="1310157F" w14:textId="77777777" w:rsidR="00C12789" w:rsidRPr="000325FD" w:rsidRDefault="00C12789" w:rsidP="00C12789">
            <w:pPr>
              <w:pStyle w:val="ListParagraph"/>
              <w:numPr>
                <w:ilvl w:val="0"/>
                <w:numId w:val="20"/>
              </w:numPr>
            </w:pPr>
            <w:r w:rsidRPr="000325FD">
              <w:t>Simulation assumptions as specified in Table A1.5-1 in TR38.802 should be the basis for link-level simulation evaluation.</w:t>
            </w:r>
          </w:p>
          <w:p w14:paraId="6B1552DF" w14:textId="77777777" w:rsidR="00C12789" w:rsidRPr="000325FD" w:rsidRDefault="00C12789" w:rsidP="00C12789">
            <w:pPr>
              <w:pStyle w:val="ListParagraph"/>
              <w:numPr>
                <w:ilvl w:val="1"/>
                <w:numId w:val="20"/>
              </w:numPr>
            </w:pPr>
            <w:r w:rsidRPr="000325FD">
              <w:t>Antenna configuration may use IMT-2020 as reference. Companies to state assumptions different from the reference if any</w:t>
            </w:r>
          </w:p>
          <w:p w14:paraId="2C191585" w14:textId="77777777" w:rsidR="00C12789" w:rsidRPr="000325FD" w:rsidRDefault="00C12789" w:rsidP="00C12789">
            <w:pPr>
              <w:pStyle w:val="ListParagraph"/>
              <w:numPr>
                <w:ilvl w:val="0"/>
                <w:numId w:val="20"/>
              </w:numPr>
            </w:pPr>
            <w:r w:rsidRPr="000325FD">
              <w:t>Simulation assumptions as specified in Table A2.1-1 in TR38.802 should be the basis for system-level simulation evaluation.</w:t>
            </w:r>
          </w:p>
          <w:p w14:paraId="595B675B" w14:textId="77777777" w:rsidR="00C12789" w:rsidRPr="002F6715" w:rsidRDefault="00C12789" w:rsidP="00C12789">
            <w:pPr>
              <w:pStyle w:val="ListParagraph"/>
              <w:numPr>
                <w:ilvl w:val="1"/>
                <w:numId w:val="20"/>
              </w:numPr>
            </w:pPr>
            <w:r w:rsidRPr="000325FD">
              <w:t>Antenna configuration may use IMT-2020 as reference. Companies to state assumptions different from the reference if any</w:t>
            </w:r>
          </w:p>
        </w:tc>
      </w:tr>
    </w:tbl>
    <w:p w14:paraId="617AB7E7" w14:textId="77777777" w:rsidR="00C12789" w:rsidRDefault="00C12789" w:rsidP="00C12789">
      <w:pPr>
        <w:overflowPunct w:val="0"/>
        <w:autoSpaceDE w:val="0"/>
        <w:autoSpaceDN w:val="0"/>
        <w:adjustRightInd w:val="0"/>
        <w:spacing w:after="120"/>
        <w:contextualSpacing/>
        <w:jc w:val="both"/>
        <w:textAlignment w:val="baseline"/>
        <w:rPr>
          <w:szCs w:val="22"/>
        </w:rPr>
      </w:pPr>
    </w:p>
    <w:tbl>
      <w:tblPr>
        <w:tblStyle w:val="TableGrid"/>
        <w:tblW w:w="0" w:type="auto"/>
        <w:tblLook w:val="04A0" w:firstRow="1" w:lastRow="0" w:firstColumn="1" w:lastColumn="0" w:noHBand="0" w:noVBand="1"/>
      </w:tblPr>
      <w:tblGrid>
        <w:gridCol w:w="10457"/>
      </w:tblGrid>
      <w:tr w:rsidR="00C12789" w14:paraId="3FFE83BB" w14:textId="77777777" w:rsidTr="00CA6437">
        <w:tc>
          <w:tcPr>
            <w:tcW w:w="10457" w:type="dxa"/>
          </w:tcPr>
          <w:p w14:paraId="3BEE0484" w14:textId="77777777" w:rsidR="00C12789" w:rsidRPr="00A77DCC" w:rsidRDefault="00C12789" w:rsidP="00CA6437">
            <w:pPr>
              <w:rPr>
                <w:b/>
                <w:lang w:val="en-US" w:eastAsia="x-none"/>
              </w:rPr>
            </w:pPr>
            <w:r w:rsidRPr="00A77DCC">
              <w:rPr>
                <w:highlight w:val="green"/>
                <w:lang w:val="en-US" w:eastAsia="x-none"/>
              </w:rPr>
              <w:t>Agreements</w:t>
            </w:r>
            <w:r w:rsidRPr="00A77DCC">
              <w:rPr>
                <w:b/>
                <w:lang w:val="en-US" w:eastAsia="x-none"/>
              </w:rPr>
              <w:t>:</w:t>
            </w:r>
          </w:p>
          <w:p w14:paraId="35300F80" w14:textId="77777777" w:rsidR="00C12789" w:rsidRPr="00A77DCC" w:rsidRDefault="00C12789" w:rsidP="00CA6437">
            <w:r w:rsidRPr="00A77DCC">
              <w:t>The following DRX scenarios can be considered as reference for evaluation:</w:t>
            </w:r>
          </w:p>
          <w:p w14:paraId="0FCF6949" w14:textId="77777777" w:rsidR="00C12789" w:rsidRPr="00A77DCC" w:rsidRDefault="00C12789" w:rsidP="00C12789">
            <w:pPr>
              <w:pStyle w:val="ListParagraph"/>
              <w:numPr>
                <w:ilvl w:val="0"/>
                <w:numId w:val="21"/>
              </w:numPr>
            </w:pPr>
            <w:r w:rsidRPr="00A77DCC">
              <w:t>C-DRX cycle 320msec, inactivity timer {200, 80} msec</w:t>
            </w:r>
          </w:p>
          <w:p w14:paraId="2306C972" w14:textId="77777777" w:rsidR="00C12789" w:rsidRPr="00A77DCC" w:rsidRDefault="00C12789" w:rsidP="00C12789">
            <w:pPr>
              <w:pStyle w:val="ListParagraph"/>
              <w:numPr>
                <w:ilvl w:val="0"/>
                <w:numId w:val="25"/>
              </w:numPr>
            </w:pPr>
            <w:r w:rsidRPr="00A77DCC">
              <w:t>FR1 On duration: 10 msec</w:t>
            </w:r>
          </w:p>
          <w:p w14:paraId="566AEF88" w14:textId="77777777" w:rsidR="00C12789" w:rsidRPr="00A77DCC" w:rsidRDefault="00C12789" w:rsidP="00C12789">
            <w:pPr>
              <w:pStyle w:val="ListParagraph"/>
              <w:numPr>
                <w:ilvl w:val="0"/>
                <w:numId w:val="25"/>
              </w:numPr>
            </w:pPr>
            <w:r w:rsidRPr="00A77DCC">
              <w:t>FR2 On duration: 5 msec</w:t>
            </w:r>
          </w:p>
          <w:p w14:paraId="5F741B6E" w14:textId="77777777" w:rsidR="00C12789" w:rsidRPr="00A77DCC" w:rsidRDefault="00C12789" w:rsidP="00C12789">
            <w:pPr>
              <w:pStyle w:val="ListParagraph"/>
              <w:numPr>
                <w:ilvl w:val="0"/>
                <w:numId w:val="21"/>
              </w:numPr>
            </w:pPr>
            <w:r w:rsidRPr="00A77DCC">
              <w:t>C-DRX cycle 160msec, inactivity timer {100, 40} msec</w:t>
            </w:r>
          </w:p>
          <w:p w14:paraId="044D41CD" w14:textId="77777777" w:rsidR="00C12789" w:rsidRPr="00A77DCC" w:rsidRDefault="00C12789" w:rsidP="00C12789">
            <w:pPr>
              <w:pStyle w:val="ListParagraph"/>
              <w:numPr>
                <w:ilvl w:val="0"/>
                <w:numId w:val="22"/>
              </w:numPr>
            </w:pPr>
            <w:r w:rsidRPr="00A77DCC">
              <w:t>FR1 On duration: 8 msec</w:t>
            </w:r>
          </w:p>
          <w:p w14:paraId="22E20C19" w14:textId="77777777" w:rsidR="00C12789" w:rsidRPr="00A77DCC" w:rsidRDefault="00C12789" w:rsidP="00C12789">
            <w:pPr>
              <w:pStyle w:val="ListParagraph"/>
              <w:numPr>
                <w:ilvl w:val="0"/>
                <w:numId w:val="22"/>
              </w:numPr>
            </w:pPr>
            <w:r w:rsidRPr="00A77DCC">
              <w:lastRenderedPageBreak/>
              <w:t>FR2 On duration: 4 msec</w:t>
            </w:r>
          </w:p>
          <w:p w14:paraId="54F6DE84" w14:textId="77777777" w:rsidR="00C12789" w:rsidRPr="00A77DCC" w:rsidRDefault="00C12789" w:rsidP="00C12789">
            <w:pPr>
              <w:pStyle w:val="ListParagraph"/>
              <w:numPr>
                <w:ilvl w:val="0"/>
                <w:numId w:val="21"/>
              </w:numPr>
            </w:pPr>
            <w:r w:rsidRPr="00A77DCC">
              <w:t>C-DRX cycle 40msec, inactivity timer {25, 10} msec</w:t>
            </w:r>
          </w:p>
          <w:p w14:paraId="1DC35A14" w14:textId="77777777" w:rsidR="00C12789" w:rsidRPr="00A77DCC" w:rsidRDefault="00C12789" w:rsidP="00C12789">
            <w:pPr>
              <w:pStyle w:val="ListParagraph"/>
              <w:numPr>
                <w:ilvl w:val="0"/>
                <w:numId w:val="23"/>
              </w:numPr>
            </w:pPr>
            <w:r w:rsidRPr="00A77DCC">
              <w:t>FR1 On duration: 4 msec</w:t>
            </w:r>
          </w:p>
          <w:p w14:paraId="6A6368DC" w14:textId="77777777" w:rsidR="00C12789" w:rsidRPr="00A77DCC" w:rsidRDefault="00C12789" w:rsidP="00C12789">
            <w:pPr>
              <w:pStyle w:val="ListParagraph"/>
              <w:numPr>
                <w:ilvl w:val="0"/>
                <w:numId w:val="23"/>
              </w:numPr>
            </w:pPr>
            <w:r w:rsidRPr="00A77DCC">
              <w:t xml:space="preserve">FR2 On duration: 2 msec </w:t>
            </w:r>
          </w:p>
          <w:p w14:paraId="02BAB796" w14:textId="77777777" w:rsidR="00C12789" w:rsidRPr="00A77DCC" w:rsidRDefault="00C12789" w:rsidP="00C12789">
            <w:pPr>
              <w:pStyle w:val="ListParagraph"/>
              <w:numPr>
                <w:ilvl w:val="0"/>
                <w:numId w:val="21"/>
              </w:numPr>
            </w:pPr>
            <w:r w:rsidRPr="00A77DCC">
              <w:t>I-DRX cycle 1.28 sec</w:t>
            </w:r>
          </w:p>
          <w:p w14:paraId="5021AC0A" w14:textId="77777777" w:rsidR="00C12789" w:rsidRPr="00A77DCC" w:rsidRDefault="00C12789" w:rsidP="00C12789">
            <w:pPr>
              <w:pStyle w:val="ListParagraph"/>
              <w:numPr>
                <w:ilvl w:val="0"/>
                <w:numId w:val="24"/>
              </w:numPr>
            </w:pPr>
            <w:r w:rsidRPr="00A77DCC">
              <w:t>Group paging rate (for a PO): [10%]</w:t>
            </w:r>
          </w:p>
          <w:p w14:paraId="36D1DE77" w14:textId="77777777" w:rsidR="00C12789" w:rsidRPr="00A77DCC" w:rsidRDefault="00C12789" w:rsidP="00C12789">
            <w:pPr>
              <w:pStyle w:val="ListParagraph"/>
              <w:numPr>
                <w:ilvl w:val="1"/>
                <w:numId w:val="24"/>
              </w:numPr>
            </w:pPr>
            <w:r w:rsidRPr="00A77DCC">
              <w:t>P-RNTI is detected but PDSCH decoding results in no match</w:t>
            </w:r>
          </w:p>
          <w:p w14:paraId="2C505C1D" w14:textId="77777777" w:rsidR="00C12789" w:rsidRPr="00A77DCC" w:rsidRDefault="00C12789" w:rsidP="00C12789">
            <w:pPr>
              <w:pStyle w:val="ListParagraph"/>
              <w:numPr>
                <w:ilvl w:val="1"/>
                <w:numId w:val="24"/>
              </w:numPr>
            </w:pPr>
            <w:r w:rsidRPr="00A77DCC">
              <w:t>Note: Statistics for the matching case may be further considered based on use case</w:t>
            </w:r>
          </w:p>
          <w:p w14:paraId="21EA990E" w14:textId="77777777" w:rsidR="00C12789" w:rsidRPr="002F6715" w:rsidRDefault="00C12789" w:rsidP="00CA6437">
            <w:pPr>
              <w:ind w:left="288" w:hanging="288"/>
            </w:pPr>
            <w:r w:rsidRPr="00A77DCC">
              <w:t>Note: Companies may select and report the settings for short DRX cycle, short DRX cycle timer, drx-RetransmissionTimerDL, drx-RetransmissionTimerUL, drx-HARQ-RTT-TimerDL, and/or drx-HARQ-RTT-TimerUL.</w:t>
            </w:r>
          </w:p>
        </w:tc>
      </w:tr>
    </w:tbl>
    <w:p w14:paraId="22106804" w14:textId="77777777" w:rsidR="00C12789" w:rsidRDefault="00C12789" w:rsidP="00C12789">
      <w:pPr>
        <w:overflowPunct w:val="0"/>
        <w:autoSpaceDE w:val="0"/>
        <w:autoSpaceDN w:val="0"/>
        <w:adjustRightInd w:val="0"/>
        <w:spacing w:after="120"/>
        <w:contextualSpacing/>
        <w:jc w:val="both"/>
        <w:textAlignment w:val="baseline"/>
        <w:rPr>
          <w:szCs w:val="22"/>
        </w:rPr>
      </w:pPr>
    </w:p>
    <w:p w14:paraId="6A731514" w14:textId="77777777" w:rsidR="00C12789" w:rsidRDefault="00C12789" w:rsidP="00C12789">
      <w:pPr>
        <w:overflowPunct w:val="0"/>
        <w:autoSpaceDE w:val="0"/>
        <w:autoSpaceDN w:val="0"/>
        <w:adjustRightInd w:val="0"/>
        <w:spacing w:after="120"/>
        <w:contextualSpacing/>
        <w:jc w:val="both"/>
        <w:textAlignment w:val="baseline"/>
        <w:rPr>
          <w:szCs w:val="22"/>
        </w:rPr>
      </w:pPr>
      <w:r>
        <w:rPr>
          <w:szCs w:val="22"/>
        </w:rPr>
        <w:t>For evaluating the power saving gain for a given proposal, there will require simulations of all combinations of traffic models and DRX settings. For more efficient analysis, defining a compact set of combination settings will be necessary. In particular, three traffic models corresponding to the three agreed C-DRX setting are suggested below:</w:t>
      </w:r>
    </w:p>
    <w:p w14:paraId="5BFC7FDF" w14:textId="77777777" w:rsidR="00C12789" w:rsidRDefault="00C12789" w:rsidP="00C12789">
      <w:pPr>
        <w:overflowPunct w:val="0"/>
        <w:autoSpaceDE w:val="0"/>
        <w:autoSpaceDN w:val="0"/>
        <w:adjustRightInd w:val="0"/>
        <w:spacing w:after="120"/>
        <w:contextualSpacing/>
        <w:jc w:val="both"/>
        <w:textAlignment w:val="baseline"/>
        <w:rPr>
          <w:szCs w:val="22"/>
        </w:rPr>
      </w:pPr>
    </w:p>
    <w:p w14:paraId="00C28587" w14:textId="3CAC9363" w:rsidR="00C12789" w:rsidRDefault="00C12789" w:rsidP="00C12789">
      <w:pPr>
        <w:overflowPunct w:val="0"/>
        <w:autoSpaceDE w:val="0"/>
        <w:autoSpaceDN w:val="0"/>
        <w:adjustRightInd w:val="0"/>
        <w:spacing w:after="120"/>
        <w:contextualSpacing/>
        <w:jc w:val="both"/>
        <w:textAlignment w:val="baseline"/>
        <w:rPr>
          <w:szCs w:val="22"/>
        </w:rPr>
      </w:pPr>
      <w:r w:rsidRPr="002A116B">
        <w:rPr>
          <w:b/>
          <w:szCs w:val="22"/>
        </w:rPr>
        <w:t>Proposal</w:t>
      </w:r>
      <w:r w:rsidR="002A116B" w:rsidRPr="002A116B">
        <w:rPr>
          <w:b/>
          <w:szCs w:val="22"/>
        </w:rPr>
        <w:t xml:space="preserve"> 12</w:t>
      </w:r>
      <w:r w:rsidR="002A116B">
        <w:rPr>
          <w:szCs w:val="22"/>
        </w:rPr>
        <w:t xml:space="preserve"> </w:t>
      </w:r>
      <w:r w:rsidR="00751010">
        <w:rPr>
          <w:lang w:eastAsia="en-US"/>
        </w:rPr>
        <w:t>–</w:t>
      </w:r>
      <w:r>
        <w:rPr>
          <w:szCs w:val="22"/>
        </w:rPr>
        <w:t xml:space="preserve"> At least the three traffic models </w:t>
      </w:r>
      <w:r w:rsidR="00E12DB0">
        <w:rPr>
          <w:szCs w:val="22"/>
        </w:rPr>
        <w:t xml:space="preserve">in Table 16 </w:t>
      </w:r>
      <w:r>
        <w:rPr>
          <w:szCs w:val="22"/>
        </w:rPr>
        <w:t>corresponding to the three agreed C-DRX settings are ad</w:t>
      </w:r>
      <w:r w:rsidR="00E12DB0">
        <w:rPr>
          <w:szCs w:val="22"/>
        </w:rPr>
        <w:t>opted for UE power saving study.</w:t>
      </w:r>
    </w:p>
    <w:p w14:paraId="2C4752F9" w14:textId="77777777" w:rsidR="002A116B" w:rsidRDefault="002A116B" w:rsidP="00C12789">
      <w:pPr>
        <w:overflowPunct w:val="0"/>
        <w:autoSpaceDE w:val="0"/>
        <w:autoSpaceDN w:val="0"/>
        <w:adjustRightInd w:val="0"/>
        <w:spacing w:after="120"/>
        <w:contextualSpacing/>
        <w:jc w:val="both"/>
        <w:textAlignment w:val="baseline"/>
        <w:rPr>
          <w:szCs w:val="22"/>
        </w:rPr>
      </w:pPr>
    </w:p>
    <w:tbl>
      <w:tblPr>
        <w:tblStyle w:val="TableGrid"/>
        <w:tblW w:w="0" w:type="auto"/>
        <w:tblLook w:val="04A0" w:firstRow="1" w:lastRow="0" w:firstColumn="1" w:lastColumn="0" w:noHBand="0" w:noVBand="1"/>
      </w:tblPr>
      <w:tblGrid>
        <w:gridCol w:w="1555"/>
        <w:gridCol w:w="3061"/>
        <w:gridCol w:w="3176"/>
        <w:gridCol w:w="2665"/>
      </w:tblGrid>
      <w:tr w:rsidR="00C12789" w14:paraId="3C2778B9" w14:textId="77777777" w:rsidTr="00CA6437">
        <w:tc>
          <w:tcPr>
            <w:tcW w:w="1555" w:type="dxa"/>
          </w:tcPr>
          <w:p w14:paraId="47B5D5BE" w14:textId="5FA08626" w:rsidR="00C12789" w:rsidRDefault="00C12789" w:rsidP="00CA6437">
            <w:pPr>
              <w:overflowPunct w:val="0"/>
              <w:autoSpaceDE w:val="0"/>
              <w:autoSpaceDN w:val="0"/>
              <w:adjustRightInd w:val="0"/>
              <w:spacing w:after="120"/>
              <w:contextualSpacing/>
              <w:textAlignment w:val="baseline"/>
              <w:rPr>
                <w:szCs w:val="22"/>
              </w:rPr>
            </w:pPr>
            <w:r>
              <w:rPr>
                <w:szCs w:val="22"/>
              </w:rPr>
              <w:br/>
            </w:r>
          </w:p>
        </w:tc>
        <w:tc>
          <w:tcPr>
            <w:tcW w:w="3061" w:type="dxa"/>
          </w:tcPr>
          <w:p w14:paraId="25D5AE9F" w14:textId="77777777" w:rsidR="00C12789" w:rsidRPr="009B3BBA" w:rsidRDefault="00C12789" w:rsidP="00CA6437">
            <w:pPr>
              <w:overflowPunct w:val="0"/>
              <w:autoSpaceDE w:val="0"/>
              <w:autoSpaceDN w:val="0"/>
              <w:adjustRightInd w:val="0"/>
              <w:spacing w:after="120"/>
              <w:contextualSpacing/>
              <w:textAlignment w:val="baseline"/>
              <w:rPr>
                <w:b/>
                <w:szCs w:val="22"/>
              </w:rPr>
            </w:pPr>
            <w:r w:rsidRPr="009B3BBA">
              <w:rPr>
                <w:b/>
                <w:szCs w:val="22"/>
              </w:rPr>
              <w:t>Real-time video (FTP model 3)</w:t>
            </w:r>
          </w:p>
        </w:tc>
        <w:tc>
          <w:tcPr>
            <w:tcW w:w="3176" w:type="dxa"/>
          </w:tcPr>
          <w:p w14:paraId="1198C003" w14:textId="77777777" w:rsidR="00C12789" w:rsidRPr="009B3BBA" w:rsidRDefault="00C12789" w:rsidP="00CA6437">
            <w:pPr>
              <w:overflowPunct w:val="0"/>
              <w:autoSpaceDE w:val="0"/>
              <w:autoSpaceDN w:val="0"/>
              <w:adjustRightInd w:val="0"/>
              <w:spacing w:after="120"/>
              <w:contextualSpacing/>
              <w:textAlignment w:val="baseline"/>
              <w:rPr>
                <w:b/>
                <w:szCs w:val="22"/>
              </w:rPr>
            </w:pPr>
            <w:r w:rsidRPr="009B3BBA">
              <w:rPr>
                <w:b/>
              </w:rPr>
              <w:t>Instant messaging (FTP model 3)</w:t>
            </w:r>
          </w:p>
        </w:tc>
        <w:tc>
          <w:tcPr>
            <w:tcW w:w="2665" w:type="dxa"/>
          </w:tcPr>
          <w:p w14:paraId="2C0AFA0C" w14:textId="77777777" w:rsidR="00C12789" w:rsidRPr="009B3BBA" w:rsidRDefault="00C12789" w:rsidP="00CA6437">
            <w:pPr>
              <w:overflowPunct w:val="0"/>
              <w:autoSpaceDE w:val="0"/>
              <w:autoSpaceDN w:val="0"/>
              <w:adjustRightInd w:val="0"/>
              <w:spacing w:after="120"/>
              <w:contextualSpacing/>
              <w:textAlignment w:val="baseline"/>
              <w:rPr>
                <w:b/>
                <w:szCs w:val="22"/>
              </w:rPr>
            </w:pPr>
            <w:r w:rsidRPr="009B3BBA">
              <w:rPr>
                <w:b/>
                <w:szCs w:val="22"/>
              </w:rPr>
              <w:t>VoIP</w:t>
            </w:r>
          </w:p>
        </w:tc>
      </w:tr>
      <w:tr w:rsidR="00C12789" w14:paraId="2AA18491" w14:textId="77777777" w:rsidTr="00CA6437">
        <w:tc>
          <w:tcPr>
            <w:tcW w:w="1555" w:type="dxa"/>
          </w:tcPr>
          <w:p w14:paraId="514F2D4B" w14:textId="77777777" w:rsidR="00C12789" w:rsidRDefault="00C12789" w:rsidP="00CA6437">
            <w:pPr>
              <w:overflowPunct w:val="0"/>
              <w:autoSpaceDE w:val="0"/>
              <w:autoSpaceDN w:val="0"/>
              <w:adjustRightInd w:val="0"/>
              <w:spacing w:after="120"/>
              <w:contextualSpacing/>
              <w:textAlignment w:val="baseline"/>
              <w:rPr>
                <w:szCs w:val="22"/>
              </w:rPr>
            </w:pPr>
            <w:r>
              <w:rPr>
                <w:szCs w:val="22"/>
              </w:rPr>
              <w:t>Packet size</w:t>
            </w:r>
          </w:p>
        </w:tc>
        <w:tc>
          <w:tcPr>
            <w:tcW w:w="3061" w:type="dxa"/>
          </w:tcPr>
          <w:p w14:paraId="65897926" w14:textId="77777777" w:rsidR="00C12789" w:rsidRDefault="00C12789" w:rsidP="00CA6437">
            <w:pPr>
              <w:overflowPunct w:val="0"/>
              <w:autoSpaceDE w:val="0"/>
              <w:autoSpaceDN w:val="0"/>
              <w:adjustRightInd w:val="0"/>
              <w:spacing w:after="120"/>
              <w:contextualSpacing/>
              <w:jc w:val="center"/>
              <w:textAlignment w:val="baseline"/>
              <w:rPr>
                <w:szCs w:val="22"/>
              </w:rPr>
            </w:pPr>
            <w:r>
              <w:rPr>
                <w:szCs w:val="22"/>
              </w:rPr>
              <w:t>0.5 Mbytes</w:t>
            </w:r>
          </w:p>
        </w:tc>
        <w:tc>
          <w:tcPr>
            <w:tcW w:w="3176" w:type="dxa"/>
          </w:tcPr>
          <w:p w14:paraId="65F99E03" w14:textId="77777777" w:rsidR="00C12789" w:rsidRDefault="00C12789" w:rsidP="00CA6437">
            <w:pPr>
              <w:overflowPunct w:val="0"/>
              <w:autoSpaceDE w:val="0"/>
              <w:autoSpaceDN w:val="0"/>
              <w:adjustRightInd w:val="0"/>
              <w:spacing w:after="120"/>
              <w:contextualSpacing/>
              <w:jc w:val="center"/>
              <w:textAlignment w:val="baseline"/>
              <w:rPr>
                <w:szCs w:val="22"/>
              </w:rPr>
            </w:pPr>
            <w:r>
              <w:rPr>
                <w:szCs w:val="22"/>
              </w:rPr>
              <w:t>0.05 Mbytes</w:t>
            </w:r>
          </w:p>
        </w:tc>
        <w:tc>
          <w:tcPr>
            <w:tcW w:w="2665" w:type="dxa"/>
            <w:vMerge w:val="restart"/>
          </w:tcPr>
          <w:p w14:paraId="342FD8EB" w14:textId="77777777" w:rsidR="00C12789" w:rsidRDefault="00C12789" w:rsidP="00CA6437">
            <w:pPr>
              <w:overflowPunct w:val="0"/>
              <w:autoSpaceDE w:val="0"/>
              <w:autoSpaceDN w:val="0"/>
              <w:adjustRightInd w:val="0"/>
              <w:spacing w:after="120"/>
              <w:contextualSpacing/>
              <w:jc w:val="center"/>
              <w:textAlignment w:val="baseline"/>
              <w:rPr>
                <w:szCs w:val="22"/>
              </w:rPr>
            </w:pPr>
            <w:r>
              <w:t>A</w:t>
            </w:r>
            <w:r w:rsidRPr="00351FAF">
              <w:t xml:space="preserve">s defined in </w:t>
            </w:r>
            <w:r w:rsidRPr="00351FAF">
              <w:rPr>
                <w:color w:val="000000"/>
              </w:rPr>
              <w:t>R1-070674</w:t>
            </w:r>
          </w:p>
        </w:tc>
      </w:tr>
      <w:tr w:rsidR="00C12789" w14:paraId="659B6FCC" w14:textId="77777777" w:rsidTr="00CA6437">
        <w:tc>
          <w:tcPr>
            <w:tcW w:w="1555" w:type="dxa"/>
          </w:tcPr>
          <w:p w14:paraId="1167764F" w14:textId="77777777" w:rsidR="00C12789" w:rsidRDefault="00C12789" w:rsidP="00CA6437">
            <w:pPr>
              <w:overflowPunct w:val="0"/>
              <w:autoSpaceDE w:val="0"/>
              <w:autoSpaceDN w:val="0"/>
              <w:adjustRightInd w:val="0"/>
              <w:spacing w:after="120"/>
              <w:contextualSpacing/>
              <w:textAlignment w:val="baseline"/>
              <w:rPr>
                <w:szCs w:val="22"/>
              </w:rPr>
            </w:pPr>
            <w:r>
              <w:rPr>
                <w:szCs w:val="22"/>
              </w:rPr>
              <w:t>Mean inter-arrival time</w:t>
            </w:r>
          </w:p>
        </w:tc>
        <w:tc>
          <w:tcPr>
            <w:tcW w:w="3061" w:type="dxa"/>
          </w:tcPr>
          <w:p w14:paraId="4932810D" w14:textId="77777777" w:rsidR="00C12789" w:rsidRDefault="00C12789" w:rsidP="00CA6437">
            <w:pPr>
              <w:overflowPunct w:val="0"/>
              <w:autoSpaceDE w:val="0"/>
              <w:autoSpaceDN w:val="0"/>
              <w:adjustRightInd w:val="0"/>
              <w:spacing w:after="120"/>
              <w:contextualSpacing/>
              <w:jc w:val="center"/>
              <w:textAlignment w:val="baseline"/>
              <w:rPr>
                <w:szCs w:val="22"/>
              </w:rPr>
            </w:pPr>
            <w:r>
              <w:rPr>
                <w:szCs w:val="22"/>
              </w:rPr>
              <w:t>200 ms</w:t>
            </w:r>
          </w:p>
        </w:tc>
        <w:tc>
          <w:tcPr>
            <w:tcW w:w="3176" w:type="dxa"/>
          </w:tcPr>
          <w:p w14:paraId="318DAD16" w14:textId="77777777" w:rsidR="00C12789" w:rsidRDefault="00C12789" w:rsidP="00CA6437">
            <w:pPr>
              <w:overflowPunct w:val="0"/>
              <w:autoSpaceDE w:val="0"/>
              <w:autoSpaceDN w:val="0"/>
              <w:adjustRightInd w:val="0"/>
              <w:spacing w:after="120"/>
              <w:contextualSpacing/>
              <w:jc w:val="center"/>
              <w:textAlignment w:val="baseline"/>
              <w:rPr>
                <w:szCs w:val="22"/>
              </w:rPr>
            </w:pPr>
            <w:r>
              <w:rPr>
                <w:szCs w:val="22"/>
              </w:rPr>
              <w:t>2 sec</w:t>
            </w:r>
          </w:p>
        </w:tc>
        <w:tc>
          <w:tcPr>
            <w:tcW w:w="2665" w:type="dxa"/>
            <w:vMerge/>
          </w:tcPr>
          <w:p w14:paraId="2335E4E8" w14:textId="77777777" w:rsidR="00C12789" w:rsidRDefault="00C12789" w:rsidP="00CA6437">
            <w:pPr>
              <w:overflowPunct w:val="0"/>
              <w:autoSpaceDE w:val="0"/>
              <w:autoSpaceDN w:val="0"/>
              <w:adjustRightInd w:val="0"/>
              <w:spacing w:after="120"/>
              <w:contextualSpacing/>
              <w:jc w:val="center"/>
              <w:textAlignment w:val="baseline"/>
              <w:rPr>
                <w:szCs w:val="22"/>
              </w:rPr>
            </w:pPr>
          </w:p>
        </w:tc>
      </w:tr>
      <w:tr w:rsidR="00C12789" w14:paraId="779EDE42" w14:textId="77777777" w:rsidTr="00CA6437">
        <w:tc>
          <w:tcPr>
            <w:tcW w:w="1555" w:type="dxa"/>
          </w:tcPr>
          <w:p w14:paraId="171CC4F2" w14:textId="77777777" w:rsidR="00C12789" w:rsidRDefault="00C12789" w:rsidP="00CA6437">
            <w:pPr>
              <w:overflowPunct w:val="0"/>
              <w:autoSpaceDE w:val="0"/>
              <w:autoSpaceDN w:val="0"/>
              <w:adjustRightInd w:val="0"/>
              <w:spacing w:after="120"/>
              <w:contextualSpacing/>
              <w:textAlignment w:val="baseline"/>
              <w:rPr>
                <w:szCs w:val="22"/>
              </w:rPr>
            </w:pPr>
            <w:r>
              <w:rPr>
                <w:szCs w:val="22"/>
              </w:rPr>
              <w:t>DRX setting</w:t>
            </w:r>
          </w:p>
        </w:tc>
        <w:tc>
          <w:tcPr>
            <w:tcW w:w="3061" w:type="dxa"/>
          </w:tcPr>
          <w:p w14:paraId="45BC379A" w14:textId="77777777" w:rsidR="00C12789" w:rsidRDefault="00C12789" w:rsidP="00CA6437">
            <w:pPr>
              <w:overflowPunct w:val="0"/>
              <w:autoSpaceDE w:val="0"/>
              <w:autoSpaceDN w:val="0"/>
              <w:adjustRightInd w:val="0"/>
              <w:spacing w:after="120"/>
              <w:contextualSpacing/>
              <w:textAlignment w:val="baseline"/>
              <w:rPr>
                <w:szCs w:val="22"/>
              </w:rPr>
            </w:pPr>
            <w:r>
              <w:rPr>
                <w:szCs w:val="22"/>
              </w:rPr>
              <w:t>Period = 160 ms</w:t>
            </w:r>
          </w:p>
          <w:p w14:paraId="60ADF7EB" w14:textId="77777777" w:rsidR="00C12789" w:rsidRDefault="00C12789" w:rsidP="00CA6437">
            <w:pPr>
              <w:overflowPunct w:val="0"/>
              <w:autoSpaceDE w:val="0"/>
              <w:autoSpaceDN w:val="0"/>
              <w:adjustRightInd w:val="0"/>
              <w:spacing w:after="120"/>
              <w:contextualSpacing/>
              <w:textAlignment w:val="baseline"/>
              <w:rPr>
                <w:szCs w:val="22"/>
              </w:rPr>
            </w:pPr>
            <w:r>
              <w:rPr>
                <w:szCs w:val="22"/>
              </w:rPr>
              <w:t>Inactivity timer = 100 ms</w:t>
            </w:r>
          </w:p>
        </w:tc>
        <w:tc>
          <w:tcPr>
            <w:tcW w:w="3176" w:type="dxa"/>
          </w:tcPr>
          <w:p w14:paraId="0D0CDE92" w14:textId="77777777" w:rsidR="00C12789" w:rsidRDefault="00C12789" w:rsidP="00CA6437">
            <w:pPr>
              <w:overflowPunct w:val="0"/>
              <w:autoSpaceDE w:val="0"/>
              <w:autoSpaceDN w:val="0"/>
              <w:adjustRightInd w:val="0"/>
              <w:spacing w:after="120"/>
              <w:contextualSpacing/>
              <w:textAlignment w:val="baseline"/>
              <w:rPr>
                <w:szCs w:val="22"/>
              </w:rPr>
            </w:pPr>
            <w:r>
              <w:rPr>
                <w:szCs w:val="22"/>
              </w:rPr>
              <w:t>Period = 320 ms</w:t>
            </w:r>
          </w:p>
          <w:p w14:paraId="41C3459B" w14:textId="77777777" w:rsidR="00C12789" w:rsidRDefault="00C12789" w:rsidP="00CA6437">
            <w:pPr>
              <w:overflowPunct w:val="0"/>
              <w:autoSpaceDE w:val="0"/>
              <w:autoSpaceDN w:val="0"/>
              <w:adjustRightInd w:val="0"/>
              <w:spacing w:after="120"/>
              <w:contextualSpacing/>
              <w:textAlignment w:val="baseline"/>
              <w:rPr>
                <w:szCs w:val="22"/>
              </w:rPr>
            </w:pPr>
            <w:r>
              <w:rPr>
                <w:szCs w:val="22"/>
              </w:rPr>
              <w:t>Inactivity timer = 80 ms</w:t>
            </w:r>
          </w:p>
        </w:tc>
        <w:tc>
          <w:tcPr>
            <w:tcW w:w="2665" w:type="dxa"/>
          </w:tcPr>
          <w:p w14:paraId="7B52187B" w14:textId="77777777" w:rsidR="00C12789" w:rsidRDefault="00C12789" w:rsidP="00CA6437">
            <w:pPr>
              <w:overflowPunct w:val="0"/>
              <w:autoSpaceDE w:val="0"/>
              <w:autoSpaceDN w:val="0"/>
              <w:adjustRightInd w:val="0"/>
              <w:spacing w:after="120"/>
              <w:contextualSpacing/>
              <w:textAlignment w:val="baseline"/>
              <w:rPr>
                <w:szCs w:val="22"/>
              </w:rPr>
            </w:pPr>
            <w:r>
              <w:rPr>
                <w:szCs w:val="22"/>
              </w:rPr>
              <w:t>Period = 40 ms</w:t>
            </w:r>
          </w:p>
          <w:p w14:paraId="17822A56" w14:textId="77777777" w:rsidR="00C12789" w:rsidRDefault="00C12789" w:rsidP="00CA6437">
            <w:pPr>
              <w:overflowPunct w:val="0"/>
              <w:autoSpaceDE w:val="0"/>
              <w:autoSpaceDN w:val="0"/>
              <w:adjustRightInd w:val="0"/>
              <w:spacing w:after="120"/>
              <w:contextualSpacing/>
              <w:textAlignment w:val="baseline"/>
              <w:rPr>
                <w:szCs w:val="22"/>
              </w:rPr>
            </w:pPr>
            <w:r>
              <w:rPr>
                <w:szCs w:val="22"/>
              </w:rPr>
              <w:t>Inactivity timer = 10 ms</w:t>
            </w:r>
          </w:p>
        </w:tc>
      </w:tr>
      <w:tr w:rsidR="00C12789" w14:paraId="35310E80" w14:textId="77777777" w:rsidTr="00CA6437">
        <w:tc>
          <w:tcPr>
            <w:tcW w:w="1555" w:type="dxa"/>
          </w:tcPr>
          <w:p w14:paraId="24C192F3" w14:textId="77777777" w:rsidR="00C12789" w:rsidRDefault="00C12789" w:rsidP="00CA6437">
            <w:pPr>
              <w:overflowPunct w:val="0"/>
              <w:autoSpaceDE w:val="0"/>
              <w:autoSpaceDN w:val="0"/>
              <w:adjustRightInd w:val="0"/>
              <w:spacing w:after="120"/>
              <w:contextualSpacing/>
              <w:textAlignment w:val="baseline"/>
              <w:rPr>
                <w:szCs w:val="22"/>
              </w:rPr>
            </w:pPr>
            <w:r>
              <w:rPr>
                <w:szCs w:val="22"/>
              </w:rPr>
              <w:t xml:space="preserve">Note: </w:t>
            </w:r>
          </w:p>
        </w:tc>
        <w:tc>
          <w:tcPr>
            <w:tcW w:w="3061" w:type="dxa"/>
          </w:tcPr>
          <w:p w14:paraId="312F2941" w14:textId="77777777" w:rsidR="00C12789" w:rsidRDefault="00C12789" w:rsidP="00CA6437">
            <w:pPr>
              <w:overflowPunct w:val="0"/>
              <w:autoSpaceDE w:val="0"/>
              <w:autoSpaceDN w:val="0"/>
              <w:adjustRightInd w:val="0"/>
              <w:spacing w:after="120"/>
              <w:contextualSpacing/>
              <w:textAlignment w:val="baseline"/>
              <w:rPr>
                <w:szCs w:val="22"/>
              </w:rPr>
            </w:pPr>
            <w:r>
              <w:rPr>
                <w:szCs w:val="22"/>
              </w:rPr>
              <w:t>20Mbps for 2K/4K real-time video streaming</w:t>
            </w:r>
          </w:p>
        </w:tc>
        <w:tc>
          <w:tcPr>
            <w:tcW w:w="3176" w:type="dxa"/>
          </w:tcPr>
          <w:p w14:paraId="794E6632" w14:textId="77777777" w:rsidR="00C12789" w:rsidRDefault="00C12789" w:rsidP="00CA6437">
            <w:pPr>
              <w:overflowPunct w:val="0"/>
              <w:autoSpaceDE w:val="0"/>
              <w:autoSpaceDN w:val="0"/>
              <w:adjustRightInd w:val="0"/>
              <w:spacing w:after="120"/>
              <w:contextualSpacing/>
              <w:textAlignment w:val="baseline"/>
              <w:rPr>
                <w:szCs w:val="22"/>
              </w:rPr>
            </w:pPr>
            <w:r>
              <w:rPr>
                <w:szCs w:val="22"/>
              </w:rPr>
              <w:t>200 Kbps for IM-like application</w:t>
            </w:r>
          </w:p>
        </w:tc>
        <w:tc>
          <w:tcPr>
            <w:tcW w:w="2665" w:type="dxa"/>
          </w:tcPr>
          <w:p w14:paraId="4FB38639" w14:textId="77777777" w:rsidR="00C12789" w:rsidRDefault="00C12789" w:rsidP="00CA6437">
            <w:pPr>
              <w:overflowPunct w:val="0"/>
              <w:autoSpaceDE w:val="0"/>
              <w:autoSpaceDN w:val="0"/>
              <w:adjustRightInd w:val="0"/>
              <w:spacing w:after="120"/>
              <w:contextualSpacing/>
              <w:textAlignment w:val="baseline"/>
              <w:rPr>
                <w:szCs w:val="22"/>
              </w:rPr>
            </w:pPr>
            <w:r>
              <w:rPr>
                <w:szCs w:val="22"/>
              </w:rPr>
              <w:t>~20Kbps for low-rate yet delay sensitive services</w:t>
            </w:r>
          </w:p>
        </w:tc>
      </w:tr>
    </w:tbl>
    <w:p w14:paraId="36061D84" w14:textId="6359DE86" w:rsidR="00C12789" w:rsidRDefault="00751010" w:rsidP="002A116B">
      <w:pPr>
        <w:jc w:val="center"/>
        <w:rPr>
          <w:b/>
          <w:szCs w:val="22"/>
        </w:rPr>
      </w:pPr>
      <w:r>
        <w:rPr>
          <w:b/>
          <w:szCs w:val="22"/>
        </w:rPr>
        <w:t xml:space="preserve">Table 16 </w:t>
      </w:r>
      <w:r>
        <w:rPr>
          <w:lang w:eastAsia="en-US"/>
        </w:rPr>
        <w:t>–</w:t>
      </w:r>
      <w:r w:rsidR="002A116B" w:rsidRPr="0059702D">
        <w:rPr>
          <w:b/>
          <w:szCs w:val="22"/>
        </w:rPr>
        <w:t xml:space="preserve"> Suggested traffic models corresponding to the three agreed C-DRX settings</w:t>
      </w:r>
    </w:p>
    <w:p w14:paraId="03626F79" w14:textId="77777777" w:rsidR="002A116B" w:rsidRDefault="002A116B" w:rsidP="00C12789"/>
    <w:p w14:paraId="23A722B4" w14:textId="7FC4F70D" w:rsidR="00C12789" w:rsidRDefault="00C12789" w:rsidP="00C12789">
      <w:r>
        <w:t>The first traffic model targets 2K/4K real-time video streaming which represents one of the most challenging traffic</w:t>
      </w:r>
      <w:r w:rsidR="00461DC0">
        <w:t xml:space="preserve"> for NR. The bitrate reaches ~</w:t>
      </w:r>
      <w:r>
        <w:t xml:space="preserve">20Mbps for 2K/4K </w:t>
      </w:r>
      <w:r w:rsidR="00461DC0">
        <w:t>resolution</w:t>
      </w:r>
      <w:r>
        <w:t>. To capture the real-time characteristics, a short mean inter-arrival time of 200 ms is</w:t>
      </w:r>
      <w:r w:rsidR="00461DC0">
        <w:t xml:space="preserve"> also modelled</w:t>
      </w:r>
      <w:r>
        <w:t>. Accordingly, the DRX period of 160 ms is applied to the model.</w:t>
      </w:r>
    </w:p>
    <w:p w14:paraId="5DEB0D62" w14:textId="77777777" w:rsidR="00C12789" w:rsidRDefault="00C12789" w:rsidP="00C12789"/>
    <w:p w14:paraId="1D6D5912" w14:textId="42469BA5" w:rsidR="00C12789" w:rsidRDefault="00C12789" w:rsidP="00C12789">
      <w:r>
        <w:t>Instant message applications, including WeChat, LINE, FB massager, WhatsAPP etc., are very popular</w:t>
      </w:r>
      <w:r w:rsidR="00461DC0">
        <w:t xml:space="preserve"> nowadays</w:t>
      </w:r>
      <w:r>
        <w:t>. The message sizes are typically small, including text, small icons, and short video clips. Also, the data arrival period is at the level of second(s), reflecting user texting behavior. For DRX, the longest agreed period, i.e., 320 ms, is applied.</w:t>
      </w:r>
    </w:p>
    <w:p w14:paraId="06FED3AC" w14:textId="77777777" w:rsidR="00C12789" w:rsidRDefault="00C12789" w:rsidP="00C12789"/>
    <w:p w14:paraId="790B0F93" w14:textId="42CAB19C" w:rsidR="00C12789" w:rsidRDefault="00C12789" w:rsidP="00C12789">
      <w:pPr>
        <w:rPr>
          <w:color w:val="000000"/>
        </w:rPr>
      </w:pPr>
      <w:r>
        <w:t>For the 3</w:t>
      </w:r>
      <w:r w:rsidRPr="0059702D">
        <w:rPr>
          <w:vertAlign w:val="superscript"/>
        </w:rPr>
        <w:t>rd</w:t>
      </w:r>
      <w:r>
        <w:t xml:space="preserve"> model, VoIP is considered as a representative delay sensitive application with lower data rate. The smallest agreed DRX period is </w:t>
      </w:r>
      <w:r w:rsidR="00461DC0">
        <w:t>utilized, and</w:t>
      </w:r>
      <w:r>
        <w:t xml:space="preserve"> </w:t>
      </w:r>
      <w:r w:rsidR="00461DC0">
        <w:t>m</w:t>
      </w:r>
      <w:r>
        <w:t xml:space="preserve">ore detailed settings can be referred in </w:t>
      </w:r>
      <w:r w:rsidRPr="00351FAF">
        <w:rPr>
          <w:color w:val="000000"/>
        </w:rPr>
        <w:t>R1-070674</w:t>
      </w:r>
      <w:r>
        <w:rPr>
          <w:color w:val="000000"/>
        </w:rPr>
        <w:t>.</w:t>
      </w:r>
    </w:p>
    <w:p w14:paraId="38616D0B" w14:textId="77777777" w:rsidR="00C12789" w:rsidRDefault="00C12789" w:rsidP="00C12789">
      <w:pPr>
        <w:rPr>
          <w:color w:val="000000"/>
        </w:rPr>
      </w:pPr>
    </w:p>
    <w:p w14:paraId="0CA1158B" w14:textId="4C9A4A00" w:rsidR="00C12789" w:rsidRPr="0059702D" w:rsidRDefault="00461DC0" w:rsidP="00C12789">
      <w:pPr>
        <w:rPr>
          <w:b/>
        </w:rPr>
      </w:pPr>
      <w:r>
        <w:rPr>
          <w:b/>
          <w:color w:val="000000"/>
        </w:rPr>
        <w:t>I</w:t>
      </w:r>
      <w:r w:rsidR="00C12789" w:rsidRPr="0059702D">
        <w:rPr>
          <w:b/>
          <w:color w:val="000000"/>
        </w:rPr>
        <w:t xml:space="preserve">n response to the calibration </w:t>
      </w:r>
      <w:r>
        <w:rPr>
          <w:b/>
          <w:color w:val="000000"/>
        </w:rPr>
        <w:t>agreement for</w:t>
      </w:r>
      <w:r w:rsidR="00C12789" w:rsidRPr="0059702D">
        <w:rPr>
          <w:b/>
          <w:color w:val="000000"/>
        </w:rPr>
        <w:t xml:space="preserve"> FTP model 3 and VoIP with DRX, </w:t>
      </w:r>
      <w:r>
        <w:rPr>
          <w:b/>
          <w:color w:val="000000"/>
        </w:rPr>
        <w:t>our</w:t>
      </w:r>
      <w:r w:rsidR="00C12789" w:rsidRPr="0059702D">
        <w:rPr>
          <w:b/>
          <w:color w:val="000000"/>
        </w:rPr>
        <w:t xml:space="preserve"> results </w:t>
      </w:r>
      <w:r>
        <w:rPr>
          <w:b/>
          <w:color w:val="000000"/>
        </w:rPr>
        <w:t>can be checked</w:t>
      </w:r>
      <w:r w:rsidR="00C12789" w:rsidRPr="0059702D">
        <w:rPr>
          <w:b/>
          <w:color w:val="000000"/>
        </w:rPr>
        <w:t xml:space="preserve"> in Appendix.</w:t>
      </w:r>
    </w:p>
    <w:p w14:paraId="1AC4211B" w14:textId="77777777" w:rsidR="00C12789" w:rsidRPr="00122529" w:rsidRDefault="00C12789" w:rsidP="00C12789"/>
    <w:p w14:paraId="7136D7B5" w14:textId="77777777" w:rsidR="00C12789" w:rsidRPr="00E50233" w:rsidRDefault="00C12789" w:rsidP="00C12789">
      <w:pPr>
        <w:pStyle w:val="Heading2"/>
      </w:pPr>
      <w:r>
        <w:t>Evaluation for power saving gain</w:t>
      </w:r>
    </w:p>
    <w:p w14:paraId="5FFE1EDB" w14:textId="2420D834" w:rsidR="00C12789" w:rsidRDefault="00C12789" w:rsidP="00C12789">
      <w:pPr>
        <w:spacing w:after="120"/>
        <w:rPr>
          <w:b/>
        </w:rPr>
      </w:pPr>
      <w:r>
        <w:t xml:space="preserve">In the </w:t>
      </w:r>
      <w:r w:rsidR="00461DC0">
        <w:t xml:space="preserve">agreed </w:t>
      </w:r>
      <w:r>
        <w:t>power model, there define the power states and the</w:t>
      </w:r>
      <w:r w:rsidR="00461DC0">
        <w:t>ir</w:t>
      </w:r>
      <w:r>
        <w:t xml:space="preserve"> power values. To generate the final average power consumption, it requires to </w:t>
      </w:r>
      <w:r w:rsidR="00461DC0">
        <w:t>take into account</w:t>
      </w:r>
      <w:r>
        <w:t xml:space="preserve"> the time distribution</w:t>
      </w:r>
      <w:r w:rsidRPr="009B3BBA">
        <w:t xml:space="preserve">. Table </w:t>
      </w:r>
      <w:r w:rsidR="00461DC0">
        <w:t>1</w:t>
      </w:r>
      <w:r w:rsidRPr="009B3BBA">
        <w:t>7</w:t>
      </w:r>
      <w:r w:rsidR="00461DC0">
        <w:t xml:space="preserve"> illustrates the process to calculate</w:t>
      </w:r>
      <w:r>
        <w:t xml:space="preserve"> the average power:</w:t>
      </w:r>
      <w:r>
        <w:br/>
      </w:r>
    </w:p>
    <w:p w14:paraId="32F2AB2D" w14:textId="65AE92DB" w:rsidR="00C12789" w:rsidRPr="00122529" w:rsidRDefault="00C12789" w:rsidP="00C12789">
      <w:pPr>
        <w:spacing w:after="120"/>
        <w:jc w:val="center"/>
      </w:pPr>
    </w:p>
    <w:tbl>
      <w:tblPr>
        <w:tblStyle w:val="TableGrid"/>
        <w:tblW w:w="0" w:type="auto"/>
        <w:tblInd w:w="1129" w:type="dxa"/>
        <w:tblLook w:val="04A0" w:firstRow="1" w:lastRow="0" w:firstColumn="1" w:lastColumn="0" w:noHBand="0" w:noVBand="1"/>
      </w:tblPr>
      <w:tblGrid>
        <w:gridCol w:w="2667"/>
        <w:gridCol w:w="2872"/>
        <w:gridCol w:w="3216"/>
      </w:tblGrid>
      <w:tr w:rsidR="00C12789" w:rsidRPr="00E50233" w14:paraId="28BE73E8" w14:textId="77777777" w:rsidTr="00CA6437">
        <w:trPr>
          <w:trHeight w:val="582"/>
        </w:trPr>
        <w:tc>
          <w:tcPr>
            <w:tcW w:w="2667" w:type="dxa"/>
            <w:vAlign w:val="center"/>
          </w:tcPr>
          <w:p w14:paraId="229D9B3E" w14:textId="77777777" w:rsidR="00C12789" w:rsidRPr="00E50233" w:rsidRDefault="00C12789" w:rsidP="00CA6437">
            <w:pPr>
              <w:jc w:val="center"/>
              <w:rPr>
                <w:b/>
                <w:lang w:val="en-US"/>
              </w:rPr>
            </w:pPr>
            <w:r w:rsidRPr="00E50233">
              <w:rPr>
                <w:b/>
                <w:lang w:val="en-US"/>
              </w:rPr>
              <w:lastRenderedPageBreak/>
              <w:t>Power state</w:t>
            </w:r>
          </w:p>
        </w:tc>
        <w:tc>
          <w:tcPr>
            <w:tcW w:w="2872" w:type="dxa"/>
            <w:vAlign w:val="center"/>
          </w:tcPr>
          <w:p w14:paraId="13594E5A" w14:textId="77777777" w:rsidR="00C12789" w:rsidRPr="00E50233" w:rsidRDefault="00C12789" w:rsidP="00CA6437">
            <w:pPr>
              <w:jc w:val="center"/>
              <w:rPr>
                <w:b/>
                <w:lang w:val="en-US"/>
              </w:rPr>
            </w:pPr>
            <w:r w:rsidRPr="00E50233">
              <w:rPr>
                <w:b/>
                <w:lang w:val="en-US"/>
              </w:rPr>
              <w:t>Power relative to sleep</w:t>
            </w:r>
          </w:p>
        </w:tc>
        <w:tc>
          <w:tcPr>
            <w:tcW w:w="3216" w:type="dxa"/>
            <w:vAlign w:val="center"/>
          </w:tcPr>
          <w:p w14:paraId="641F8858" w14:textId="77777777" w:rsidR="00C12789" w:rsidRPr="00E50233" w:rsidRDefault="00C12789" w:rsidP="00CA6437">
            <w:pPr>
              <w:ind w:left="175"/>
              <w:rPr>
                <w:b/>
                <w:lang w:val="en-US"/>
              </w:rPr>
            </w:pPr>
            <w:r>
              <w:rPr>
                <w:b/>
                <w:lang w:val="en-US"/>
              </w:rPr>
              <w:t>Time distribution (%)</w:t>
            </w:r>
          </w:p>
        </w:tc>
      </w:tr>
      <w:tr w:rsidR="00C12789" w:rsidRPr="00E50233" w14:paraId="46911007" w14:textId="77777777" w:rsidTr="00CA6437">
        <w:trPr>
          <w:trHeight w:val="283"/>
        </w:trPr>
        <w:tc>
          <w:tcPr>
            <w:tcW w:w="2667" w:type="dxa"/>
            <w:vAlign w:val="center"/>
          </w:tcPr>
          <w:p w14:paraId="2D716040" w14:textId="77777777" w:rsidR="00C12789" w:rsidRPr="00E50233" w:rsidRDefault="00C12789" w:rsidP="00CA6437">
            <w:pPr>
              <w:jc w:val="center"/>
              <w:rPr>
                <w:lang w:val="en-US"/>
              </w:rPr>
            </w:pPr>
            <w:r w:rsidRPr="00E50233">
              <w:rPr>
                <w:lang w:val="en-US"/>
              </w:rPr>
              <w:t>Deep sleep</w:t>
            </w:r>
          </w:p>
        </w:tc>
        <w:tc>
          <w:tcPr>
            <w:tcW w:w="2872" w:type="dxa"/>
            <w:vAlign w:val="center"/>
          </w:tcPr>
          <w:p w14:paraId="71865056" w14:textId="77777777" w:rsidR="00C12789" w:rsidRPr="00E50233" w:rsidRDefault="00C12789" w:rsidP="00CA6437">
            <w:pPr>
              <w:jc w:val="center"/>
              <w:rPr>
                <w:lang w:val="en-US"/>
              </w:rPr>
            </w:pPr>
            <w:r w:rsidRPr="00E50233">
              <w:rPr>
                <w:lang w:val="en-US"/>
              </w:rPr>
              <w:t>1</w:t>
            </w:r>
          </w:p>
        </w:tc>
        <w:tc>
          <w:tcPr>
            <w:tcW w:w="3216" w:type="dxa"/>
            <w:vAlign w:val="center"/>
          </w:tcPr>
          <w:p w14:paraId="48C4F252" w14:textId="77777777" w:rsidR="00C12789" w:rsidRPr="00E50233" w:rsidRDefault="00C12789" w:rsidP="00CA6437">
            <w:pPr>
              <w:jc w:val="center"/>
              <w:rPr>
                <w:lang w:val="en-US"/>
              </w:rPr>
            </w:pPr>
            <w:r w:rsidRPr="00757195">
              <w:rPr>
                <w:lang w:val="en-US"/>
              </w:rPr>
              <w:t>52.79</w:t>
            </w:r>
          </w:p>
        </w:tc>
      </w:tr>
      <w:tr w:rsidR="00C12789" w:rsidRPr="00E50233" w14:paraId="09F721F3" w14:textId="77777777" w:rsidTr="00CA6437">
        <w:trPr>
          <w:trHeight w:val="277"/>
        </w:trPr>
        <w:tc>
          <w:tcPr>
            <w:tcW w:w="2667" w:type="dxa"/>
            <w:vAlign w:val="center"/>
          </w:tcPr>
          <w:p w14:paraId="4620A706" w14:textId="77777777" w:rsidR="00C12789" w:rsidRPr="00E50233" w:rsidRDefault="00C12789" w:rsidP="00CA6437">
            <w:pPr>
              <w:jc w:val="center"/>
              <w:rPr>
                <w:lang w:val="en-US"/>
              </w:rPr>
            </w:pPr>
            <w:r w:rsidRPr="00E50233">
              <w:rPr>
                <w:lang w:val="en-US"/>
              </w:rPr>
              <w:t>Light sleep</w:t>
            </w:r>
          </w:p>
        </w:tc>
        <w:tc>
          <w:tcPr>
            <w:tcW w:w="2872" w:type="dxa"/>
            <w:vAlign w:val="center"/>
          </w:tcPr>
          <w:p w14:paraId="6DB459C8" w14:textId="77777777" w:rsidR="00C12789" w:rsidRPr="00E50233" w:rsidRDefault="00C12789" w:rsidP="00CA6437">
            <w:pPr>
              <w:jc w:val="center"/>
              <w:rPr>
                <w:lang w:val="en-US"/>
              </w:rPr>
            </w:pPr>
            <w:r>
              <w:rPr>
                <w:lang w:val="en-US"/>
              </w:rPr>
              <w:t>20</w:t>
            </w:r>
          </w:p>
        </w:tc>
        <w:tc>
          <w:tcPr>
            <w:tcW w:w="3216" w:type="dxa"/>
            <w:vAlign w:val="center"/>
          </w:tcPr>
          <w:p w14:paraId="3AE54E3C" w14:textId="77777777" w:rsidR="00C12789" w:rsidRPr="00E50233" w:rsidRDefault="00C12789" w:rsidP="00CA6437">
            <w:pPr>
              <w:jc w:val="center"/>
              <w:rPr>
                <w:lang w:val="en-US"/>
              </w:rPr>
            </w:pPr>
            <w:r>
              <w:rPr>
                <w:lang w:val="en-US"/>
              </w:rPr>
              <w:t>3.41</w:t>
            </w:r>
          </w:p>
        </w:tc>
      </w:tr>
      <w:tr w:rsidR="00C12789" w:rsidRPr="00E50233" w14:paraId="7A59E835" w14:textId="77777777" w:rsidTr="00CA6437">
        <w:trPr>
          <w:trHeight w:val="283"/>
        </w:trPr>
        <w:tc>
          <w:tcPr>
            <w:tcW w:w="2667" w:type="dxa"/>
            <w:vAlign w:val="center"/>
          </w:tcPr>
          <w:p w14:paraId="68DE2C0F" w14:textId="77777777" w:rsidR="00C12789" w:rsidRPr="00E50233" w:rsidRDefault="00C12789" w:rsidP="00CA6437">
            <w:pPr>
              <w:jc w:val="center"/>
              <w:rPr>
                <w:lang w:val="en-US"/>
              </w:rPr>
            </w:pPr>
            <w:r w:rsidRPr="00E50233">
              <w:rPr>
                <w:lang w:val="en-US"/>
              </w:rPr>
              <w:t>Micro</w:t>
            </w:r>
            <w:r>
              <w:rPr>
                <w:lang w:val="en-US"/>
              </w:rPr>
              <w:t xml:space="preserve"> </w:t>
            </w:r>
            <w:r w:rsidRPr="00E50233">
              <w:rPr>
                <w:lang w:val="en-US"/>
              </w:rPr>
              <w:t>sleep</w:t>
            </w:r>
          </w:p>
        </w:tc>
        <w:tc>
          <w:tcPr>
            <w:tcW w:w="2872" w:type="dxa"/>
            <w:vAlign w:val="center"/>
          </w:tcPr>
          <w:p w14:paraId="2E4D31EA" w14:textId="77777777" w:rsidR="00C12789" w:rsidRPr="00E50233" w:rsidRDefault="00C12789" w:rsidP="00CA6437">
            <w:pPr>
              <w:jc w:val="center"/>
              <w:rPr>
                <w:lang w:val="en-US"/>
              </w:rPr>
            </w:pPr>
            <w:r>
              <w:rPr>
                <w:lang w:val="en-US"/>
              </w:rPr>
              <w:t>45</w:t>
            </w:r>
          </w:p>
        </w:tc>
        <w:tc>
          <w:tcPr>
            <w:tcW w:w="3216" w:type="dxa"/>
            <w:vAlign w:val="center"/>
          </w:tcPr>
          <w:p w14:paraId="62809826" w14:textId="77777777" w:rsidR="00C12789" w:rsidRPr="00E50233" w:rsidRDefault="00C12789" w:rsidP="00CA6437">
            <w:pPr>
              <w:jc w:val="center"/>
              <w:rPr>
                <w:lang w:val="en-US"/>
              </w:rPr>
            </w:pPr>
            <w:r>
              <w:rPr>
                <w:lang w:val="en-US"/>
              </w:rPr>
              <w:t>0.55</w:t>
            </w:r>
          </w:p>
        </w:tc>
      </w:tr>
      <w:tr w:rsidR="00C12789" w:rsidRPr="00E50233" w14:paraId="5F9BCB41" w14:textId="77777777" w:rsidTr="00CA6437">
        <w:trPr>
          <w:trHeight w:val="283"/>
        </w:trPr>
        <w:tc>
          <w:tcPr>
            <w:tcW w:w="2667" w:type="dxa"/>
            <w:vAlign w:val="center"/>
          </w:tcPr>
          <w:p w14:paraId="662E2380" w14:textId="77777777" w:rsidR="00C12789" w:rsidRPr="00E50233" w:rsidRDefault="00C12789" w:rsidP="00CA6437">
            <w:pPr>
              <w:jc w:val="center"/>
              <w:rPr>
                <w:lang w:val="en-US"/>
              </w:rPr>
            </w:pPr>
            <w:r w:rsidRPr="00E50233">
              <w:rPr>
                <w:lang w:val="en-US"/>
              </w:rPr>
              <w:t xml:space="preserve">SSB </w:t>
            </w:r>
            <w:r>
              <w:rPr>
                <w:lang w:val="en-US"/>
              </w:rPr>
              <w:t>processing (RRM)</w:t>
            </w:r>
          </w:p>
        </w:tc>
        <w:tc>
          <w:tcPr>
            <w:tcW w:w="2872" w:type="dxa"/>
            <w:vAlign w:val="center"/>
          </w:tcPr>
          <w:p w14:paraId="1314D539" w14:textId="77777777" w:rsidR="00C12789" w:rsidRPr="00E50233" w:rsidRDefault="00C12789" w:rsidP="00CA6437">
            <w:pPr>
              <w:jc w:val="center"/>
              <w:rPr>
                <w:lang w:val="en-US"/>
              </w:rPr>
            </w:pPr>
            <w:r>
              <w:rPr>
                <w:lang w:val="en-US"/>
              </w:rPr>
              <w:t>150</w:t>
            </w:r>
          </w:p>
        </w:tc>
        <w:tc>
          <w:tcPr>
            <w:tcW w:w="3216" w:type="dxa"/>
            <w:vAlign w:val="center"/>
          </w:tcPr>
          <w:p w14:paraId="21449884" w14:textId="77777777" w:rsidR="00C12789" w:rsidRPr="00E50233" w:rsidRDefault="00C12789" w:rsidP="00CA6437">
            <w:pPr>
              <w:jc w:val="center"/>
              <w:rPr>
                <w:lang w:val="en-US"/>
              </w:rPr>
            </w:pPr>
            <w:r>
              <w:rPr>
                <w:lang w:val="en-US"/>
              </w:rPr>
              <w:t>2.36</w:t>
            </w:r>
          </w:p>
        </w:tc>
      </w:tr>
      <w:tr w:rsidR="00C12789" w:rsidRPr="00E50233" w14:paraId="043174B8" w14:textId="77777777" w:rsidTr="00CA6437">
        <w:trPr>
          <w:trHeight w:val="277"/>
        </w:trPr>
        <w:tc>
          <w:tcPr>
            <w:tcW w:w="2667" w:type="dxa"/>
            <w:vAlign w:val="center"/>
          </w:tcPr>
          <w:p w14:paraId="76D16B81" w14:textId="77777777" w:rsidR="00C12789" w:rsidRPr="00E50233" w:rsidRDefault="00C12789" w:rsidP="00CA6437">
            <w:pPr>
              <w:jc w:val="center"/>
              <w:rPr>
                <w:lang w:val="en-US"/>
              </w:rPr>
            </w:pPr>
            <w:r w:rsidRPr="00E50233">
              <w:rPr>
                <w:lang w:val="en-US"/>
              </w:rPr>
              <w:t>P</w:t>
            </w:r>
            <w:r>
              <w:rPr>
                <w:lang w:val="en-US"/>
              </w:rPr>
              <w:t>DCCH-only</w:t>
            </w:r>
          </w:p>
        </w:tc>
        <w:tc>
          <w:tcPr>
            <w:tcW w:w="2872" w:type="dxa"/>
            <w:vAlign w:val="center"/>
          </w:tcPr>
          <w:p w14:paraId="5B162D78" w14:textId="77777777" w:rsidR="00C12789" w:rsidRPr="00E50233" w:rsidRDefault="00C12789" w:rsidP="00CA6437">
            <w:pPr>
              <w:jc w:val="center"/>
              <w:rPr>
                <w:lang w:val="en-US"/>
              </w:rPr>
            </w:pPr>
            <w:r>
              <w:rPr>
                <w:lang w:val="en-US"/>
              </w:rPr>
              <w:t>100</w:t>
            </w:r>
          </w:p>
        </w:tc>
        <w:tc>
          <w:tcPr>
            <w:tcW w:w="3216" w:type="dxa"/>
            <w:vAlign w:val="center"/>
          </w:tcPr>
          <w:p w14:paraId="7CDB4D4D" w14:textId="77777777" w:rsidR="00C12789" w:rsidRPr="00E50233" w:rsidRDefault="00C12789" w:rsidP="00CA6437">
            <w:pPr>
              <w:jc w:val="center"/>
              <w:rPr>
                <w:lang w:val="en-US"/>
              </w:rPr>
            </w:pPr>
            <w:r>
              <w:rPr>
                <w:lang w:val="en-US"/>
              </w:rPr>
              <w:t>29.62</w:t>
            </w:r>
          </w:p>
        </w:tc>
      </w:tr>
      <w:tr w:rsidR="00C12789" w:rsidRPr="00E50233" w14:paraId="3403835E" w14:textId="77777777" w:rsidTr="00CA6437">
        <w:trPr>
          <w:trHeight w:val="283"/>
        </w:trPr>
        <w:tc>
          <w:tcPr>
            <w:tcW w:w="2667" w:type="dxa"/>
            <w:vAlign w:val="center"/>
          </w:tcPr>
          <w:p w14:paraId="78576020" w14:textId="77777777" w:rsidR="00C12789" w:rsidRPr="00E50233" w:rsidRDefault="00C12789" w:rsidP="00CA6437">
            <w:pPr>
              <w:jc w:val="center"/>
              <w:rPr>
                <w:lang w:val="en-US"/>
              </w:rPr>
            </w:pPr>
            <w:r>
              <w:rPr>
                <w:lang w:val="en-US"/>
              </w:rPr>
              <w:t>PDSCH</w:t>
            </w:r>
          </w:p>
        </w:tc>
        <w:tc>
          <w:tcPr>
            <w:tcW w:w="2872" w:type="dxa"/>
            <w:vAlign w:val="center"/>
          </w:tcPr>
          <w:p w14:paraId="4B0FAF0D" w14:textId="77777777" w:rsidR="00C12789" w:rsidRPr="00E50233" w:rsidRDefault="00C12789" w:rsidP="00CA6437">
            <w:pPr>
              <w:jc w:val="center"/>
              <w:rPr>
                <w:lang w:val="en-US"/>
              </w:rPr>
            </w:pPr>
            <w:r>
              <w:rPr>
                <w:lang w:val="en-US"/>
              </w:rPr>
              <w:t>300</w:t>
            </w:r>
          </w:p>
        </w:tc>
        <w:tc>
          <w:tcPr>
            <w:tcW w:w="3216" w:type="dxa"/>
            <w:vAlign w:val="center"/>
          </w:tcPr>
          <w:p w14:paraId="33BB5047" w14:textId="77777777" w:rsidR="00C12789" w:rsidRPr="00E50233" w:rsidRDefault="00C12789" w:rsidP="00CA6437">
            <w:pPr>
              <w:jc w:val="center"/>
              <w:rPr>
                <w:lang w:val="en-US"/>
              </w:rPr>
            </w:pPr>
            <w:r>
              <w:rPr>
                <w:lang w:val="en-US"/>
              </w:rPr>
              <w:t>9.02</w:t>
            </w:r>
          </w:p>
        </w:tc>
      </w:tr>
      <w:tr w:rsidR="00C12789" w:rsidRPr="00E50233" w14:paraId="2E63DC68" w14:textId="77777777" w:rsidTr="00CA6437">
        <w:trPr>
          <w:trHeight w:val="283"/>
        </w:trPr>
        <w:tc>
          <w:tcPr>
            <w:tcW w:w="2667" w:type="dxa"/>
            <w:vAlign w:val="center"/>
          </w:tcPr>
          <w:p w14:paraId="05D3833F" w14:textId="77777777" w:rsidR="00C12789" w:rsidRDefault="00C12789" w:rsidP="00CA6437">
            <w:pPr>
              <w:jc w:val="center"/>
              <w:rPr>
                <w:lang w:val="en-US"/>
              </w:rPr>
            </w:pPr>
            <w:r w:rsidRPr="0059702D">
              <w:rPr>
                <w:lang w:val="en-US"/>
              </w:rPr>
              <w:t>UL (0 dBm)</w:t>
            </w:r>
          </w:p>
        </w:tc>
        <w:tc>
          <w:tcPr>
            <w:tcW w:w="2872" w:type="dxa"/>
            <w:vAlign w:val="center"/>
          </w:tcPr>
          <w:p w14:paraId="1E5EB00D" w14:textId="77777777" w:rsidR="00C12789" w:rsidRDefault="00C12789" w:rsidP="00CA6437">
            <w:pPr>
              <w:jc w:val="center"/>
              <w:rPr>
                <w:lang w:val="en-US"/>
              </w:rPr>
            </w:pPr>
            <w:r w:rsidRPr="0059702D">
              <w:rPr>
                <w:lang w:val="en-US"/>
              </w:rPr>
              <w:t>250</w:t>
            </w:r>
          </w:p>
        </w:tc>
        <w:tc>
          <w:tcPr>
            <w:tcW w:w="3216" w:type="dxa"/>
            <w:vAlign w:val="center"/>
          </w:tcPr>
          <w:p w14:paraId="3194A3FD" w14:textId="77777777" w:rsidR="00C12789" w:rsidRPr="00E50233" w:rsidRDefault="00C12789" w:rsidP="00CA6437">
            <w:pPr>
              <w:jc w:val="center"/>
              <w:rPr>
                <w:lang w:val="en-US"/>
              </w:rPr>
            </w:pPr>
            <w:r>
              <w:rPr>
                <w:lang w:val="en-US"/>
              </w:rPr>
              <w:t>2.25</w:t>
            </w:r>
          </w:p>
        </w:tc>
      </w:tr>
      <w:tr w:rsidR="00C12789" w:rsidRPr="00E50233" w14:paraId="4E8C3F3B" w14:textId="77777777" w:rsidTr="00CA6437">
        <w:trPr>
          <w:trHeight w:val="380"/>
        </w:trPr>
        <w:tc>
          <w:tcPr>
            <w:tcW w:w="2667" w:type="dxa"/>
            <w:vAlign w:val="center"/>
          </w:tcPr>
          <w:p w14:paraId="480B3DCC" w14:textId="77777777" w:rsidR="00C12789" w:rsidRPr="00522F6B" w:rsidRDefault="00C12789" w:rsidP="00CA6437">
            <w:pPr>
              <w:rPr>
                <w:b/>
                <w:lang w:val="en-US"/>
              </w:rPr>
            </w:pPr>
            <w:r w:rsidRPr="00522F6B">
              <w:rPr>
                <w:b/>
                <w:lang w:val="en-US"/>
              </w:rPr>
              <w:t xml:space="preserve"> Partial average power</w:t>
            </w:r>
          </w:p>
        </w:tc>
        <w:tc>
          <w:tcPr>
            <w:tcW w:w="6088" w:type="dxa"/>
            <w:gridSpan w:val="2"/>
            <w:vAlign w:val="center"/>
          </w:tcPr>
          <w:p w14:paraId="724EA7E7" w14:textId="77777777" w:rsidR="00C12789" w:rsidRPr="00E50233" w:rsidRDefault="00C12789" w:rsidP="00CA6437">
            <w:pPr>
              <w:jc w:val="center"/>
              <w:rPr>
                <w:lang w:val="en-US"/>
              </w:rPr>
            </w:pPr>
            <m:oMath>
              <m:nary>
                <m:naryPr>
                  <m:chr m:val="∑"/>
                  <m:subHide m:val="1"/>
                  <m:supHide m:val="1"/>
                  <m:ctrlPr>
                    <w:rPr>
                      <w:rFonts w:ascii="Cambria Math" w:hAnsi="Cambria Math"/>
                      <w:color w:val="0000FF"/>
                      <w:lang w:val="en-US"/>
                    </w:rPr>
                  </m:ctrlPr>
                </m:naryPr>
                <m:sub/>
                <m:sup/>
                <m:e>
                  <m:r>
                    <m:rPr>
                      <m:sty m:val="p"/>
                    </m:rPr>
                    <w:rPr>
                      <w:rFonts w:ascii="Cambria Math" w:hAnsi="Cambria Math"/>
                      <w:color w:val="0000FF"/>
                      <w:lang w:val="en-US"/>
                    </w:rPr>
                    <m:t>Power value⋅Time distribution</m:t>
                  </m:r>
                </m:e>
              </m:nary>
              <m:r>
                <m:rPr>
                  <m:sty m:val="p"/>
                </m:rPr>
                <w:rPr>
                  <w:rFonts w:ascii="Cambria Math" w:hAnsi="Cambria Math"/>
                  <w:color w:val="0000FF"/>
                  <w:lang w:val="en-US"/>
                </w:rPr>
                <m:t>=</m:t>
              </m:r>
            </m:oMath>
            <w:r w:rsidRPr="00522F6B">
              <w:rPr>
                <w:color w:val="0000FF"/>
                <w:lang w:val="en-US"/>
              </w:rPr>
              <w:t xml:space="preserve"> </w:t>
            </w:r>
            <w:r>
              <w:rPr>
                <w:color w:val="0000FF"/>
                <w:lang w:val="en-US"/>
              </w:rPr>
              <w:t>67.30</w:t>
            </w:r>
          </w:p>
        </w:tc>
      </w:tr>
      <w:tr w:rsidR="00C12789" w:rsidRPr="00E50233" w14:paraId="660A7D3E" w14:textId="77777777" w:rsidTr="00CA6437">
        <w:trPr>
          <w:trHeight w:val="277"/>
        </w:trPr>
        <w:tc>
          <w:tcPr>
            <w:tcW w:w="2667" w:type="dxa"/>
            <w:vAlign w:val="center"/>
          </w:tcPr>
          <w:p w14:paraId="75628D14" w14:textId="77777777" w:rsidR="00C12789" w:rsidRPr="00757195" w:rsidRDefault="00C12789" w:rsidP="00CA6437">
            <w:pPr>
              <w:jc w:val="center"/>
              <w:rPr>
                <w:b/>
                <w:lang w:val="en-US"/>
              </w:rPr>
            </w:pPr>
            <w:r w:rsidRPr="00757195">
              <w:rPr>
                <w:b/>
                <w:lang w:val="en-US"/>
              </w:rPr>
              <w:t>Sleep transition type</w:t>
            </w:r>
          </w:p>
        </w:tc>
        <w:tc>
          <w:tcPr>
            <w:tcW w:w="2872" w:type="dxa"/>
            <w:vAlign w:val="center"/>
          </w:tcPr>
          <w:p w14:paraId="60CB1F84" w14:textId="77777777" w:rsidR="00C12789" w:rsidRPr="00522F6B" w:rsidRDefault="00C12789" w:rsidP="00CA6437">
            <w:pPr>
              <w:jc w:val="center"/>
              <w:rPr>
                <w:b/>
                <w:lang w:val="en-US"/>
              </w:rPr>
            </w:pPr>
            <w:r w:rsidRPr="00522F6B">
              <w:rPr>
                <w:b/>
                <w:lang w:val="en-US"/>
              </w:rPr>
              <w:t>Transition energy</w:t>
            </w:r>
          </w:p>
        </w:tc>
        <w:tc>
          <w:tcPr>
            <w:tcW w:w="3216" w:type="dxa"/>
            <w:vAlign w:val="center"/>
          </w:tcPr>
          <w:p w14:paraId="6B84F07B" w14:textId="77777777" w:rsidR="00C12789" w:rsidRPr="00522F6B" w:rsidRDefault="00C12789" w:rsidP="00CA6437">
            <w:pPr>
              <w:jc w:val="center"/>
              <w:rPr>
                <w:b/>
                <w:lang w:val="en-US"/>
              </w:rPr>
            </w:pPr>
            <w:r w:rsidRPr="00522F6B">
              <w:rPr>
                <w:b/>
                <w:lang w:val="en-US"/>
              </w:rPr>
              <w:t>Average count per ms</w:t>
            </w:r>
          </w:p>
        </w:tc>
      </w:tr>
      <w:tr w:rsidR="00C12789" w:rsidRPr="00E50233" w14:paraId="314C3EC0" w14:textId="77777777" w:rsidTr="00CA6437">
        <w:trPr>
          <w:trHeight w:val="277"/>
        </w:trPr>
        <w:tc>
          <w:tcPr>
            <w:tcW w:w="2667" w:type="dxa"/>
            <w:vAlign w:val="center"/>
          </w:tcPr>
          <w:p w14:paraId="3B73965B" w14:textId="77777777" w:rsidR="00C12789" w:rsidRPr="0059702D" w:rsidRDefault="00C12789" w:rsidP="00CA6437">
            <w:pPr>
              <w:jc w:val="center"/>
              <w:rPr>
                <w:lang w:val="en-US"/>
              </w:rPr>
            </w:pPr>
            <w:r>
              <w:rPr>
                <w:lang w:val="en-US"/>
              </w:rPr>
              <w:t>Deep sleep transition</w:t>
            </w:r>
          </w:p>
        </w:tc>
        <w:tc>
          <w:tcPr>
            <w:tcW w:w="2872" w:type="dxa"/>
            <w:vAlign w:val="center"/>
          </w:tcPr>
          <w:p w14:paraId="5C5BEAF0" w14:textId="77777777" w:rsidR="00C12789" w:rsidRPr="0059702D" w:rsidRDefault="00C12789" w:rsidP="00CA6437">
            <w:pPr>
              <w:jc w:val="center"/>
              <w:rPr>
                <w:lang w:val="en-US"/>
              </w:rPr>
            </w:pPr>
            <w:r>
              <w:rPr>
                <w:lang w:val="en-US"/>
              </w:rPr>
              <w:t>450</w:t>
            </w:r>
          </w:p>
        </w:tc>
        <w:tc>
          <w:tcPr>
            <w:tcW w:w="3216" w:type="dxa"/>
            <w:vAlign w:val="center"/>
          </w:tcPr>
          <w:p w14:paraId="4D50D6C6" w14:textId="77777777" w:rsidR="00C12789" w:rsidRPr="00E50233" w:rsidRDefault="00C12789" w:rsidP="00CA6437">
            <w:pPr>
              <w:jc w:val="center"/>
              <w:rPr>
                <w:lang w:val="en-US"/>
              </w:rPr>
            </w:pPr>
            <w:r>
              <w:rPr>
                <w:lang w:val="en-US"/>
              </w:rPr>
              <w:t>0.004739</w:t>
            </w:r>
          </w:p>
        </w:tc>
      </w:tr>
      <w:tr w:rsidR="00C12789" w:rsidRPr="00E50233" w14:paraId="25E387CF" w14:textId="77777777" w:rsidTr="00CA6437">
        <w:trPr>
          <w:trHeight w:val="277"/>
        </w:trPr>
        <w:tc>
          <w:tcPr>
            <w:tcW w:w="2667" w:type="dxa"/>
            <w:vAlign w:val="center"/>
          </w:tcPr>
          <w:p w14:paraId="551016E7" w14:textId="77777777" w:rsidR="00C12789" w:rsidRPr="0059702D" w:rsidRDefault="00C12789" w:rsidP="00CA6437">
            <w:pPr>
              <w:jc w:val="center"/>
              <w:rPr>
                <w:lang w:val="en-US"/>
              </w:rPr>
            </w:pPr>
            <w:r>
              <w:rPr>
                <w:lang w:val="en-US"/>
              </w:rPr>
              <w:t>Light sleep transition</w:t>
            </w:r>
          </w:p>
        </w:tc>
        <w:tc>
          <w:tcPr>
            <w:tcW w:w="2872" w:type="dxa"/>
            <w:vAlign w:val="center"/>
          </w:tcPr>
          <w:p w14:paraId="654B7CE0" w14:textId="77777777" w:rsidR="00C12789" w:rsidRPr="0059702D" w:rsidRDefault="00C12789" w:rsidP="00CA6437">
            <w:pPr>
              <w:jc w:val="center"/>
              <w:rPr>
                <w:lang w:val="en-US"/>
              </w:rPr>
            </w:pPr>
            <w:r>
              <w:rPr>
                <w:lang w:val="en-US"/>
              </w:rPr>
              <w:t>100</w:t>
            </w:r>
          </w:p>
        </w:tc>
        <w:tc>
          <w:tcPr>
            <w:tcW w:w="3216" w:type="dxa"/>
            <w:vAlign w:val="center"/>
          </w:tcPr>
          <w:p w14:paraId="1C0278DD" w14:textId="77777777" w:rsidR="00C12789" w:rsidRPr="00E50233" w:rsidRDefault="00C12789" w:rsidP="00CA6437">
            <w:pPr>
              <w:jc w:val="center"/>
              <w:rPr>
                <w:lang w:val="en-US"/>
              </w:rPr>
            </w:pPr>
            <w:r>
              <w:rPr>
                <w:lang w:val="en-US"/>
              </w:rPr>
              <w:t>0.002889</w:t>
            </w:r>
          </w:p>
        </w:tc>
      </w:tr>
      <w:tr w:rsidR="00C12789" w:rsidRPr="00E50233" w14:paraId="388145B8" w14:textId="77777777" w:rsidTr="00CA6437">
        <w:trPr>
          <w:trHeight w:val="283"/>
        </w:trPr>
        <w:tc>
          <w:tcPr>
            <w:tcW w:w="2667" w:type="dxa"/>
            <w:vAlign w:val="center"/>
          </w:tcPr>
          <w:p w14:paraId="24DDDBA7" w14:textId="77777777" w:rsidR="00C12789" w:rsidRPr="00E50233" w:rsidRDefault="00C12789" w:rsidP="00CA6437">
            <w:pPr>
              <w:jc w:val="center"/>
              <w:rPr>
                <w:b/>
                <w:lang w:val="en-US"/>
              </w:rPr>
            </w:pPr>
            <w:r>
              <w:rPr>
                <w:b/>
                <w:lang w:val="en-US"/>
              </w:rPr>
              <w:t>Transition power</w:t>
            </w:r>
          </w:p>
        </w:tc>
        <w:tc>
          <w:tcPr>
            <w:tcW w:w="6088" w:type="dxa"/>
            <w:gridSpan w:val="2"/>
            <w:vAlign w:val="center"/>
          </w:tcPr>
          <w:p w14:paraId="6E406C22" w14:textId="77777777" w:rsidR="00C12789" w:rsidRPr="00E50233" w:rsidRDefault="00C12789" w:rsidP="00CA6437">
            <w:pPr>
              <w:jc w:val="center"/>
              <w:rPr>
                <w:lang w:val="en-US"/>
              </w:rPr>
            </w:pPr>
            <m:oMath>
              <m:nary>
                <m:naryPr>
                  <m:chr m:val="∑"/>
                  <m:subHide m:val="1"/>
                  <m:supHide m:val="1"/>
                  <m:ctrlPr>
                    <w:rPr>
                      <w:rFonts w:ascii="Cambria Math" w:hAnsi="Cambria Math"/>
                      <w:color w:val="0000FF"/>
                      <w:lang w:val="en-US"/>
                    </w:rPr>
                  </m:ctrlPr>
                </m:naryPr>
                <m:sub/>
                <m:sup/>
                <m:e>
                  <m:r>
                    <m:rPr>
                      <m:sty m:val="p"/>
                    </m:rPr>
                    <w:rPr>
                      <w:rFonts w:ascii="Cambria Math" w:hAnsi="Cambria Math"/>
                      <w:color w:val="0000FF"/>
                      <w:lang w:val="en-US"/>
                    </w:rPr>
                    <m:t>Transition energy⋅Time distribution per ms</m:t>
                  </m:r>
                </m:e>
              </m:nary>
              <m:r>
                <m:rPr>
                  <m:sty m:val="p"/>
                </m:rPr>
                <w:rPr>
                  <w:rFonts w:ascii="Cambria Math" w:hAnsi="Cambria Math"/>
                  <w:color w:val="0000FF"/>
                  <w:lang w:val="en-US"/>
                </w:rPr>
                <m:t>=</m:t>
              </m:r>
            </m:oMath>
            <w:r w:rsidRPr="00522F6B">
              <w:rPr>
                <w:color w:val="0000FF"/>
                <w:lang w:val="en-US"/>
              </w:rPr>
              <w:t xml:space="preserve"> 2.42</w:t>
            </w:r>
          </w:p>
        </w:tc>
      </w:tr>
      <w:tr w:rsidR="00C12789" w:rsidRPr="00E50233" w14:paraId="350D341E" w14:textId="77777777" w:rsidTr="00CA6437">
        <w:trPr>
          <w:trHeight w:val="283"/>
        </w:trPr>
        <w:tc>
          <w:tcPr>
            <w:tcW w:w="2667" w:type="dxa"/>
            <w:vAlign w:val="center"/>
          </w:tcPr>
          <w:p w14:paraId="525C76F0" w14:textId="77777777" w:rsidR="00C12789" w:rsidRPr="00522F6B" w:rsidRDefault="00C12789" w:rsidP="00CA6437">
            <w:pPr>
              <w:jc w:val="center"/>
              <w:rPr>
                <w:b/>
                <w:color w:val="0000FF"/>
                <w:lang w:val="en-US"/>
              </w:rPr>
            </w:pPr>
            <w:r w:rsidRPr="00522F6B">
              <w:rPr>
                <w:b/>
                <w:color w:val="0000FF"/>
                <w:lang w:val="en-US"/>
              </w:rPr>
              <w:t>Average power</w:t>
            </w:r>
          </w:p>
        </w:tc>
        <w:tc>
          <w:tcPr>
            <w:tcW w:w="6088" w:type="dxa"/>
            <w:gridSpan w:val="2"/>
            <w:vAlign w:val="center"/>
          </w:tcPr>
          <w:p w14:paraId="404BBFE3" w14:textId="77777777" w:rsidR="00C12789" w:rsidRPr="00522F6B" w:rsidRDefault="00C12789" w:rsidP="00CA6437">
            <w:pPr>
              <w:jc w:val="center"/>
              <w:rPr>
                <w:b/>
                <w:color w:val="0000FF"/>
                <w:lang w:val="en-US"/>
              </w:rPr>
            </w:pPr>
            <w:r>
              <w:rPr>
                <w:b/>
                <w:color w:val="0000FF"/>
                <w:lang w:val="en-US"/>
              </w:rPr>
              <w:t>67.30</w:t>
            </w:r>
            <w:r w:rsidRPr="00522F6B">
              <w:rPr>
                <w:b/>
                <w:color w:val="0000FF"/>
                <w:lang w:val="en-US"/>
              </w:rPr>
              <w:t xml:space="preserve"> + 2.42 = 6</w:t>
            </w:r>
            <w:r>
              <w:rPr>
                <w:b/>
                <w:color w:val="0000FF"/>
                <w:lang w:val="en-US"/>
              </w:rPr>
              <w:t>9</w:t>
            </w:r>
            <w:r w:rsidRPr="00522F6B">
              <w:rPr>
                <w:b/>
                <w:color w:val="0000FF"/>
                <w:lang w:val="en-US"/>
              </w:rPr>
              <w:t>.</w:t>
            </w:r>
            <w:r>
              <w:rPr>
                <w:b/>
                <w:color w:val="0000FF"/>
                <w:lang w:val="en-US"/>
              </w:rPr>
              <w:t>72</w:t>
            </w:r>
          </w:p>
        </w:tc>
      </w:tr>
    </w:tbl>
    <w:p w14:paraId="7544B72F" w14:textId="68347C9C" w:rsidR="00461DC0" w:rsidRDefault="00461DC0" w:rsidP="00461DC0">
      <w:pPr>
        <w:spacing w:before="120" w:after="120"/>
        <w:jc w:val="center"/>
        <w:rPr>
          <w:b/>
        </w:rPr>
      </w:pPr>
      <w:r w:rsidRPr="00E50233">
        <w:rPr>
          <w:b/>
        </w:rPr>
        <w:t xml:space="preserve">Table </w:t>
      </w:r>
      <w:r>
        <w:rPr>
          <w:b/>
        </w:rPr>
        <w:t>1</w:t>
      </w:r>
      <w:r w:rsidRPr="00E50233">
        <w:rPr>
          <w:b/>
        </w:rPr>
        <w:t>7</w:t>
      </w:r>
      <w:r>
        <w:rPr>
          <w:b/>
        </w:rPr>
        <w:t xml:space="preserve"> </w:t>
      </w:r>
      <w:r>
        <w:rPr>
          <w:lang w:eastAsia="en-US"/>
        </w:rPr>
        <w:t>–</w:t>
      </w:r>
      <w:r w:rsidRPr="00E50233">
        <w:rPr>
          <w:b/>
        </w:rPr>
        <w:t xml:space="preserve"> </w:t>
      </w:r>
      <w:r>
        <w:rPr>
          <w:b/>
        </w:rPr>
        <w:t xml:space="preserve">Average </w:t>
      </w:r>
      <w:r>
        <w:rPr>
          <w:b/>
          <w:lang w:val="en-US"/>
        </w:rPr>
        <w:t>p</w:t>
      </w:r>
      <w:r w:rsidRPr="00E50233">
        <w:rPr>
          <w:b/>
          <w:lang w:val="en-US"/>
        </w:rPr>
        <w:t xml:space="preserve">ower </w:t>
      </w:r>
      <w:r>
        <w:rPr>
          <w:b/>
          <w:lang w:val="en-US"/>
        </w:rPr>
        <w:t>calculation based on the time information</w:t>
      </w:r>
    </w:p>
    <w:p w14:paraId="569535C5" w14:textId="77777777" w:rsidR="00C12789" w:rsidRPr="00A95A78" w:rsidRDefault="00C12789" w:rsidP="00C12789">
      <w:pPr>
        <w:spacing w:before="120" w:after="120"/>
        <w:rPr>
          <w:b/>
        </w:rPr>
      </w:pPr>
      <w:r>
        <w:rPr>
          <w:b/>
        </w:rPr>
        <w:br/>
      </w:r>
      <w:r>
        <w:t>To generate the time distribution, the following factors should be considered:</w:t>
      </w:r>
    </w:p>
    <w:p w14:paraId="353C9C5C" w14:textId="1BB8BC9D" w:rsidR="00C12789" w:rsidRDefault="00C12789" w:rsidP="00C12789">
      <w:pPr>
        <w:pStyle w:val="ListParagraph"/>
        <w:numPr>
          <w:ilvl w:val="0"/>
          <w:numId w:val="18"/>
        </w:numPr>
        <w:spacing w:after="120"/>
      </w:pPr>
      <w:r>
        <w:t xml:space="preserve">Time distribution is </w:t>
      </w:r>
      <w:r w:rsidR="00461DC0">
        <w:t>different for each</w:t>
      </w:r>
      <w:r>
        <w:t xml:space="preserve"> traffic model (with its corresponding DRX setting) </w:t>
      </w:r>
    </w:p>
    <w:p w14:paraId="71474E6F" w14:textId="4597406A" w:rsidR="00C12789" w:rsidRDefault="00461DC0" w:rsidP="00C12789">
      <w:pPr>
        <w:pStyle w:val="ListParagraph"/>
        <w:numPr>
          <w:ilvl w:val="0"/>
          <w:numId w:val="18"/>
        </w:numPr>
        <w:spacing w:after="120"/>
      </w:pPr>
      <w:r>
        <w:t>Time distribution should be</w:t>
      </w:r>
      <w:r w:rsidR="00C12789">
        <w:t xml:space="preserve"> averaged over random UE geometry (different SINR conditions)</w:t>
      </w:r>
    </w:p>
    <w:p w14:paraId="5798F06F" w14:textId="72B84245" w:rsidR="00C12789" w:rsidRDefault="00C12789" w:rsidP="00C12789">
      <w:pPr>
        <w:pStyle w:val="ListParagraph"/>
        <w:numPr>
          <w:ilvl w:val="0"/>
          <w:numId w:val="18"/>
        </w:numPr>
        <w:spacing w:after="120"/>
      </w:pPr>
      <w:r>
        <w:t>Periodic UE activities, including at least synchronization, RRM and DRX monitoring, should be simulated. In particular, SSB processing</w:t>
      </w:r>
      <w:r w:rsidR="00461DC0">
        <w:t xml:space="preserve"> of 4 ms</w:t>
      </w:r>
      <w:r>
        <w:t xml:space="preserve"> is </w:t>
      </w:r>
      <w:r w:rsidR="00461DC0">
        <w:t>assumed</w:t>
      </w:r>
      <w:r>
        <w:t xml:space="preserve"> prior to each DRX on-duration for synchronization and/or RRM.</w:t>
      </w:r>
    </w:p>
    <w:p w14:paraId="214CB2C2" w14:textId="77777777" w:rsidR="00C12789" w:rsidRDefault="00C12789" w:rsidP="00C12789">
      <w:pPr>
        <w:spacing w:after="120"/>
      </w:pPr>
      <w:r>
        <w:t>By the above, we have:</w:t>
      </w:r>
    </w:p>
    <w:p w14:paraId="16728D8D" w14:textId="3EBFC568" w:rsidR="00C12789" w:rsidRDefault="00C12789" w:rsidP="00C12789">
      <w:pPr>
        <w:spacing w:after="120"/>
      </w:pPr>
      <w:r>
        <w:rPr>
          <w:b/>
          <w:color w:val="0000FF"/>
        </w:rPr>
        <w:br/>
      </w:r>
      <w:r w:rsidRPr="00751010">
        <w:rPr>
          <w:b/>
        </w:rPr>
        <w:t>Proposal</w:t>
      </w:r>
      <w:r w:rsidR="00751010" w:rsidRPr="00751010">
        <w:rPr>
          <w:b/>
        </w:rPr>
        <w:t xml:space="preserve"> 13 </w:t>
      </w:r>
      <w:r w:rsidR="00751010">
        <w:rPr>
          <w:lang w:eastAsia="en-US"/>
        </w:rPr>
        <w:t>–</w:t>
      </w:r>
      <w:r w:rsidR="00461DC0">
        <w:t xml:space="preserve"> Time distribution should be</w:t>
      </w:r>
      <w:r>
        <w:t xml:space="preserve"> generated </w:t>
      </w:r>
      <w:r>
        <w:rPr>
          <w:b/>
        </w:rPr>
        <w:t>per traffic model</w:t>
      </w:r>
      <w:r>
        <w:t xml:space="preserve"> by </w:t>
      </w:r>
      <w:r w:rsidRPr="00122529">
        <w:rPr>
          <w:b/>
        </w:rPr>
        <w:t>averaging</w:t>
      </w:r>
      <w:r>
        <w:rPr>
          <w:b/>
        </w:rPr>
        <w:t xml:space="preserve"> over random UE geometry</w:t>
      </w:r>
      <w:r>
        <w:t xml:space="preserve"> and </w:t>
      </w:r>
      <w:r w:rsidRPr="00122529">
        <w:rPr>
          <w:b/>
        </w:rPr>
        <w:t>taking into account periodic UE activities</w:t>
      </w:r>
      <w:r>
        <w:t xml:space="preserve"> (including at least SSB processing of 4 ms prior to each DRX on-duration for FR1).</w:t>
      </w:r>
    </w:p>
    <w:p w14:paraId="43AD223B" w14:textId="02C32372" w:rsidR="00C12789" w:rsidRDefault="00C12789" w:rsidP="00C12789">
      <w:pPr>
        <w:spacing w:after="120"/>
      </w:pPr>
      <w:r>
        <w:br/>
        <w:t>To average random UE geometry, system-level simulations are required. For efficient evaluation on the power saving gain, reference time distributions for the agreed traffic models are useful. For example, to analysis the power saving gain with cross-slot scheduling, one can scale the value of PDCCH-only power state, weight the agreed reference time distributions, and come the average power values for different traffic models. The calcula</w:t>
      </w:r>
      <w:r w:rsidR="00461DC0">
        <w:t>tion can be</w:t>
      </w:r>
      <w:r>
        <w:t xml:space="preserve"> simple and saves the time-consuming system level simulations. Therefore, the following is suggested:</w:t>
      </w:r>
    </w:p>
    <w:p w14:paraId="6406FA43" w14:textId="5DE2704F" w:rsidR="00C12789" w:rsidRDefault="00C12789" w:rsidP="00C12789">
      <w:pPr>
        <w:spacing w:after="120"/>
      </w:pPr>
      <w:r>
        <w:rPr>
          <w:b/>
          <w:color w:val="0000FF"/>
        </w:rPr>
        <w:br/>
      </w:r>
      <w:r w:rsidRPr="00461DC0">
        <w:rPr>
          <w:b/>
        </w:rPr>
        <w:t>Proposal</w:t>
      </w:r>
      <w:r w:rsidR="001321AF" w:rsidRPr="00461DC0">
        <w:rPr>
          <w:b/>
        </w:rPr>
        <w:t xml:space="preserve"> 14</w:t>
      </w:r>
      <w:r w:rsidR="001321AF">
        <w:t xml:space="preserve"> </w:t>
      </w:r>
      <w:r w:rsidR="001321AF">
        <w:rPr>
          <w:lang w:eastAsia="en-US"/>
        </w:rPr>
        <w:t>–</w:t>
      </w:r>
      <w:r>
        <w:t xml:space="preserve"> Reference time distributions</w:t>
      </w:r>
      <w:r w:rsidRPr="009B3BBA">
        <w:t xml:space="preserve"> </w:t>
      </w:r>
      <w:r>
        <w:t>for the agreed traffic models are generated to enable efficient and common evaluation for different power saving proposals.</w:t>
      </w:r>
    </w:p>
    <w:p w14:paraId="7ABBCB75" w14:textId="3A5C34C7" w:rsidR="00C12789" w:rsidRDefault="00C12789" w:rsidP="00C12789">
      <w:pPr>
        <w:spacing w:after="120"/>
      </w:pPr>
      <w:r>
        <w:br/>
        <w:t>To initiate the discussion, Table 18 provides the time distributions for the th</w:t>
      </w:r>
      <w:r w:rsidR="00461DC0">
        <w:t xml:space="preserve">ree suggested traffic models from </w:t>
      </w:r>
      <w:r>
        <w:t>Table 16. For the evaluation of time-domain power saving schemes, the reference time distributions should provide finer partition on PDCCH-only time. In Table 18, PDCCH-only time is factored into: 1) DRX ON duration without data, 2) PDCCH monitoring after a time threshold (10 ms or 20 ms) since inactivity timer starts/restarts, and 3) the remaining PDCCH monitoring. Time portion 1</w:t>
      </w:r>
      <w:r w:rsidR="00461DC0">
        <w:t xml:space="preserve">) can be reduced by </w:t>
      </w:r>
      <w:r>
        <w:t xml:space="preserve">wake-up mechanism, and time portion 2) can be reduced by </w:t>
      </w:r>
      <w:r w:rsidR="00461DC0">
        <w:t>enlarging</w:t>
      </w:r>
      <w:r>
        <w:t xml:space="preserve"> PDCCH </w:t>
      </w:r>
      <w:r w:rsidR="00461DC0">
        <w:t xml:space="preserve">monitoring </w:t>
      </w:r>
      <w:r>
        <w:t>period after a time threshold (10 ms or 20 ms) since inactivity timer starts/restarts</w:t>
      </w:r>
      <w:r w:rsidR="00461DC0">
        <w:t xml:space="preserve"> [5</w:t>
      </w:r>
      <w:r>
        <w:t>]. By adjusting the time portion affected by a time-domain power sa</w:t>
      </w:r>
      <w:r w:rsidR="00461DC0">
        <w:t>ving proposal, estimation on</w:t>
      </w:r>
      <w:r>
        <w:t xml:space="preserve"> the average power can be calculated efficiently.</w:t>
      </w:r>
      <w:r>
        <w:br/>
      </w:r>
    </w:p>
    <w:tbl>
      <w:tblPr>
        <w:tblStyle w:val="TableGrid"/>
        <w:tblW w:w="0" w:type="auto"/>
        <w:tblInd w:w="137" w:type="dxa"/>
        <w:tblLook w:val="04A0" w:firstRow="1" w:lastRow="0" w:firstColumn="1" w:lastColumn="0" w:noHBand="0" w:noVBand="1"/>
      </w:tblPr>
      <w:tblGrid>
        <w:gridCol w:w="2552"/>
        <w:gridCol w:w="1842"/>
        <w:gridCol w:w="2268"/>
        <w:gridCol w:w="2097"/>
        <w:gridCol w:w="1561"/>
      </w:tblGrid>
      <w:tr w:rsidR="00C12789" w:rsidRPr="00E50233" w14:paraId="2A574D90" w14:textId="77777777" w:rsidTr="00CA6437">
        <w:trPr>
          <w:trHeight w:val="582"/>
        </w:trPr>
        <w:tc>
          <w:tcPr>
            <w:tcW w:w="2552" w:type="dxa"/>
            <w:vMerge w:val="restart"/>
            <w:vAlign w:val="center"/>
          </w:tcPr>
          <w:p w14:paraId="71260616" w14:textId="77777777" w:rsidR="00C12789" w:rsidRPr="00E50233" w:rsidRDefault="00C12789" w:rsidP="00CA6437">
            <w:pPr>
              <w:jc w:val="center"/>
              <w:rPr>
                <w:b/>
                <w:lang w:val="en-US"/>
              </w:rPr>
            </w:pPr>
            <w:r w:rsidRPr="00E50233">
              <w:rPr>
                <w:b/>
                <w:lang w:val="en-US"/>
              </w:rPr>
              <w:lastRenderedPageBreak/>
              <w:t>Power state</w:t>
            </w:r>
          </w:p>
        </w:tc>
        <w:tc>
          <w:tcPr>
            <w:tcW w:w="1842" w:type="dxa"/>
            <w:vMerge w:val="restart"/>
            <w:vAlign w:val="center"/>
          </w:tcPr>
          <w:p w14:paraId="5AC473D3" w14:textId="77777777" w:rsidR="00C12789" w:rsidRPr="00E50233" w:rsidRDefault="00C12789" w:rsidP="00CA6437">
            <w:pPr>
              <w:jc w:val="center"/>
              <w:rPr>
                <w:b/>
                <w:lang w:val="en-US"/>
              </w:rPr>
            </w:pPr>
            <w:r>
              <w:rPr>
                <w:b/>
                <w:lang w:val="en-US"/>
              </w:rPr>
              <w:t>R</w:t>
            </w:r>
            <w:r w:rsidRPr="00E50233">
              <w:rPr>
                <w:b/>
                <w:lang w:val="en-US"/>
              </w:rPr>
              <w:t xml:space="preserve">elative </w:t>
            </w:r>
            <w:r>
              <w:rPr>
                <w:b/>
                <w:lang w:val="en-US"/>
              </w:rPr>
              <w:t>power</w:t>
            </w:r>
          </w:p>
        </w:tc>
        <w:tc>
          <w:tcPr>
            <w:tcW w:w="2268" w:type="dxa"/>
            <w:vAlign w:val="center"/>
          </w:tcPr>
          <w:p w14:paraId="3D9C4CFB" w14:textId="77777777" w:rsidR="00C12789" w:rsidRPr="00E50233" w:rsidRDefault="00C12789" w:rsidP="00CA6437">
            <w:pPr>
              <w:ind w:left="175"/>
              <w:jc w:val="center"/>
              <w:rPr>
                <w:b/>
                <w:lang w:val="en-US"/>
              </w:rPr>
            </w:pPr>
            <w:r>
              <w:rPr>
                <w:b/>
                <w:lang w:val="en-US"/>
              </w:rPr>
              <w:t>Real-time video</w:t>
            </w:r>
          </w:p>
        </w:tc>
        <w:tc>
          <w:tcPr>
            <w:tcW w:w="2097" w:type="dxa"/>
            <w:vAlign w:val="center"/>
          </w:tcPr>
          <w:p w14:paraId="3041FF2B" w14:textId="77777777" w:rsidR="00C12789" w:rsidRDefault="00C12789" w:rsidP="00CA6437">
            <w:pPr>
              <w:ind w:left="175"/>
              <w:jc w:val="center"/>
              <w:rPr>
                <w:b/>
                <w:lang w:val="en-US"/>
              </w:rPr>
            </w:pPr>
            <w:r>
              <w:rPr>
                <w:b/>
                <w:lang w:val="en-US"/>
              </w:rPr>
              <w:t>IM</w:t>
            </w:r>
          </w:p>
        </w:tc>
        <w:tc>
          <w:tcPr>
            <w:tcW w:w="1561" w:type="dxa"/>
            <w:vAlign w:val="center"/>
          </w:tcPr>
          <w:p w14:paraId="6EE6E11F" w14:textId="77777777" w:rsidR="00C12789" w:rsidRDefault="00C12789" w:rsidP="00CA6437">
            <w:pPr>
              <w:ind w:left="175"/>
              <w:jc w:val="center"/>
              <w:rPr>
                <w:b/>
                <w:lang w:val="en-US"/>
              </w:rPr>
            </w:pPr>
            <w:r>
              <w:rPr>
                <w:b/>
                <w:lang w:val="en-US"/>
              </w:rPr>
              <w:t>VoIP</w:t>
            </w:r>
          </w:p>
        </w:tc>
      </w:tr>
      <w:tr w:rsidR="00C12789" w:rsidRPr="00E50233" w14:paraId="53649AA4" w14:textId="77777777" w:rsidTr="00CA6437">
        <w:trPr>
          <w:trHeight w:val="582"/>
        </w:trPr>
        <w:tc>
          <w:tcPr>
            <w:tcW w:w="2552" w:type="dxa"/>
            <w:vMerge/>
            <w:vAlign w:val="center"/>
          </w:tcPr>
          <w:p w14:paraId="724744FB" w14:textId="77777777" w:rsidR="00C12789" w:rsidRPr="00E50233" w:rsidRDefault="00C12789" w:rsidP="00CA6437">
            <w:pPr>
              <w:jc w:val="center"/>
              <w:rPr>
                <w:b/>
                <w:lang w:val="en-US"/>
              </w:rPr>
            </w:pPr>
          </w:p>
        </w:tc>
        <w:tc>
          <w:tcPr>
            <w:tcW w:w="1842" w:type="dxa"/>
            <w:vMerge/>
            <w:vAlign w:val="center"/>
          </w:tcPr>
          <w:p w14:paraId="332E4FD0" w14:textId="77777777" w:rsidR="00C12789" w:rsidRDefault="00C12789" w:rsidP="00CA6437">
            <w:pPr>
              <w:jc w:val="center"/>
              <w:rPr>
                <w:b/>
                <w:lang w:val="en-US"/>
              </w:rPr>
            </w:pPr>
          </w:p>
        </w:tc>
        <w:tc>
          <w:tcPr>
            <w:tcW w:w="5926" w:type="dxa"/>
            <w:gridSpan w:val="3"/>
            <w:vAlign w:val="center"/>
          </w:tcPr>
          <w:p w14:paraId="12B8B781" w14:textId="77777777" w:rsidR="00C12789" w:rsidRDefault="00C12789" w:rsidP="00CA6437">
            <w:pPr>
              <w:ind w:left="175"/>
              <w:jc w:val="center"/>
              <w:rPr>
                <w:b/>
                <w:lang w:val="en-US"/>
              </w:rPr>
            </w:pPr>
            <w:r>
              <w:rPr>
                <w:b/>
                <w:lang w:val="en-US"/>
              </w:rPr>
              <w:t>Time distribution (%)</w:t>
            </w:r>
          </w:p>
        </w:tc>
      </w:tr>
      <w:tr w:rsidR="00C12789" w:rsidRPr="00E50233" w14:paraId="11C2FBDB" w14:textId="77777777" w:rsidTr="00CA6437">
        <w:trPr>
          <w:trHeight w:val="283"/>
        </w:trPr>
        <w:tc>
          <w:tcPr>
            <w:tcW w:w="2552" w:type="dxa"/>
            <w:vAlign w:val="center"/>
          </w:tcPr>
          <w:p w14:paraId="558D6A0E" w14:textId="77777777" w:rsidR="00C12789" w:rsidRPr="00E50233" w:rsidRDefault="00C12789" w:rsidP="00CA6437">
            <w:pPr>
              <w:jc w:val="center"/>
              <w:rPr>
                <w:lang w:val="en-US"/>
              </w:rPr>
            </w:pPr>
            <w:r w:rsidRPr="00E50233">
              <w:rPr>
                <w:lang w:val="en-US"/>
              </w:rPr>
              <w:t>Deep sleep</w:t>
            </w:r>
          </w:p>
        </w:tc>
        <w:tc>
          <w:tcPr>
            <w:tcW w:w="1842" w:type="dxa"/>
            <w:vAlign w:val="center"/>
          </w:tcPr>
          <w:p w14:paraId="2D2A8B2E" w14:textId="77777777" w:rsidR="00C12789" w:rsidRPr="00E50233" w:rsidRDefault="00C12789" w:rsidP="00CA6437">
            <w:pPr>
              <w:jc w:val="center"/>
              <w:rPr>
                <w:lang w:val="en-US"/>
              </w:rPr>
            </w:pPr>
            <w:r w:rsidRPr="00E50233">
              <w:rPr>
                <w:lang w:val="en-US"/>
              </w:rPr>
              <w:t>1</w:t>
            </w:r>
          </w:p>
        </w:tc>
        <w:tc>
          <w:tcPr>
            <w:tcW w:w="2268" w:type="dxa"/>
            <w:vAlign w:val="center"/>
          </w:tcPr>
          <w:p w14:paraId="542A335C" w14:textId="77777777" w:rsidR="00C12789" w:rsidRPr="00E50233" w:rsidRDefault="00C12789" w:rsidP="00CA6437">
            <w:pPr>
              <w:jc w:val="center"/>
              <w:rPr>
                <w:lang w:val="en-US"/>
              </w:rPr>
            </w:pPr>
            <w:r w:rsidRPr="00757195">
              <w:rPr>
                <w:lang w:val="en-US"/>
              </w:rPr>
              <w:t>52.79</w:t>
            </w:r>
          </w:p>
        </w:tc>
        <w:tc>
          <w:tcPr>
            <w:tcW w:w="2097" w:type="dxa"/>
            <w:vAlign w:val="center"/>
          </w:tcPr>
          <w:p w14:paraId="72012D7B" w14:textId="77777777" w:rsidR="00C12789" w:rsidRPr="00757195" w:rsidRDefault="00C12789" w:rsidP="00CA6437">
            <w:pPr>
              <w:jc w:val="center"/>
              <w:rPr>
                <w:lang w:val="en-US"/>
              </w:rPr>
            </w:pPr>
            <w:r>
              <w:rPr>
                <w:lang w:val="en-US"/>
              </w:rPr>
              <w:t>90.21</w:t>
            </w:r>
          </w:p>
        </w:tc>
        <w:tc>
          <w:tcPr>
            <w:tcW w:w="1561" w:type="dxa"/>
            <w:vAlign w:val="center"/>
          </w:tcPr>
          <w:p w14:paraId="323AB874" w14:textId="77777777" w:rsidR="00C12789" w:rsidRPr="00757195" w:rsidRDefault="00C12789" w:rsidP="00CA6437">
            <w:pPr>
              <w:jc w:val="center"/>
              <w:rPr>
                <w:lang w:val="en-US"/>
              </w:rPr>
            </w:pPr>
            <w:r>
              <w:rPr>
                <w:lang w:val="en-US"/>
              </w:rPr>
              <w:t>33.59</w:t>
            </w:r>
          </w:p>
        </w:tc>
      </w:tr>
      <w:tr w:rsidR="00C12789" w:rsidRPr="00E50233" w14:paraId="3238A508" w14:textId="77777777" w:rsidTr="00CA6437">
        <w:trPr>
          <w:trHeight w:val="277"/>
        </w:trPr>
        <w:tc>
          <w:tcPr>
            <w:tcW w:w="2552" w:type="dxa"/>
            <w:vAlign w:val="center"/>
          </w:tcPr>
          <w:p w14:paraId="0044BF81" w14:textId="77777777" w:rsidR="00C12789" w:rsidRPr="00E50233" w:rsidRDefault="00C12789" w:rsidP="00CA6437">
            <w:pPr>
              <w:jc w:val="center"/>
              <w:rPr>
                <w:lang w:val="en-US"/>
              </w:rPr>
            </w:pPr>
            <w:r w:rsidRPr="00E50233">
              <w:rPr>
                <w:lang w:val="en-US"/>
              </w:rPr>
              <w:t>Light sleep</w:t>
            </w:r>
          </w:p>
        </w:tc>
        <w:tc>
          <w:tcPr>
            <w:tcW w:w="1842" w:type="dxa"/>
            <w:vAlign w:val="center"/>
          </w:tcPr>
          <w:p w14:paraId="68735B27" w14:textId="77777777" w:rsidR="00C12789" w:rsidRPr="00E50233" w:rsidRDefault="00C12789" w:rsidP="00CA6437">
            <w:pPr>
              <w:jc w:val="center"/>
              <w:rPr>
                <w:lang w:val="en-US"/>
              </w:rPr>
            </w:pPr>
            <w:r>
              <w:rPr>
                <w:lang w:val="en-US"/>
              </w:rPr>
              <w:t>20</w:t>
            </w:r>
          </w:p>
        </w:tc>
        <w:tc>
          <w:tcPr>
            <w:tcW w:w="2268" w:type="dxa"/>
            <w:vAlign w:val="center"/>
          </w:tcPr>
          <w:p w14:paraId="2C7CD637" w14:textId="77777777" w:rsidR="00C12789" w:rsidRPr="00E50233" w:rsidRDefault="00C12789" w:rsidP="00CA6437">
            <w:pPr>
              <w:jc w:val="center"/>
              <w:rPr>
                <w:lang w:val="en-US"/>
              </w:rPr>
            </w:pPr>
            <w:r>
              <w:rPr>
                <w:lang w:val="en-US"/>
              </w:rPr>
              <w:t>3.41</w:t>
            </w:r>
          </w:p>
        </w:tc>
        <w:tc>
          <w:tcPr>
            <w:tcW w:w="2097" w:type="dxa"/>
            <w:vAlign w:val="center"/>
          </w:tcPr>
          <w:p w14:paraId="4C32C52F" w14:textId="77777777" w:rsidR="00C12789" w:rsidRDefault="00C12789" w:rsidP="00CA6437">
            <w:pPr>
              <w:jc w:val="center"/>
              <w:rPr>
                <w:lang w:val="en-US"/>
              </w:rPr>
            </w:pPr>
            <w:r>
              <w:rPr>
                <w:lang w:val="en-US"/>
              </w:rPr>
              <w:t>2.00</w:t>
            </w:r>
          </w:p>
        </w:tc>
        <w:tc>
          <w:tcPr>
            <w:tcW w:w="1561" w:type="dxa"/>
            <w:vAlign w:val="center"/>
          </w:tcPr>
          <w:p w14:paraId="52C387AC" w14:textId="77777777" w:rsidR="00C12789" w:rsidRDefault="00C12789" w:rsidP="00CA6437">
            <w:pPr>
              <w:jc w:val="center"/>
              <w:rPr>
                <w:lang w:val="en-US"/>
              </w:rPr>
            </w:pPr>
            <w:r>
              <w:rPr>
                <w:lang w:val="en-US"/>
              </w:rPr>
              <w:t>32.72</w:t>
            </w:r>
          </w:p>
        </w:tc>
      </w:tr>
      <w:tr w:rsidR="00C12789" w:rsidRPr="00E50233" w14:paraId="61DF2660" w14:textId="77777777" w:rsidTr="00CA6437">
        <w:trPr>
          <w:trHeight w:val="283"/>
        </w:trPr>
        <w:tc>
          <w:tcPr>
            <w:tcW w:w="2552" w:type="dxa"/>
            <w:vAlign w:val="center"/>
          </w:tcPr>
          <w:p w14:paraId="421FEBB0" w14:textId="77777777" w:rsidR="00C12789" w:rsidRPr="00E50233" w:rsidRDefault="00C12789" w:rsidP="00CA6437">
            <w:pPr>
              <w:jc w:val="center"/>
              <w:rPr>
                <w:lang w:val="en-US"/>
              </w:rPr>
            </w:pPr>
            <w:r w:rsidRPr="00E50233">
              <w:rPr>
                <w:lang w:val="en-US"/>
              </w:rPr>
              <w:t>Micro</w:t>
            </w:r>
            <w:r>
              <w:rPr>
                <w:lang w:val="en-US"/>
              </w:rPr>
              <w:t xml:space="preserve"> </w:t>
            </w:r>
            <w:r w:rsidRPr="00E50233">
              <w:rPr>
                <w:lang w:val="en-US"/>
              </w:rPr>
              <w:t>sleep</w:t>
            </w:r>
          </w:p>
        </w:tc>
        <w:tc>
          <w:tcPr>
            <w:tcW w:w="1842" w:type="dxa"/>
            <w:vAlign w:val="center"/>
          </w:tcPr>
          <w:p w14:paraId="5DA19939" w14:textId="77777777" w:rsidR="00C12789" w:rsidRPr="00E50233" w:rsidRDefault="00C12789" w:rsidP="00CA6437">
            <w:pPr>
              <w:jc w:val="center"/>
              <w:rPr>
                <w:lang w:val="en-US"/>
              </w:rPr>
            </w:pPr>
            <w:r>
              <w:rPr>
                <w:lang w:val="en-US"/>
              </w:rPr>
              <w:t>45</w:t>
            </w:r>
          </w:p>
        </w:tc>
        <w:tc>
          <w:tcPr>
            <w:tcW w:w="2268" w:type="dxa"/>
            <w:vAlign w:val="center"/>
          </w:tcPr>
          <w:p w14:paraId="1B801B31" w14:textId="77777777" w:rsidR="00C12789" w:rsidRPr="00E50233" w:rsidRDefault="00C12789" w:rsidP="00CA6437">
            <w:pPr>
              <w:jc w:val="center"/>
              <w:rPr>
                <w:lang w:val="en-US"/>
              </w:rPr>
            </w:pPr>
            <w:r>
              <w:rPr>
                <w:lang w:val="en-US"/>
              </w:rPr>
              <w:t>0.55</w:t>
            </w:r>
          </w:p>
        </w:tc>
        <w:tc>
          <w:tcPr>
            <w:tcW w:w="2097" w:type="dxa"/>
            <w:vAlign w:val="center"/>
          </w:tcPr>
          <w:p w14:paraId="1C9FE777" w14:textId="77777777" w:rsidR="00C12789" w:rsidRDefault="00C12789" w:rsidP="00CA6437">
            <w:pPr>
              <w:jc w:val="center"/>
              <w:rPr>
                <w:lang w:val="en-US"/>
              </w:rPr>
            </w:pPr>
            <w:r>
              <w:rPr>
                <w:lang w:val="en-US"/>
              </w:rPr>
              <w:t>0.31</w:t>
            </w:r>
          </w:p>
        </w:tc>
        <w:tc>
          <w:tcPr>
            <w:tcW w:w="1561" w:type="dxa"/>
            <w:vAlign w:val="center"/>
          </w:tcPr>
          <w:p w14:paraId="3D7F90B4" w14:textId="77777777" w:rsidR="00C12789" w:rsidRDefault="00C12789" w:rsidP="00CA6437">
            <w:pPr>
              <w:jc w:val="center"/>
              <w:rPr>
                <w:lang w:val="en-US"/>
              </w:rPr>
            </w:pPr>
            <w:r>
              <w:rPr>
                <w:lang w:val="en-US"/>
              </w:rPr>
              <w:t>2.77</w:t>
            </w:r>
          </w:p>
        </w:tc>
      </w:tr>
      <w:tr w:rsidR="00C12789" w:rsidRPr="00E50233" w14:paraId="66DBA338" w14:textId="77777777" w:rsidTr="00CA6437">
        <w:trPr>
          <w:trHeight w:val="283"/>
        </w:trPr>
        <w:tc>
          <w:tcPr>
            <w:tcW w:w="2552" w:type="dxa"/>
            <w:vAlign w:val="center"/>
          </w:tcPr>
          <w:p w14:paraId="48D01AAC" w14:textId="77777777" w:rsidR="00C12789" w:rsidRPr="00E50233" w:rsidRDefault="00C12789" w:rsidP="00CA6437">
            <w:pPr>
              <w:jc w:val="center"/>
              <w:rPr>
                <w:lang w:val="en-US"/>
              </w:rPr>
            </w:pPr>
            <w:r w:rsidRPr="00E50233">
              <w:rPr>
                <w:lang w:val="en-US"/>
              </w:rPr>
              <w:t xml:space="preserve">SSB </w:t>
            </w:r>
            <w:r>
              <w:rPr>
                <w:lang w:val="en-US"/>
              </w:rPr>
              <w:t>processing (RRM)</w:t>
            </w:r>
          </w:p>
        </w:tc>
        <w:tc>
          <w:tcPr>
            <w:tcW w:w="1842" w:type="dxa"/>
            <w:vAlign w:val="center"/>
          </w:tcPr>
          <w:p w14:paraId="729C249A" w14:textId="77777777" w:rsidR="00C12789" w:rsidRPr="00E50233" w:rsidRDefault="00C12789" w:rsidP="00CA6437">
            <w:pPr>
              <w:jc w:val="center"/>
              <w:rPr>
                <w:lang w:val="en-US"/>
              </w:rPr>
            </w:pPr>
            <w:r>
              <w:rPr>
                <w:lang w:val="en-US"/>
              </w:rPr>
              <w:t>150</w:t>
            </w:r>
          </w:p>
        </w:tc>
        <w:tc>
          <w:tcPr>
            <w:tcW w:w="2268" w:type="dxa"/>
            <w:vAlign w:val="center"/>
          </w:tcPr>
          <w:p w14:paraId="6B352C44" w14:textId="77777777" w:rsidR="00C12789" w:rsidRPr="00E50233" w:rsidRDefault="00C12789" w:rsidP="00CA6437">
            <w:pPr>
              <w:jc w:val="center"/>
              <w:rPr>
                <w:lang w:val="en-US"/>
              </w:rPr>
            </w:pPr>
            <w:r>
              <w:rPr>
                <w:lang w:val="en-US"/>
              </w:rPr>
              <w:t>2.36</w:t>
            </w:r>
          </w:p>
        </w:tc>
        <w:tc>
          <w:tcPr>
            <w:tcW w:w="2097" w:type="dxa"/>
            <w:vAlign w:val="center"/>
          </w:tcPr>
          <w:p w14:paraId="71F02483" w14:textId="77777777" w:rsidR="00C12789" w:rsidRDefault="00C12789" w:rsidP="00CA6437">
            <w:pPr>
              <w:jc w:val="center"/>
              <w:rPr>
                <w:lang w:val="en-US"/>
              </w:rPr>
            </w:pPr>
            <w:r>
              <w:rPr>
                <w:lang w:val="en-US"/>
              </w:rPr>
              <w:t>1.24</w:t>
            </w:r>
          </w:p>
        </w:tc>
        <w:tc>
          <w:tcPr>
            <w:tcW w:w="1561" w:type="dxa"/>
            <w:vAlign w:val="center"/>
          </w:tcPr>
          <w:p w14:paraId="24B5A084" w14:textId="77777777" w:rsidR="00C12789" w:rsidRDefault="00C12789" w:rsidP="00CA6437">
            <w:pPr>
              <w:jc w:val="center"/>
              <w:rPr>
                <w:lang w:val="en-US"/>
              </w:rPr>
            </w:pPr>
            <w:r>
              <w:rPr>
                <w:lang w:val="en-US"/>
              </w:rPr>
              <w:t>9.86</w:t>
            </w:r>
          </w:p>
        </w:tc>
      </w:tr>
      <w:tr w:rsidR="00C12789" w:rsidRPr="00E50233" w14:paraId="0E22A60E" w14:textId="77777777" w:rsidTr="00CA6437">
        <w:trPr>
          <w:trHeight w:val="277"/>
        </w:trPr>
        <w:tc>
          <w:tcPr>
            <w:tcW w:w="2552" w:type="dxa"/>
            <w:vAlign w:val="center"/>
          </w:tcPr>
          <w:p w14:paraId="13118F30" w14:textId="77777777" w:rsidR="00C12789" w:rsidRPr="00E812A2" w:rsidRDefault="00C12789" w:rsidP="00CA6437">
            <w:pPr>
              <w:jc w:val="center"/>
              <w:rPr>
                <w:color w:val="0000FF"/>
                <w:lang w:val="en-US"/>
              </w:rPr>
            </w:pPr>
            <w:r w:rsidRPr="00E812A2">
              <w:rPr>
                <w:color w:val="0000FF"/>
                <w:lang w:val="en-US"/>
              </w:rPr>
              <w:t xml:space="preserve">PDCCH-only: </w:t>
            </w:r>
            <w:r w:rsidRPr="00E812A2">
              <w:rPr>
                <w:color w:val="0000FF"/>
                <w:lang w:val="en-US"/>
              </w:rPr>
              <w:br/>
              <w:t>DRX ON w/o data</w:t>
            </w:r>
          </w:p>
        </w:tc>
        <w:tc>
          <w:tcPr>
            <w:tcW w:w="1842" w:type="dxa"/>
            <w:vAlign w:val="center"/>
          </w:tcPr>
          <w:p w14:paraId="23AED0DF" w14:textId="77777777" w:rsidR="00C12789" w:rsidRPr="00E50233" w:rsidRDefault="00C12789" w:rsidP="00CA6437">
            <w:pPr>
              <w:jc w:val="center"/>
              <w:rPr>
                <w:lang w:val="en-US"/>
              </w:rPr>
            </w:pPr>
            <w:r>
              <w:rPr>
                <w:lang w:val="en-US"/>
              </w:rPr>
              <w:t>100</w:t>
            </w:r>
          </w:p>
        </w:tc>
        <w:tc>
          <w:tcPr>
            <w:tcW w:w="2268" w:type="dxa"/>
            <w:vAlign w:val="center"/>
          </w:tcPr>
          <w:p w14:paraId="048FC9D7" w14:textId="77777777" w:rsidR="00C12789" w:rsidRPr="00E50233" w:rsidRDefault="00C12789" w:rsidP="00CA6437">
            <w:pPr>
              <w:jc w:val="center"/>
              <w:rPr>
                <w:lang w:val="en-US"/>
              </w:rPr>
            </w:pPr>
            <w:r>
              <w:rPr>
                <w:lang w:val="en-US"/>
              </w:rPr>
              <w:t>1.69</w:t>
            </w:r>
          </w:p>
        </w:tc>
        <w:tc>
          <w:tcPr>
            <w:tcW w:w="2097" w:type="dxa"/>
            <w:vAlign w:val="center"/>
          </w:tcPr>
          <w:p w14:paraId="1B3EF3E1" w14:textId="77777777" w:rsidR="00C12789" w:rsidRDefault="00C12789" w:rsidP="00CA6437">
            <w:pPr>
              <w:jc w:val="center"/>
              <w:rPr>
                <w:lang w:val="en-US"/>
              </w:rPr>
            </w:pPr>
            <w:r>
              <w:rPr>
                <w:lang w:val="en-US"/>
              </w:rPr>
              <w:t>2.63</w:t>
            </w:r>
          </w:p>
        </w:tc>
        <w:tc>
          <w:tcPr>
            <w:tcW w:w="1561" w:type="dxa"/>
            <w:vAlign w:val="center"/>
          </w:tcPr>
          <w:p w14:paraId="591ED01C" w14:textId="77777777" w:rsidR="00C12789" w:rsidRDefault="00C12789" w:rsidP="00CA6437">
            <w:pPr>
              <w:jc w:val="center"/>
              <w:rPr>
                <w:lang w:val="en-US"/>
              </w:rPr>
            </w:pPr>
            <w:r>
              <w:rPr>
                <w:lang w:val="en-US"/>
              </w:rPr>
              <w:t>3.43</w:t>
            </w:r>
          </w:p>
        </w:tc>
      </w:tr>
      <w:tr w:rsidR="00C12789" w:rsidRPr="00E50233" w14:paraId="0A62493D" w14:textId="77777777" w:rsidTr="00CA6437">
        <w:trPr>
          <w:trHeight w:val="277"/>
        </w:trPr>
        <w:tc>
          <w:tcPr>
            <w:tcW w:w="2552" w:type="dxa"/>
            <w:vAlign w:val="center"/>
          </w:tcPr>
          <w:p w14:paraId="62491F6E" w14:textId="77777777" w:rsidR="00C12789" w:rsidRPr="00E812A2" w:rsidRDefault="00C12789" w:rsidP="00CA6437">
            <w:pPr>
              <w:jc w:val="center"/>
              <w:rPr>
                <w:color w:val="0000FF"/>
                <w:lang w:val="en-US"/>
              </w:rPr>
            </w:pPr>
            <w:r w:rsidRPr="00E812A2">
              <w:rPr>
                <w:color w:val="0000FF"/>
                <w:lang w:val="en-US"/>
              </w:rPr>
              <w:t xml:space="preserve">PDCCH-only: </w:t>
            </w:r>
            <w:r w:rsidRPr="00E812A2">
              <w:rPr>
                <w:color w:val="0000FF"/>
                <w:lang w:val="en-US"/>
              </w:rPr>
              <w:br/>
              <w:t>After 10 ms (or 20 ms) after inactivity timer</w:t>
            </w:r>
          </w:p>
        </w:tc>
        <w:tc>
          <w:tcPr>
            <w:tcW w:w="1842" w:type="dxa"/>
            <w:vAlign w:val="center"/>
          </w:tcPr>
          <w:p w14:paraId="2A47AF94" w14:textId="77777777" w:rsidR="00C12789" w:rsidRDefault="00C12789" w:rsidP="00CA6437">
            <w:pPr>
              <w:jc w:val="center"/>
              <w:rPr>
                <w:lang w:val="en-US"/>
              </w:rPr>
            </w:pPr>
            <w:r>
              <w:rPr>
                <w:lang w:val="en-US"/>
              </w:rPr>
              <w:t>100</w:t>
            </w:r>
          </w:p>
        </w:tc>
        <w:tc>
          <w:tcPr>
            <w:tcW w:w="2268" w:type="dxa"/>
            <w:vAlign w:val="center"/>
          </w:tcPr>
          <w:p w14:paraId="1B279AD5" w14:textId="77777777" w:rsidR="00C12789" w:rsidRDefault="00C12789" w:rsidP="00CA6437">
            <w:pPr>
              <w:jc w:val="center"/>
              <w:rPr>
                <w:lang w:val="en-US"/>
              </w:rPr>
            </w:pPr>
            <w:r>
              <w:rPr>
                <w:lang w:val="en-US"/>
              </w:rPr>
              <w:t>17.54 (or 14.89)</w:t>
            </w:r>
          </w:p>
        </w:tc>
        <w:tc>
          <w:tcPr>
            <w:tcW w:w="2097" w:type="dxa"/>
            <w:vAlign w:val="center"/>
          </w:tcPr>
          <w:p w14:paraId="596B9D97" w14:textId="77777777" w:rsidR="00C12789" w:rsidRDefault="00C12789" w:rsidP="00CA6437">
            <w:pPr>
              <w:jc w:val="center"/>
              <w:rPr>
                <w:lang w:val="en-US"/>
              </w:rPr>
            </w:pPr>
            <w:r>
              <w:rPr>
                <w:lang w:val="en-US"/>
              </w:rPr>
              <w:t>3.00 (or 2.56)</w:t>
            </w:r>
          </w:p>
        </w:tc>
        <w:tc>
          <w:tcPr>
            <w:tcW w:w="1561" w:type="dxa"/>
            <w:vAlign w:val="center"/>
          </w:tcPr>
          <w:p w14:paraId="10899D40" w14:textId="77777777" w:rsidR="00C12789" w:rsidRDefault="00C12789" w:rsidP="00CA6437">
            <w:pPr>
              <w:jc w:val="center"/>
              <w:rPr>
                <w:lang w:val="en-US"/>
              </w:rPr>
            </w:pPr>
            <w:r>
              <w:rPr>
                <w:lang w:val="en-US"/>
              </w:rPr>
              <w:t>0</w:t>
            </w:r>
          </w:p>
        </w:tc>
      </w:tr>
      <w:tr w:rsidR="00C12789" w:rsidRPr="00E50233" w14:paraId="7F098FFC" w14:textId="77777777" w:rsidTr="00CA6437">
        <w:trPr>
          <w:trHeight w:val="277"/>
        </w:trPr>
        <w:tc>
          <w:tcPr>
            <w:tcW w:w="2552" w:type="dxa"/>
            <w:vAlign w:val="center"/>
          </w:tcPr>
          <w:p w14:paraId="77A06A58" w14:textId="77777777" w:rsidR="00C12789" w:rsidRPr="00E812A2" w:rsidRDefault="00C12789" w:rsidP="00CA6437">
            <w:pPr>
              <w:jc w:val="center"/>
              <w:rPr>
                <w:color w:val="0000FF"/>
                <w:lang w:val="en-US"/>
              </w:rPr>
            </w:pPr>
            <w:r w:rsidRPr="00E812A2">
              <w:rPr>
                <w:color w:val="0000FF"/>
                <w:lang w:val="en-US"/>
              </w:rPr>
              <w:t>PDCCH-only:</w:t>
            </w:r>
            <w:r w:rsidRPr="00E812A2">
              <w:rPr>
                <w:color w:val="0000FF"/>
                <w:lang w:val="en-US"/>
              </w:rPr>
              <w:br/>
              <w:t>Remaining time</w:t>
            </w:r>
          </w:p>
        </w:tc>
        <w:tc>
          <w:tcPr>
            <w:tcW w:w="1842" w:type="dxa"/>
            <w:vAlign w:val="center"/>
          </w:tcPr>
          <w:p w14:paraId="601CB338" w14:textId="77777777" w:rsidR="00C12789" w:rsidRDefault="00C12789" w:rsidP="00CA6437">
            <w:pPr>
              <w:jc w:val="center"/>
              <w:rPr>
                <w:lang w:val="en-US"/>
              </w:rPr>
            </w:pPr>
            <w:r>
              <w:rPr>
                <w:lang w:val="en-US"/>
              </w:rPr>
              <w:t>100</w:t>
            </w:r>
          </w:p>
        </w:tc>
        <w:tc>
          <w:tcPr>
            <w:tcW w:w="2268" w:type="dxa"/>
            <w:vAlign w:val="center"/>
          </w:tcPr>
          <w:p w14:paraId="481451EC" w14:textId="77777777" w:rsidR="00C12789" w:rsidRDefault="00C12789" w:rsidP="00CA6437">
            <w:pPr>
              <w:jc w:val="center"/>
              <w:rPr>
                <w:lang w:val="en-US"/>
              </w:rPr>
            </w:pPr>
            <w:r>
              <w:rPr>
                <w:lang w:val="en-US"/>
              </w:rPr>
              <w:t>10.39 (or 13.04)</w:t>
            </w:r>
          </w:p>
        </w:tc>
        <w:tc>
          <w:tcPr>
            <w:tcW w:w="2097" w:type="dxa"/>
            <w:vAlign w:val="center"/>
          </w:tcPr>
          <w:p w14:paraId="4E9797C3" w14:textId="77777777" w:rsidR="00C12789" w:rsidRDefault="00C12789" w:rsidP="00CA6437">
            <w:pPr>
              <w:jc w:val="center"/>
              <w:rPr>
                <w:lang w:val="en-US"/>
              </w:rPr>
            </w:pPr>
            <w:r>
              <w:rPr>
                <w:lang w:val="en-US"/>
              </w:rPr>
              <w:t>0.51 (or 0.95)</w:t>
            </w:r>
          </w:p>
        </w:tc>
        <w:tc>
          <w:tcPr>
            <w:tcW w:w="1561" w:type="dxa"/>
            <w:vAlign w:val="center"/>
          </w:tcPr>
          <w:p w14:paraId="28A5E331" w14:textId="77777777" w:rsidR="00C12789" w:rsidRDefault="00C12789" w:rsidP="00CA6437">
            <w:pPr>
              <w:jc w:val="center"/>
              <w:rPr>
                <w:lang w:val="en-US"/>
              </w:rPr>
            </w:pPr>
            <w:r>
              <w:rPr>
                <w:lang w:val="en-US"/>
              </w:rPr>
              <w:t>15.53</w:t>
            </w:r>
          </w:p>
        </w:tc>
      </w:tr>
      <w:tr w:rsidR="00C12789" w:rsidRPr="00E50233" w14:paraId="12F3A4D1" w14:textId="77777777" w:rsidTr="00CA6437">
        <w:trPr>
          <w:trHeight w:val="283"/>
        </w:trPr>
        <w:tc>
          <w:tcPr>
            <w:tcW w:w="2552" w:type="dxa"/>
            <w:vAlign w:val="center"/>
          </w:tcPr>
          <w:p w14:paraId="2CE5B7CD" w14:textId="77777777" w:rsidR="00C12789" w:rsidRPr="00E50233" w:rsidRDefault="00C12789" w:rsidP="00CA6437">
            <w:pPr>
              <w:jc w:val="center"/>
              <w:rPr>
                <w:lang w:val="en-US"/>
              </w:rPr>
            </w:pPr>
            <w:r>
              <w:rPr>
                <w:lang w:val="en-US"/>
              </w:rPr>
              <w:t>PDSCH</w:t>
            </w:r>
          </w:p>
        </w:tc>
        <w:tc>
          <w:tcPr>
            <w:tcW w:w="1842" w:type="dxa"/>
            <w:vAlign w:val="center"/>
          </w:tcPr>
          <w:p w14:paraId="03C8F3B1" w14:textId="77777777" w:rsidR="00C12789" w:rsidRPr="00E50233" w:rsidRDefault="00C12789" w:rsidP="00CA6437">
            <w:pPr>
              <w:jc w:val="center"/>
              <w:rPr>
                <w:lang w:val="en-US"/>
              </w:rPr>
            </w:pPr>
            <w:r>
              <w:rPr>
                <w:lang w:val="en-US"/>
              </w:rPr>
              <w:t>300</w:t>
            </w:r>
          </w:p>
        </w:tc>
        <w:tc>
          <w:tcPr>
            <w:tcW w:w="2268" w:type="dxa"/>
            <w:vAlign w:val="center"/>
          </w:tcPr>
          <w:p w14:paraId="4F3973F7" w14:textId="77777777" w:rsidR="00C12789" w:rsidRPr="00E50233" w:rsidRDefault="00C12789" w:rsidP="00CA6437">
            <w:pPr>
              <w:jc w:val="center"/>
              <w:rPr>
                <w:lang w:val="en-US"/>
              </w:rPr>
            </w:pPr>
            <w:r>
              <w:rPr>
                <w:lang w:val="en-US"/>
              </w:rPr>
              <w:t>9.02</w:t>
            </w:r>
          </w:p>
        </w:tc>
        <w:tc>
          <w:tcPr>
            <w:tcW w:w="2097" w:type="dxa"/>
            <w:vAlign w:val="center"/>
          </w:tcPr>
          <w:p w14:paraId="6A229A14" w14:textId="77777777" w:rsidR="00C12789" w:rsidRDefault="00C12789" w:rsidP="00CA6437">
            <w:pPr>
              <w:jc w:val="center"/>
              <w:rPr>
                <w:lang w:val="en-US"/>
              </w:rPr>
            </w:pPr>
            <w:r>
              <w:rPr>
                <w:lang w:val="en-US"/>
              </w:rPr>
              <w:t>0.06</w:t>
            </w:r>
          </w:p>
        </w:tc>
        <w:tc>
          <w:tcPr>
            <w:tcW w:w="1561" w:type="dxa"/>
            <w:vAlign w:val="center"/>
          </w:tcPr>
          <w:p w14:paraId="4C7DD8D1" w14:textId="77777777" w:rsidR="00C12789" w:rsidRDefault="00C12789" w:rsidP="00CA6437">
            <w:pPr>
              <w:jc w:val="center"/>
              <w:rPr>
                <w:lang w:val="en-US"/>
              </w:rPr>
            </w:pPr>
            <w:r>
              <w:rPr>
                <w:lang w:val="en-US"/>
              </w:rPr>
              <w:t>1.05</w:t>
            </w:r>
          </w:p>
        </w:tc>
      </w:tr>
      <w:tr w:rsidR="00C12789" w:rsidRPr="00E50233" w14:paraId="7AA3C88C" w14:textId="77777777" w:rsidTr="00CA6437">
        <w:trPr>
          <w:trHeight w:val="283"/>
        </w:trPr>
        <w:tc>
          <w:tcPr>
            <w:tcW w:w="2552" w:type="dxa"/>
            <w:vAlign w:val="center"/>
          </w:tcPr>
          <w:p w14:paraId="2806A611" w14:textId="77777777" w:rsidR="00C12789" w:rsidRDefault="00C12789" w:rsidP="00CA6437">
            <w:pPr>
              <w:jc w:val="center"/>
              <w:rPr>
                <w:lang w:val="en-US"/>
              </w:rPr>
            </w:pPr>
            <w:r w:rsidRPr="0059702D">
              <w:rPr>
                <w:lang w:val="en-US"/>
              </w:rPr>
              <w:t>UL (0 dBm)</w:t>
            </w:r>
          </w:p>
        </w:tc>
        <w:tc>
          <w:tcPr>
            <w:tcW w:w="1842" w:type="dxa"/>
            <w:vAlign w:val="center"/>
          </w:tcPr>
          <w:p w14:paraId="221DA03C" w14:textId="77777777" w:rsidR="00C12789" w:rsidRDefault="00C12789" w:rsidP="00CA6437">
            <w:pPr>
              <w:jc w:val="center"/>
              <w:rPr>
                <w:lang w:val="en-US"/>
              </w:rPr>
            </w:pPr>
            <w:r w:rsidRPr="0059702D">
              <w:rPr>
                <w:lang w:val="en-US"/>
              </w:rPr>
              <w:t>250</w:t>
            </w:r>
          </w:p>
        </w:tc>
        <w:tc>
          <w:tcPr>
            <w:tcW w:w="2268" w:type="dxa"/>
            <w:vAlign w:val="center"/>
          </w:tcPr>
          <w:p w14:paraId="6598F144" w14:textId="77777777" w:rsidR="00C12789" w:rsidRPr="00E50233" w:rsidRDefault="00C12789" w:rsidP="00CA6437">
            <w:pPr>
              <w:jc w:val="center"/>
              <w:rPr>
                <w:lang w:val="en-US"/>
              </w:rPr>
            </w:pPr>
            <w:r>
              <w:rPr>
                <w:lang w:val="en-US"/>
              </w:rPr>
              <w:t>2.25</w:t>
            </w:r>
          </w:p>
        </w:tc>
        <w:tc>
          <w:tcPr>
            <w:tcW w:w="2097" w:type="dxa"/>
            <w:vAlign w:val="center"/>
          </w:tcPr>
          <w:p w14:paraId="376CA4E1" w14:textId="77777777" w:rsidR="00C12789" w:rsidRDefault="00C12789" w:rsidP="00CA6437">
            <w:pPr>
              <w:jc w:val="center"/>
              <w:rPr>
                <w:lang w:val="en-US"/>
              </w:rPr>
            </w:pPr>
            <w:r>
              <w:rPr>
                <w:lang w:val="en-US"/>
              </w:rPr>
              <w:t>0.03</w:t>
            </w:r>
          </w:p>
        </w:tc>
        <w:tc>
          <w:tcPr>
            <w:tcW w:w="1561" w:type="dxa"/>
            <w:vAlign w:val="center"/>
          </w:tcPr>
          <w:p w14:paraId="5DFE2A25" w14:textId="77777777" w:rsidR="00C12789" w:rsidRDefault="00C12789" w:rsidP="00CA6437">
            <w:pPr>
              <w:jc w:val="center"/>
              <w:rPr>
                <w:lang w:val="en-US"/>
              </w:rPr>
            </w:pPr>
            <w:r>
              <w:rPr>
                <w:lang w:val="en-US"/>
              </w:rPr>
              <w:t>1.05</w:t>
            </w:r>
          </w:p>
        </w:tc>
      </w:tr>
      <w:tr w:rsidR="00C12789" w:rsidRPr="00E50233" w14:paraId="40C3140A" w14:textId="77777777" w:rsidTr="00CA6437">
        <w:trPr>
          <w:trHeight w:val="277"/>
        </w:trPr>
        <w:tc>
          <w:tcPr>
            <w:tcW w:w="2552" w:type="dxa"/>
            <w:vAlign w:val="center"/>
          </w:tcPr>
          <w:p w14:paraId="78518D68" w14:textId="77777777" w:rsidR="00C12789" w:rsidRPr="00757195" w:rsidRDefault="00C12789" w:rsidP="00CA6437">
            <w:pPr>
              <w:jc w:val="center"/>
              <w:rPr>
                <w:b/>
                <w:lang w:val="en-US"/>
              </w:rPr>
            </w:pPr>
            <w:r w:rsidRPr="00757195">
              <w:rPr>
                <w:b/>
                <w:lang w:val="en-US"/>
              </w:rPr>
              <w:t>Sleep transition type</w:t>
            </w:r>
          </w:p>
        </w:tc>
        <w:tc>
          <w:tcPr>
            <w:tcW w:w="1842" w:type="dxa"/>
            <w:vAlign w:val="center"/>
          </w:tcPr>
          <w:p w14:paraId="6BAAB402" w14:textId="77777777" w:rsidR="00C12789" w:rsidRPr="00522F6B" w:rsidRDefault="00C12789" w:rsidP="00CA6437">
            <w:pPr>
              <w:jc w:val="center"/>
              <w:rPr>
                <w:b/>
                <w:lang w:val="en-US"/>
              </w:rPr>
            </w:pPr>
            <w:r w:rsidRPr="00522F6B">
              <w:rPr>
                <w:b/>
                <w:lang w:val="en-US"/>
              </w:rPr>
              <w:t>Transition energy</w:t>
            </w:r>
          </w:p>
        </w:tc>
        <w:tc>
          <w:tcPr>
            <w:tcW w:w="5926" w:type="dxa"/>
            <w:gridSpan w:val="3"/>
            <w:vAlign w:val="center"/>
          </w:tcPr>
          <w:p w14:paraId="0EC899DB" w14:textId="77777777" w:rsidR="00C12789" w:rsidRPr="00522F6B" w:rsidRDefault="00C12789" w:rsidP="00CA6437">
            <w:pPr>
              <w:jc w:val="center"/>
              <w:rPr>
                <w:b/>
                <w:lang w:val="en-US"/>
              </w:rPr>
            </w:pPr>
            <w:r w:rsidRPr="00522F6B">
              <w:rPr>
                <w:b/>
                <w:lang w:val="en-US"/>
              </w:rPr>
              <w:t>Average count per ms</w:t>
            </w:r>
          </w:p>
        </w:tc>
      </w:tr>
      <w:tr w:rsidR="00C12789" w:rsidRPr="00E50233" w14:paraId="4038D6C5" w14:textId="77777777" w:rsidTr="00CA6437">
        <w:trPr>
          <w:trHeight w:val="277"/>
        </w:trPr>
        <w:tc>
          <w:tcPr>
            <w:tcW w:w="2552" w:type="dxa"/>
            <w:vAlign w:val="center"/>
          </w:tcPr>
          <w:p w14:paraId="16E4A74A" w14:textId="77777777" w:rsidR="00C12789" w:rsidRPr="0059702D" w:rsidRDefault="00C12789" w:rsidP="00CA6437">
            <w:pPr>
              <w:jc w:val="center"/>
              <w:rPr>
                <w:lang w:val="en-US"/>
              </w:rPr>
            </w:pPr>
            <w:r>
              <w:rPr>
                <w:lang w:val="en-US"/>
              </w:rPr>
              <w:t>Deep sleep transition</w:t>
            </w:r>
          </w:p>
        </w:tc>
        <w:tc>
          <w:tcPr>
            <w:tcW w:w="1842" w:type="dxa"/>
            <w:vAlign w:val="center"/>
          </w:tcPr>
          <w:p w14:paraId="5CF28BB0" w14:textId="77777777" w:rsidR="00C12789" w:rsidRPr="0059702D" w:rsidRDefault="00C12789" w:rsidP="00CA6437">
            <w:pPr>
              <w:jc w:val="center"/>
              <w:rPr>
                <w:lang w:val="en-US"/>
              </w:rPr>
            </w:pPr>
            <w:r>
              <w:rPr>
                <w:lang w:val="en-US"/>
              </w:rPr>
              <w:t>450</w:t>
            </w:r>
          </w:p>
        </w:tc>
        <w:tc>
          <w:tcPr>
            <w:tcW w:w="2268" w:type="dxa"/>
            <w:vAlign w:val="center"/>
          </w:tcPr>
          <w:p w14:paraId="5FE5B58E" w14:textId="77777777" w:rsidR="00C12789" w:rsidRPr="00E50233" w:rsidRDefault="00C12789" w:rsidP="00CA6437">
            <w:pPr>
              <w:jc w:val="center"/>
              <w:rPr>
                <w:lang w:val="en-US"/>
              </w:rPr>
            </w:pPr>
            <w:r>
              <w:rPr>
                <w:lang w:val="en-US"/>
              </w:rPr>
              <w:t>0.004739</w:t>
            </w:r>
          </w:p>
        </w:tc>
        <w:tc>
          <w:tcPr>
            <w:tcW w:w="2097" w:type="dxa"/>
            <w:vAlign w:val="center"/>
          </w:tcPr>
          <w:p w14:paraId="0A72E188" w14:textId="77777777" w:rsidR="00C12789" w:rsidRDefault="00C12789" w:rsidP="00CA6437">
            <w:pPr>
              <w:jc w:val="center"/>
              <w:rPr>
                <w:lang w:val="en-US"/>
              </w:rPr>
            </w:pPr>
            <w:r>
              <w:rPr>
                <w:lang w:val="en-US"/>
              </w:rPr>
              <w:t>0.003200</w:t>
            </w:r>
          </w:p>
        </w:tc>
        <w:tc>
          <w:tcPr>
            <w:tcW w:w="1561" w:type="dxa"/>
            <w:vAlign w:val="center"/>
          </w:tcPr>
          <w:p w14:paraId="7442C2D2" w14:textId="77777777" w:rsidR="00C12789" w:rsidRDefault="00C12789" w:rsidP="00CA6437">
            <w:pPr>
              <w:jc w:val="center"/>
              <w:rPr>
                <w:lang w:val="en-US"/>
              </w:rPr>
            </w:pPr>
            <w:r>
              <w:rPr>
                <w:lang w:val="en-US"/>
              </w:rPr>
              <w:t>0.012747</w:t>
            </w:r>
          </w:p>
        </w:tc>
      </w:tr>
      <w:tr w:rsidR="00C12789" w:rsidRPr="00E50233" w14:paraId="7E47A04E" w14:textId="77777777" w:rsidTr="00CA6437">
        <w:trPr>
          <w:trHeight w:val="277"/>
        </w:trPr>
        <w:tc>
          <w:tcPr>
            <w:tcW w:w="2552" w:type="dxa"/>
            <w:vAlign w:val="center"/>
          </w:tcPr>
          <w:p w14:paraId="5F940D5F" w14:textId="77777777" w:rsidR="00C12789" w:rsidRPr="0059702D" w:rsidRDefault="00C12789" w:rsidP="00CA6437">
            <w:pPr>
              <w:jc w:val="center"/>
              <w:rPr>
                <w:lang w:val="en-US"/>
              </w:rPr>
            </w:pPr>
            <w:r>
              <w:rPr>
                <w:lang w:val="en-US"/>
              </w:rPr>
              <w:t>Light sleep transition</w:t>
            </w:r>
          </w:p>
        </w:tc>
        <w:tc>
          <w:tcPr>
            <w:tcW w:w="1842" w:type="dxa"/>
            <w:vAlign w:val="center"/>
          </w:tcPr>
          <w:p w14:paraId="4DD1CC21" w14:textId="77777777" w:rsidR="00C12789" w:rsidRPr="0059702D" w:rsidRDefault="00C12789" w:rsidP="00CA6437">
            <w:pPr>
              <w:jc w:val="center"/>
              <w:rPr>
                <w:lang w:val="en-US"/>
              </w:rPr>
            </w:pPr>
            <w:r>
              <w:rPr>
                <w:lang w:val="en-US"/>
              </w:rPr>
              <w:t>100</w:t>
            </w:r>
          </w:p>
        </w:tc>
        <w:tc>
          <w:tcPr>
            <w:tcW w:w="2268" w:type="dxa"/>
            <w:vAlign w:val="center"/>
          </w:tcPr>
          <w:p w14:paraId="0490E6EF" w14:textId="77777777" w:rsidR="00C12789" w:rsidRPr="00E50233" w:rsidRDefault="00C12789" w:rsidP="00CA6437">
            <w:pPr>
              <w:jc w:val="center"/>
              <w:rPr>
                <w:lang w:val="en-US"/>
              </w:rPr>
            </w:pPr>
            <w:r>
              <w:rPr>
                <w:lang w:val="en-US"/>
              </w:rPr>
              <w:t>0.002889</w:t>
            </w:r>
          </w:p>
        </w:tc>
        <w:tc>
          <w:tcPr>
            <w:tcW w:w="2097" w:type="dxa"/>
            <w:vAlign w:val="center"/>
          </w:tcPr>
          <w:p w14:paraId="45F8033D" w14:textId="77777777" w:rsidR="00C12789" w:rsidRDefault="00C12789" w:rsidP="00CA6437">
            <w:pPr>
              <w:jc w:val="center"/>
              <w:rPr>
                <w:lang w:val="en-US"/>
              </w:rPr>
            </w:pPr>
            <w:r>
              <w:rPr>
                <w:lang w:val="en-US"/>
              </w:rPr>
              <w:t>0.001662</w:t>
            </w:r>
          </w:p>
        </w:tc>
        <w:tc>
          <w:tcPr>
            <w:tcW w:w="1561" w:type="dxa"/>
            <w:vAlign w:val="center"/>
          </w:tcPr>
          <w:p w14:paraId="56A11FA3" w14:textId="77777777" w:rsidR="00C12789" w:rsidRDefault="00C12789" w:rsidP="00CA6437">
            <w:pPr>
              <w:jc w:val="center"/>
              <w:rPr>
                <w:lang w:val="en-US"/>
              </w:rPr>
            </w:pPr>
            <w:r>
              <w:rPr>
                <w:lang w:val="en-US"/>
              </w:rPr>
              <w:t>0.024635</w:t>
            </w:r>
          </w:p>
        </w:tc>
      </w:tr>
      <w:tr w:rsidR="00C12789" w:rsidRPr="00E50233" w14:paraId="346D1263" w14:textId="77777777" w:rsidTr="00CA6437">
        <w:trPr>
          <w:trHeight w:val="283"/>
        </w:trPr>
        <w:tc>
          <w:tcPr>
            <w:tcW w:w="4394" w:type="dxa"/>
            <w:gridSpan w:val="2"/>
            <w:vAlign w:val="center"/>
          </w:tcPr>
          <w:p w14:paraId="1CDDC65A" w14:textId="77777777" w:rsidR="00C12789" w:rsidRPr="00E812A2" w:rsidRDefault="00C12789" w:rsidP="00CA6437">
            <w:pPr>
              <w:jc w:val="center"/>
              <w:rPr>
                <w:b/>
                <w:lang w:val="en-US"/>
              </w:rPr>
            </w:pPr>
            <w:r w:rsidRPr="00E812A2">
              <w:rPr>
                <w:b/>
                <w:lang w:val="en-US"/>
              </w:rPr>
              <w:t>Average power</w:t>
            </w:r>
          </w:p>
        </w:tc>
        <w:tc>
          <w:tcPr>
            <w:tcW w:w="2268" w:type="dxa"/>
            <w:vAlign w:val="center"/>
          </w:tcPr>
          <w:p w14:paraId="030F2179" w14:textId="77777777" w:rsidR="00C12789" w:rsidRPr="00E812A2" w:rsidRDefault="00C12789" w:rsidP="00CA6437">
            <w:pPr>
              <w:jc w:val="center"/>
              <w:rPr>
                <w:b/>
                <w:lang w:val="en-US"/>
              </w:rPr>
            </w:pPr>
            <w:r w:rsidRPr="00E812A2">
              <w:rPr>
                <w:b/>
                <w:lang w:val="en-US"/>
              </w:rPr>
              <w:t>69.72</w:t>
            </w:r>
          </w:p>
        </w:tc>
        <w:tc>
          <w:tcPr>
            <w:tcW w:w="2097" w:type="dxa"/>
            <w:vAlign w:val="center"/>
          </w:tcPr>
          <w:p w14:paraId="7683C9F6" w14:textId="77777777" w:rsidR="00C12789" w:rsidRPr="00E812A2" w:rsidRDefault="00C12789" w:rsidP="00CA6437">
            <w:pPr>
              <w:jc w:val="center"/>
              <w:rPr>
                <w:b/>
                <w:lang w:val="en-US"/>
              </w:rPr>
            </w:pPr>
            <w:r>
              <w:rPr>
                <w:b/>
                <w:lang w:val="en-US"/>
              </w:rPr>
              <w:t>11.303</w:t>
            </w:r>
          </w:p>
        </w:tc>
        <w:tc>
          <w:tcPr>
            <w:tcW w:w="1561" w:type="dxa"/>
            <w:vAlign w:val="center"/>
          </w:tcPr>
          <w:p w14:paraId="38E7EC9D" w14:textId="77777777" w:rsidR="00C12789" w:rsidRPr="00E812A2" w:rsidRDefault="00C12789" w:rsidP="00CA6437">
            <w:pPr>
              <w:jc w:val="center"/>
              <w:rPr>
                <w:b/>
                <w:lang w:val="en-US"/>
              </w:rPr>
            </w:pPr>
            <w:r>
              <w:rPr>
                <w:b/>
                <w:lang w:val="en-US"/>
              </w:rPr>
              <w:t>55.851</w:t>
            </w:r>
          </w:p>
        </w:tc>
      </w:tr>
    </w:tbl>
    <w:p w14:paraId="45133A3F" w14:textId="0F8CA467" w:rsidR="00461DC0" w:rsidRDefault="00461DC0" w:rsidP="00461DC0">
      <w:pPr>
        <w:jc w:val="center"/>
        <w:rPr>
          <w:b/>
        </w:rPr>
      </w:pPr>
      <w:r>
        <w:rPr>
          <w:b/>
        </w:rPr>
        <w:t xml:space="preserve">Table 18 </w:t>
      </w:r>
      <w:r>
        <w:rPr>
          <w:lang w:eastAsia="en-US"/>
        </w:rPr>
        <w:t>–</w:t>
      </w:r>
      <w:r w:rsidRPr="0059702D">
        <w:rPr>
          <w:b/>
        </w:rPr>
        <w:t xml:space="preserve"> Suggested time distribution for the t</w:t>
      </w:r>
      <w:r>
        <w:rPr>
          <w:b/>
        </w:rPr>
        <w:t>hree traffic models from Table 16</w:t>
      </w:r>
    </w:p>
    <w:p w14:paraId="218BB972" w14:textId="77777777" w:rsidR="00461DC0" w:rsidRDefault="00461DC0" w:rsidP="00461DC0">
      <w:pPr>
        <w:jc w:val="center"/>
      </w:pPr>
    </w:p>
    <w:p w14:paraId="2A6FB00F" w14:textId="77777777" w:rsidR="00C12789" w:rsidRPr="00AF78E0" w:rsidRDefault="00C12789" w:rsidP="00C12789">
      <w:pPr>
        <w:pStyle w:val="Heading2"/>
      </w:pPr>
      <w:r>
        <w:t>Simulation assumptions for SLS and/or LLS</w:t>
      </w:r>
    </w:p>
    <w:p w14:paraId="19C1EF97" w14:textId="65C347F5" w:rsidR="00C12789" w:rsidRDefault="00C12789" w:rsidP="00C12789">
      <w:pPr>
        <w:pStyle w:val="BodyText"/>
        <w:jc w:val="both"/>
        <w:rPr>
          <w:szCs w:val="22"/>
          <w:lang w:eastAsia="zh-CN"/>
        </w:rPr>
      </w:pPr>
      <w:r>
        <w:rPr>
          <w:szCs w:val="22"/>
          <w:lang w:eastAsia="zh-CN"/>
        </w:rPr>
        <w:t>In Table 19, there summarized the simulator type requirements for the potential power saving schemes captured in</w:t>
      </w:r>
      <w:r w:rsidR="00461DC0">
        <w:rPr>
          <w:szCs w:val="22"/>
          <w:lang w:eastAsia="zh-CN"/>
        </w:rPr>
        <w:t xml:space="preserve"> [1]</w:t>
      </w:r>
      <w:r>
        <w:rPr>
          <w:szCs w:val="22"/>
          <w:lang w:eastAsia="zh-CN"/>
        </w:rPr>
        <w:t>:</w:t>
      </w:r>
    </w:p>
    <w:p w14:paraId="401139EA" w14:textId="77777777" w:rsidR="00C12789" w:rsidRDefault="00C12789" w:rsidP="00C12789">
      <w:pPr>
        <w:pStyle w:val="BodyText"/>
        <w:jc w:val="both"/>
        <w:rPr>
          <w:szCs w:val="22"/>
          <w:lang w:eastAsia="zh-CN"/>
        </w:rPr>
      </w:pPr>
    </w:p>
    <w:tbl>
      <w:tblPr>
        <w:tblStyle w:val="TableGrid"/>
        <w:tblW w:w="0" w:type="auto"/>
        <w:tblLook w:val="04A0" w:firstRow="1" w:lastRow="0" w:firstColumn="1" w:lastColumn="0" w:noHBand="0" w:noVBand="1"/>
      </w:tblPr>
      <w:tblGrid>
        <w:gridCol w:w="2263"/>
        <w:gridCol w:w="3261"/>
        <w:gridCol w:w="2280"/>
        <w:gridCol w:w="2216"/>
      </w:tblGrid>
      <w:tr w:rsidR="00C12789" w14:paraId="4804660E" w14:textId="77777777" w:rsidTr="00CA6437">
        <w:trPr>
          <w:trHeight w:val="385"/>
        </w:trPr>
        <w:tc>
          <w:tcPr>
            <w:tcW w:w="2263" w:type="dxa"/>
            <w:vAlign w:val="center"/>
          </w:tcPr>
          <w:p w14:paraId="22F7C480" w14:textId="77777777" w:rsidR="00C12789" w:rsidRDefault="00C12789" w:rsidP="00CA6437">
            <w:pPr>
              <w:pStyle w:val="BodyText"/>
              <w:jc w:val="center"/>
              <w:rPr>
                <w:szCs w:val="22"/>
                <w:lang w:eastAsia="zh-CN"/>
              </w:rPr>
            </w:pPr>
            <w:r>
              <w:rPr>
                <w:szCs w:val="22"/>
                <w:lang w:eastAsia="zh-CN"/>
              </w:rPr>
              <w:t>Adaptation dimension</w:t>
            </w:r>
          </w:p>
        </w:tc>
        <w:tc>
          <w:tcPr>
            <w:tcW w:w="3261" w:type="dxa"/>
          </w:tcPr>
          <w:p w14:paraId="163A1AA0" w14:textId="77777777" w:rsidR="00C12789" w:rsidRDefault="00C12789" w:rsidP="00CA6437">
            <w:pPr>
              <w:pStyle w:val="BodyText"/>
              <w:jc w:val="center"/>
              <w:rPr>
                <w:szCs w:val="22"/>
                <w:lang w:eastAsia="zh-CN"/>
              </w:rPr>
            </w:pPr>
            <w:r>
              <w:rPr>
                <w:szCs w:val="22"/>
                <w:lang w:eastAsia="zh-CN"/>
              </w:rPr>
              <w:t>Schemes</w:t>
            </w:r>
          </w:p>
        </w:tc>
        <w:tc>
          <w:tcPr>
            <w:tcW w:w="2280" w:type="dxa"/>
          </w:tcPr>
          <w:p w14:paraId="4E1C2179" w14:textId="77777777" w:rsidR="00C12789" w:rsidRDefault="00C12789" w:rsidP="00CA6437">
            <w:pPr>
              <w:pStyle w:val="BodyText"/>
              <w:jc w:val="center"/>
              <w:rPr>
                <w:szCs w:val="22"/>
                <w:lang w:eastAsia="zh-CN"/>
              </w:rPr>
            </w:pPr>
            <w:r>
              <w:rPr>
                <w:szCs w:val="22"/>
                <w:lang w:eastAsia="zh-CN"/>
              </w:rPr>
              <w:t>Power saving analysis</w:t>
            </w:r>
          </w:p>
        </w:tc>
        <w:tc>
          <w:tcPr>
            <w:tcW w:w="2216" w:type="dxa"/>
          </w:tcPr>
          <w:p w14:paraId="283D0563" w14:textId="77777777" w:rsidR="00C12789" w:rsidRDefault="00C12789" w:rsidP="00CA6437">
            <w:pPr>
              <w:pStyle w:val="BodyText"/>
              <w:jc w:val="center"/>
              <w:rPr>
                <w:szCs w:val="22"/>
                <w:lang w:eastAsia="zh-CN"/>
              </w:rPr>
            </w:pPr>
            <w:r>
              <w:rPr>
                <w:szCs w:val="22"/>
                <w:lang w:eastAsia="zh-CN"/>
              </w:rPr>
              <w:t>Performance/impact analysis</w:t>
            </w:r>
          </w:p>
        </w:tc>
      </w:tr>
      <w:tr w:rsidR="00C12789" w14:paraId="4C06C4F6" w14:textId="77777777" w:rsidTr="00CA6437">
        <w:trPr>
          <w:trHeight w:val="382"/>
        </w:trPr>
        <w:tc>
          <w:tcPr>
            <w:tcW w:w="2263" w:type="dxa"/>
            <w:vAlign w:val="center"/>
          </w:tcPr>
          <w:p w14:paraId="6BCBFEAD" w14:textId="77777777" w:rsidR="00C12789" w:rsidRDefault="00C12789" w:rsidP="00CA6437">
            <w:pPr>
              <w:pStyle w:val="BodyText"/>
              <w:jc w:val="center"/>
              <w:rPr>
                <w:szCs w:val="22"/>
                <w:lang w:eastAsia="zh-CN"/>
              </w:rPr>
            </w:pPr>
            <w:r>
              <w:rPr>
                <w:szCs w:val="22"/>
                <w:lang w:eastAsia="zh-CN"/>
              </w:rPr>
              <w:t>Frequency</w:t>
            </w:r>
          </w:p>
        </w:tc>
        <w:tc>
          <w:tcPr>
            <w:tcW w:w="3261" w:type="dxa"/>
            <w:vAlign w:val="center"/>
          </w:tcPr>
          <w:p w14:paraId="0BF619A7" w14:textId="77777777" w:rsidR="00C12789" w:rsidRDefault="00C12789" w:rsidP="00CA6437">
            <w:pPr>
              <w:pStyle w:val="BodyText"/>
              <w:rPr>
                <w:szCs w:val="22"/>
                <w:lang w:eastAsia="zh-CN"/>
              </w:rPr>
            </w:pPr>
            <w:r>
              <w:rPr>
                <w:szCs w:val="22"/>
                <w:lang w:eastAsia="zh-CN"/>
              </w:rPr>
              <w:t>BW adaptation,</w:t>
            </w:r>
          </w:p>
          <w:p w14:paraId="7B42D73C" w14:textId="77777777" w:rsidR="00C12789" w:rsidRDefault="00C12789" w:rsidP="00CA6437">
            <w:pPr>
              <w:pStyle w:val="BodyText"/>
              <w:rPr>
                <w:szCs w:val="22"/>
                <w:lang w:eastAsia="zh-CN"/>
              </w:rPr>
            </w:pPr>
            <w:r>
              <w:rPr>
                <w:szCs w:val="22"/>
                <w:lang w:eastAsia="zh-CN"/>
              </w:rPr>
              <w:t>Fast SCC access switching</w:t>
            </w:r>
          </w:p>
        </w:tc>
        <w:tc>
          <w:tcPr>
            <w:tcW w:w="2280" w:type="dxa"/>
            <w:vMerge w:val="restart"/>
            <w:vAlign w:val="center"/>
          </w:tcPr>
          <w:p w14:paraId="4E480225" w14:textId="77777777" w:rsidR="00C12789" w:rsidRDefault="00C12789" w:rsidP="00CA6437">
            <w:pPr>
              <w:pStyle w:val="BodyText"/>
              <w:rPr>
                <w:szCs w:val="22"/>
                <w:lang w:eastAsia="zh-CN"/>
              </w:rPr>
            </w:pPr>
            <w:r>
              <w:rPr>
                <w:szCs w:val="22"/>
                <w:lang w:eastAsia="zh-CN"/>
              </w:rPr>
              <w:t>SLS or by reference time distribution</w:t>
            </w:r>
          </w:p>
        </w:tc>
        <w:tc>
          <w:tcPr>
            <w:tcW w:w="2216" w:type="dxa"/>
            <w:vAlign w:val="center"/>
          </w:tcPr>
          <w:p w14:paraId="3B872E44" w14:textId="77777777" w:rsidR="00C12789" w:rsidRDefault="00C12789" w:rsidP="00CA6437">
            <w:pPr>
              <w:pStyle w:val="BodyText"/>
              <w:rPr>
                <w:szCs w:val="22"/>
                <w:lang w:eastAsia="zh-CN"/>
              </w:rPr>
            </w:pPr>
            <w:r>
              <w:rPr>
                <w:szCs w:val="22"/>
                <w:lang w:eastAsia="zh-CN"/>
              </w:rPr>
              <w:t>SLS</w:t>
            </w:r>
          </w:p>
        </w:tc>
      </w:tr>
      <w:tr w:rsidR="00C12789" w14:paraId="0E0DB52C" w14:textId="77777777" w:rsidTr="00CA6437">
        <w:trPr>
          <w:trHeight w:val="192"/>
        </w:trPr>
        <w:tc>
          <w:tcPr>
            <w:tcW w:w="2263" w:type="dxa"/>
            <w:vAlign w:val="center"/>
          </w:tcPr>
          <w:p w14:paraId="3ABEFE8A" w14:textId="77777777" w:rsidR="00C12789" w:rsidRDefault="00C12789" w:rsidP="00CA6437">
            <w:pPr>
              <w:pStyle w:val="BodyText"/>
              <w:jc w:val="center"/>
              <w:rPr>
                <w:szCs w:val="22"/>
                <w:lang w:eastAsia="zh-CN"/>
              </w:rPr>
            </w:pPr>
            <w:r>
              <w:rPr>
                <w:szCs w:val="22"/>
                <w:lang w:eastAsia="zh-CN"/>
              </w:rPr>
              <w:t>Space/MIMO</w:t>
            </w:r>
          </w:p>
        </w:tc>
        <w:tc>
          <w:tcPr>
            <w:tcW w:w="3261" w:type="dxa"/>
            <w:vAlign w:val="center"/>
          </w:tcPr>
          <w:p w14:paraId="4C37C08F" w14:textId="77777777" w:rsidR="00C12789" w:rsidRDefault="00C12789" w:rsidP="00CA6437">
            <w:pPr>
              <w:pStyle w:val="BodyText"/>
              <w:rPr>
                <w:szCs w:val="22"/>
                <w:lang w:eastAsia="zh-CN"/>
              </w:rPr>
            </w:pPr>
            <w:r>
              <w:rPr>
                <w:szCs w:val="22"/>
                <w:lang w:eastAsia="zh-CN"/>
              </w:rPr>
              <w:t>#MIMO layer adaptation</w:t>
            </w:r>
          </w:p>
        </w:tc>
        <w:tc>
          <w:tcPr>
            <w:tcW w:w="2280" w:type="dxa"/>
            <w:vMerge/>
            <w:vAlign w:val="center"/>
          </w:tcPr>
          <w:p w14:paraId="11E31248" w14:textId="77777777" w:rsidR="00C12789" w:rsidRDefault="00C12789" w:rsidP="00CA6437">
            <w:pPr>
              <w:pStyle w:val="BodyText"/>
              <w:rPr>
                <w:szCs w:val="22"/>
                <w:lang w:eastAsia="zh-CN"/>
              </w:rPr>
            </w:pPr>
          </w:p>
        </w:tc>
        <w:tc>
          <w:tcPr>
            <w:tcW w:w="2216" w:type="dxa"/>
            <w:vAlign w:val="center"/>
          </w:tcPr>
          <w:p w14:paraId="4F410FF3" w14:textId="77777777" w:rsidR="00C12789" w:rsidRDefault="00C12789" w:rsidP="00CA6437">
            <w:pPr>
              <w:pStyle w:val="BodyText"/>
              <w:rPr>
                <w:szCs w:val="22"/>
                <w:lang w:eastAsia="zh-CN"/>
              </w:rPr>
            </w:pPr>
            <w:r>
              <w:rPr>
                <w:szCs w:val="22"/>
                <w:lang w:eastAsia="zh-CN"/>
              </w:rPr>
              <w:t>SLS</w:t>
            </w:r>
          </w:p>
        </w:tc>
      </w:tr>
      <w:tr w:rsidR="00C12789" w14:paraId="6422816B" w14:textId="77777777" w:rsidTr="00CA6437">
        <w:trPr>
          <w:trHeight w:val="1157"/>
        </w:trPr>
        <w:tc>
          <w:tcPr>
            <w:tcW w:w="2263" w:type="dxa"/>
            <w:vAlign w:val="center"/>
          </w:tcPr>
          <w:p w14:paraId="3EEC0EEF" w14:textId="77777777" w:rsidR="00C12789" w:rsidRDefault="00C12789" w:rsidP="00CA6437">
            <w:pPr>
              <w:pStyle w:val="BodyText"/>
              <w:jc w:val="center"/>
              <w:rPr>
                <w:szCs w:val="22"/>
                <w:lang w:eastAsia="zh-CN"/>
              </w:rPr>
            </w:pPr>
            <w:r>
              <w:rPr>
                <w:szCs w:val="22"/>
                <w:lang w:eastAsia="zh-CN"/>
              </w:rPr>
              <w:t>Time</w:t>
            </w:r>
          </w:p>
        </w:tc>
        <w:tc>
          <w:tcPr>
            <w:tcW w:w="3261" w:type="dxa"/>
            <w:vAlign w:val="center"/>
          </w:tcPr>
          <w:p w14:paraId="0105B847" w14:textId="77777777" w:rsidR="00C12789" w:rsidRDefault="00C12789" w:rsidP="00CA6437">
            <w:pPr>
              <w:pStyle w:val="BodyText"/>
              <w:rPr>
                <w:szCs w:val="22"/>
                <w:lang w:eastAsia="zh-CN"/>
              </w:rPr>
            </w:pPr>
            <w:r>
              <w:rPr>
                <w:szCs w:val="22"/>
                <w:lang w:eastAsia="zh-CN"/>
              </w:rPr>
              <w:t xml:space="preserve">Cross-slot scheduling, </w:t>
            </w:r>
          </w:p>
          <w:p w14:paraId="537B19EA" w14:textId="77777777" w:rsidR="00C12789" w:rsidRDefault="00C12789" w:rsidP="00CA6437">
            <w:pPr>
              <w:pStyle w:val="BodyText"/>
              <w:rPr>
                <w:szCs w:val="22"/>
                <w:lang w:eastAsia="zh-CN"/>
              </w:rPr>
            </w:pPr>
            <w:r>
              <w:rPr>
                <w:szCs w:val="22"/>
                <w:lang w:eastAsia="zh-CN"/>
              </w:rPr>
              <w:t>Saving DRX ON w/o data,</w:t>
            </w:r>
          </w:p>
          <w:p w14:paraId="349E0099" w14:textId="77777777" w:rsidR="00C12789" w:rsidRDefault="00C12789" w:rsidP="00CA6437">
            <w:pPr>
              <w:pStyle w:val="BodyText"/>
              <w:rPr>
                <w:szCs w:val="22"/>
                <w:lang w:eastAsia="zh-CN"/>
              </w:rPr>
            </w:pPr>
            <w:r>
              <w:rPr>
                <w:szCs w:val="22"/>
                <w:lang w:eastAsia="zh-CN"/>
              </w:rPr>
              <w:t>Saving PDCCH during data inactivity,</w:t>
            </w:r>
          </w:p>
          <w:p w14:paraId="2C89C3AD" w14:textId="77777777" w:rsidR="00C12789" w:rsidRDefault="00C12789" w:rsidP="00CA6437">
            <w:pPr>
              <w:pStyle w:val="BodyText"/>
              <w:rPr>
                <w:szCs w:val="22"/>
                <w:lang w:eastAsia="zh-CN"/>
              </w:rPr>
            </w:pPr>
            <w:r>
              <w:rPr>
                <w:szCs w:val="22"/>
                <w:lang w:eastAsia="zh-CN"/>
              </w:rPr>
              <w:t>Saving background activity  (CSI/BM/SRS) processing time</w:t>
            </w:r>
          </w:p>
        </w:tc>
        <w:tc>
          <w:tcPr>
            <w:tcW w:w="2280" w:type="dxa"/>
            <w:vMerge/>
            <w:vAlign w:val="center"/>
          </w:tcPr>
          <w:p w14:paraId="3C249260" w14:textId="77777777" w:rsidR="00C12789" w:rsidRDefault="00C12789" w:rsidP="00CA6437">
            <w:pPr>
              <w:pStyle w:val="BodyText"/>
              <w:rPr>
                <w:szCs w:val="22"/>
                <w:lang w:eastAsia="zh-CN"/>
              </w:rPr>
            </w:pPr>
          </w:p>
        </w:tc>
        <w:tc>
          <w:tcPr>
            <w:tcW w:w="2216" w:type="dxa"/>
            <w:vAlign w:val="center"/>
          </w:tcPr>
          <w:p w14:paraId="62102E23" w14:textId="77777777" w:rsidR="00C12789" w:rsidRDefault="00C12789" w:rsidP="00CA6437">
            <w:pPr>
              <w:pStyle w:val="BodyText"/>
              <w:rPr>
                <w:szCs w:val="22"/>
                <w:lang w:eastAsia="zh-CN"/>
              </w:rPr>
            </w:pPr>
            <w:r>
              <w:rPr>
                <w:szCs w:val="22"/>
                <w:lang w:eastAsia="zh-CN"/>
              </w:rPr>
              <w:t>SLS</w:t>
            </w:r>
            <w:r>
              <w:rPr>
                <w:szCs w:val="22"/>
                <w:lang w:eastAsia="zh-CN"/>
              </w:rPr>
              <w:br/>
            </w:r>
          </w:p>
          <w:p w14:paraId="21C6D693" w14:textId="77777777" w:rsidR="00C12789" w:rsidRPr="00DC074D" w:rsidRDefault="00C12789" w:rsidP="00CA6437">
            <w:pPr>
              <w:pStyle w:val="BodyText"/>
              <w:rPr>
                <w:b/>
                <w:szCs w:val="22"/>
                <w:lang w:eastAsia="zh-CN"/>
              </w:rPr>
            </w:pPr>
            <w:r w:rsidRPr="00DC074D">
              <w:rPr>
                <w:b/>
                <w:szCs w:val="22"/>
                <w:lang w:eastAsia="zh-CN"/>
              </w:rPr>
              <w:t>LLS: Power saving signal detection</w:t>
            </w:r>
          </w:p>
        </w:tc>
      </w:tr>
      <w:tr w:rsidR="00C12789" w14:paraId="6982E4A3" w14:textId="77777777" w:rsidTr="00CA6437">
        <w:trPr>
          <w:trHeight w:val="385"/>
        </w:trPr>
        <w:tc>
          <w:tcPr>
            <w:tcW w:w="2263" w:type="dxa"/>
            <w:vAlign w:val="center"/>
          </w:tcPr>
          <w:p w14:paraId="1ACBD2AB" w14:textId="77777777" w:rsidR="00C12789" w:rsidRDefault="00C12789" w:rsidP="00CA6437">
            <w:pPr>
              <w:pStyle w:val="BodyText"/>
              <w:jc w:val="center"/>
              <w:rPr>
                <w:szCs w:val="22"/>
                <w:lang w:eastAsia="zh-CN"/>
              </w:rPr>
            </w:pPr>
            <w:r>
              <w:rPr>
                <w:szCs w:val="22"/>
                <w:lang w:eastAsia="zh-CN"/>
              </w:rPr>
              <w:t>Processing capability</w:t>
            </w:r>
          </w:p>
        </w:tc>
        <w:tc>
          <w:tcPr>
            <w:tcW w:w="3261" w:type="dxa"/>
            <w:vAlign w:val="center"/>
          </w:tcPr>
          <w:p w14:paraId="185DBA13" w14:textId="77777777" w:rsidR="00C12789" w:rsidRDefault="00C12789" w:rsidP="00CA6437">
            <w:pPr>
              <w:pStyle w:val="BodyText"/>
              <w:rPr>
                <w:szCs w:val="22"/>
                <w:lang w:eastAsia="zh-CN"/>
              </w:rPr>
            </w:pPr>
            <w:r>
              <w:rPr>
                <w:szCs w:val="22"/>
                <w:lang w:eastAsia="zh-CN"/>
              </w:rPr>
              <w:t>Modulation order, MSC, TBS</w:t>
            </w:r>
          </w:p>
        </w:tc>
        <w:tc>
          <w:tcPr>
            <w:tcW w:w="2280" w:type="dxa"/>
            <w:vMerge/>
            <w:vAlign w:val="center"/>
          </w:tcPr>
          <w:p w14:paraId="5EB8171C" w14:textId="77777777" w:rsidR="00C12789" w:rsidRDefault="00C12789" w:rsidP="00CA6437">
            <w:pPr>
              <w:pStyle w:val="BodyText"/>
              <w:rPr>
                <w:szCs w:val="22"/>
                <w:lang w:eastAsia="zh-CN"/>
              </w:rPr>
            </w:pPr>
          </w:p>
        </w:tc>
        <w:tc>
          <w:tcPr>
            <w:tcW w:w="2216" w:type="dxa"/>
            <w:vAlign w:val="center"/>
          </w:tcPr>
          <w:p w14:paraId="575B6D74" w14:textId="77777777" w:rsidR="00C12789" w:rsidRDefault="00C12789" w:rsidP="00CA6437">
            <w:pPr>
              <w:pStyle w:val="BodyText"/>
              <w:rPr>
                <w:szCs w:val="22"/>
                <w:lang w:eastAsia="zh-CN"/>
              </w:rPr>
            </w:pPr>
            <w:r>
              <w:rPr>
                <w:szCs w:val="22"/>
                <w:lang w:eastAsia="zh-CN"/>
              </w:rPr>
              <w:t>SLS</w:t>
            </w:r>
          </w:p>
        </w:tc>
      </w:tr>
    </w:tbl>
    <w:p w14:paraId="5D8A37D3" w14:textId="3577C2D0" w:rsidR="00C12789" w:rsidRDefault="00F844BE" w:rsidP="00F844BE">
      <w:pPr>
        <w:pStyle w:val="BodyText"/>
        <w:jc w:val="center"/>
        <w:rPr>
          <w:szCs w:val="22"/>
          <w:lang w:eastAsia="zh-CN"/>
        </w:rPr>
      </w:pPr>
      <w:r>
        <w:rPr>
          <w:b/>
          <w:szCs w:val="22"/>
          <w:lang w:eastAsia="zh-CN"/>
        </w:rPr>
        <w:t xml:space="preserve">Table 19 </w:t>
      </w:r>
      <w:r>
        <w:rPr>
          <w:lang w:eastAsia="en-US"/>
        </w:rPr>
        <w:t>–</w:t>
      </w:r>
      <w:r w:rsidRPr="00DC074D">
        <w:rPr>
          <w:b/>
          <w:szCs w:val="22"/>
          <w:lang w:eastAsia="zh-CN"/>
        </w:rPr>
        <w:t xml:space="preserve"> Simulator type requirements for different power saving schemes</w:t>
      </w:r>
    </w:p>
    <w:p w14:paraId="51D36287" w14:textId="77777777" w:rsidR="00F844BE" w:rsidRDefault="00F844BE" w:rsidP="00C12789">
      <w:pPr>
        <w:pStyle w:val="BodyText"/>
        <w:jc w:val="both"/>
        <w:rPr>
          <w:szCs w:val="22"/>
          <w:lang w:eastAsia="zh-CN"/>
        </w:rPr>
      </w:pPr>
    </w:p>
    <w:p w14:paraId="1A8C8819" w14:textId="54DCCC2B" w:rsidR="00C12789" w:rsidRDefault="00C12789" w:rsidP="00C12789">
      <w:pPr>
        <w:pStyle w:val="BodyText"/>
        <w:jc w:val="both"/>
        <w:rPr>
          <w:szCs w:val="22"/>
          <w:lang w:eastAsia="zh-CN"/>
        </w:rPr>
      </w:pPr>
      <w:r>
        <w:rPr>
          <w:szCs w:val="22"/>
          <w:lang w:eastAsia="zh-CN"/>
        </w:rPr>
        <w:t xml:space="preserve">For SLS simulations with (long) DRX, reaching 50% or higher RU will require a </w:t>
      </w:r>
      <w:r w:rsidR="00461DC0">
        <w:rPr>
          <w:szCs w:val="22"/>
          <w:lang w:eastAsia="zh-CN"/>
        </w:rPr>
        <w:t>huge</w:t>
      </w:r>
      <w:r>
        <w:rPr>
          <w:szCs w:val="22"/>
          <w:lang w:eastAsia="zh-CN"/>
        </w:rPr>
        <w:t xml:space="preserve"> number of UEs, compared with SLS simulation</w:t>
      </w:r>
      <w:r w:rsidR="00461DC0">
        <w:rPr>
          <w:szCs w:val="22"/>
          <w:lang w:eastAsia="zh-CN"/>
        </w:rPr>
        <w:t>s</w:t>
      </w:r>
      <w:r>
        <w:rPr>
          <w:szCs w:val="22"/>
          <w:lang w:eastAsia="zh-CN"/>
        </w:rPr>
        <w:t xml:space="preserve"> without DRX. If the necessity of DRX is justified, assuming a reasonable UE number for each of the agreed traffic model can ensure practical simulation time. Also, for the case UL transmission occasions cannot be ignored, there should </w:t>
      </w:r>
      <w:r w:rsidR="00461DC0">
        <w:rPr>
          <w:szCs w:val="22"/>
          <w:lang w:eastAsia="zh-CN"/>
        </w:rPr>
        <w:t xml:space="preserve">also </w:t>
      </w:r>
      <w:r>
        <w:rPr>
          <w:szCs w:val="22"/>
          <w:lang w:eastAsia="zh-CN"/>
        </w:rPr>
        <w:t xml:space="preserve">specify the TDD configuration for the reference configuration </w:t>
      </w:r>
      <w:r w:rsidR="00461DC0">
        <w:rPr>
          <w:szCs w:val="22"/>
          <w:lang w:eastAsia="zh-CN"/>
        </w:rPr>
        <w:t>so as to align</w:t>
      </w:r>
      <w:r>
        <w:rPr>
          <w:szCs w:val="22"/>
          <w:lang w:eastAsia="zh-CN"/>
        </w:rPr>
        <w:t xml:space="preserve"> analyses. </w:t>
      </w:r>
      <w:r w:rsidR="00461DC0">
        <w:rPr>
          <w:szCs w:val="22"/>
          <w:lang w:eastAsia="zh-CN"/>
        </w:rPr>
        <w:t>Consequently</w:t>
      </w:r>
      <w:r>
        <w:rPr>
          <w:szCs w:val="22"/>
          <w:lang w:eastAsia="zh-CN"/>
        </w:rPr>
        <w:t>, we have</w:t>
      </w:r>
    </w:p>
    <w:p w14:paraId="1C4DF6E2" w14:textId="77777777" w:rsidR="00C12789" w:rsidRDefault="00C12789" w:rsidP="00C12789">
      <w:pPr>
        <w:pStyle w:val="BodyText"/>
        <w:jc w:val="both"/>
        <w:rPr>
          <w:szCs w:val="22"/>
          <w:lang w:eastAsia="zh-CN"/>
        </w:rPr>
      </w:pPr>
    </w:p>
    <w:p w14:paraId="760500BC" w14:textId="745BC6FD" w:rsidR="00C12789" w:rsidRDefault="00C12789" w:rsidP="00C12789">
      <w:pPr>
        <w:pStyle w:val="BodyText"/>
        <w:jc w:val="both"/>
        <w:rPr>
          <w:szCs w:val="22"/>
          <w:lang w:eastAsia="zh-CN"/>
        </w:rPr>
      </w:pPr>
      <w:r w:rsidRPr="00461DC0">
        <w:rPr>
          <w:b/>
          <w:szCs w:val="22"/>
          <w:lang w:eastAsia="zh-CN"/>
        </w:rPr>
        <w:t>Proposal</w:t>
      </w:r>
      <w:r w:rsidR="001321AF" w:rsidRPr="00461DC0">
        <w:rPr>
          <w:b/>
          <w:szCs w:val="22"/>
          <w:lang w:eastAsia="zh-CN"/>
        </w:rPr>
        <w:t xml:space="preserve"> 15</w:t>
      </w:r>
      <w:r w:rsidR="001321AF" w:rsidRPr="00461DC0">
        <w:rPr>
          <w:szCs w:val="22"/>
          <w:lang w:eastAsia="zh-CN"/>
        </w:rPr>
        <w:t xml:space="preserve"> </w:t>
      </w:r>
      <w:r w:rsidR="001321AF">
        <w:rPr>
          <w:lang w:eastAsia="en-US"/>
        </w:rPr>
        <w:t>–</w:t>
      </w:r>
      <w:r>
        <w:rPr>
          <w:szCs w:val="22"/>
          <w:lang w:eastAsia="zh-CN"/>
        </w:rPr>
        <w:t xml:space="preserve"> For SLS simulations, the following specifications are further adopted:</w:t>
      </w:r>
    </w:p>
    <w:p w14:paraId="38FA14D3" w14:textId="77777777" w:rsidR="00C12789" w:rsidRDefault="00C12789" w:rsidP="00C12789">
      <w:pPr>
        <w:pStyle w:val="BodyText"/>
        <w:numPr>
          <w:ilvl w:val="0"/>
          <w:numId w:val="26"/>
        </w:numPr>
        <w:jc w:val="both"/>
        <w:rPr>
          <w:szCs w:val="22"/>
          <w:lang w:eastAsia="zh-CN"/>
        </w:rPr>
      </w:pPr>
      <w:r>
        <w:rPr>
          <w:szCs w:val="22"/>
          <w:lang w:eastAsia="zh-CN"/>
        </w:rPr>
        <w:t>Set UE number to 10 for high data rate traffic model and 40 for lower data rate ones (e.g. VoIP)</w:t>
      </w:r>
    </w:p>
    <w:p w14:paraId="6CFDA51C" w14:textId="77777777" w:rsidR="00C12789" w:rsidRDefault="00C12789" w:rsidP="00C12789">
      <w:pPr>
        <w:pStyle w:val="BodyText"/>
        <w:numPr>
          <w:ilvl w:val="0"/>
          <w:numId w:val="26"/>
        </w:numPr>
        <w:jc w:val="both"/>
        <w:rPr>
          <w:szCs w:val="22"/>
          <w:lang w:eastAsia="zh-CN"/>
        </w:rPr>
      </w:pPr>
      <w:r>
        <w:rPr>
          <w:szCs w:val="22"/>
          <w:lang w:eastAsia="zh-CN"/>
        </w:rPr>
        <w:t>TDD configuration of [D D D D U] is applied to FR1 and short PUCCH for UL is applied to FR2.</w:t>
      </w:r>
    </w:p>
    <w:p w14:paraId="59B427CB" w14:textId="7DF5CB14" w:rsidR="00C12789" w:rsidRDefault="00C12789" w:rsidP="00C12789">
      <w:pPr>
        <w:pStyle w:val="BodyText"/>
        <w:jc w:val="both"/>
        <w:rPr>
          <w:szCs w:val="22"/>
          <w:lang w:eastAsia="zh-CN"/>
        </w:rPr>
      </w:pPr>
      <w:r>
        <w:rPr>
          <w:szCs w:val="22"/>
          <w:lang w:eastAsia="zh-CN"/>
        </w:rPr>
        <w:lastRenderedPageBreak/>
        <w:t>T</w:t>
      </w:r>
      <w:r w:rsidR="00461DC0">
        <w:rPr>
          <w:szCs w:val="22"/>
          <w:lang w:eastAsia="zh-CN"/>
        </w:rPr>
        <w:t>he major application</w:t>
      </w:r>
      <w:r>
        <w:rPr>
          <w:szCs w:val="22"/>
          <w:lang w:eastAsia="zh-CN"/>
        </w:rPr>
        <w:t xml:space="preserve"> for LLS simulation is </w:t>
      </w:r>
      <w:r w:rsidR="00461DC0">
        <w:rPr>
          <w:szCs w:val="22"/>
          <w:lang w:eastAsia="zh-CN"/>
        </w:rPr>
        <w:t xml:space="preserve">to check </w:t>
      </w:r>
      <w:r>
        <w:rPr>
          <w:szCs w:val="22"/>
          <w:lang w:eastAsia="zh-CN"/>
        </w:rPr>
        <w:t>detection performance of a power saving si</w:t>
      </w:r>
      <w:r w:rsidR="00461DC0">
        <w:rPr>
          <w:szCs w:val="22"/>
          <w:lang w:eastAsia="zh-CN"/>
        </w:rPr>
        <w:t>gnal. The SINR condition is</w:t>
      </w:r>
      <w:r>
        <w:rPr>
          <w:szCs w:val="22"/>
          <w:lang w:eastAsia="zh-CN"/>
        </w:rPr>
        <w:t xml:space="preserve"> the major factor to specify. </w:t>
      </w:r>
      <w:r w:rsidR="00461DC0">
        <w:rPr>
          <w:szCs w:val="22"/>
          <w:lang w:eastAsia="zh-CN"/>
        </w:rPr>
        <w:t>Since</w:t>
      </w:r>
      <w:r>
        <w:rPr>
          <w:szCs w:val="22"/>
          <w:lang w:eastAsia="zh-CN"/>
        </w:rPr>
        <w:t xml:space="preserve"> dense urban</w:t>
      </w:r>
      <w:r w:rsidR="00461DC0">
        <w:rPr>
          <w:szCs w:val="22"/>
          <w:lang w:eastAsia="zh-CN"/>
        </w:rPr>
        <w:t xml:space="preserve"> scenario</w:t>
      </w:r>
      <w:r>
        <w:rPr>
          <w:szCs w:val="22"/>
          <w:lang w:eastAsia="zh-CN"/>
        </w:rPr>
        <w:t xml:space="preserve"> is </w:t>
      </w:r>
      <w:r w:rsidR="00461DC0">
        <w:rPr>
          <w:szCs w:val="22"/>
          <w:lang w:eastAsia="zh-CN"/>
        </w:rPr>
        <w:t xml:space="preserve">regarded </w:t>
      </w:r>
      <w:r>
        <w:rPr>
          <w:szCs w:val="22"/>
          <w:lang w:eastAsia="zh-CN"/>
        </w:rPr>
        <w:t xml:space="preserve">mandatory, the </w:t>
      </w:r>
      <w:r w:rsidR="00461DC0">
        <w:rPr>
          <w:szCs w:val="22"/>
          <w:lang w:eastAsia="zh-CN"/>
        </w:rPr>
        <w:t xml:space="preserve">corresponding </w:t>
      </w:r>
      <w:r>
        <w:rPr>
          <w:szCs w:val="22"/>
          <w:lang w:eastAsia="zh-CN"/>
        </w:rPr>
        <w:t>SINR distribution should be considered. In Fig</w:t>
      </w:r>
      <w:r w:rsidR="00461DC0">
        <w:rPr>
          <w:szCs w:val="22"/>
          <w:lang w:eastAsia="zh-CN"/>
        </w:rPr>
        <w:t>ure 4,</w:t>
      </w:r>
      <w:r>
        <w:rPr>
          <w:szCs w:val="22"/>
          <w:lang w:eastAsia="zh-CN"/>
        </w:rPr>
        <w:t xml:space="preserve"> there show the SINR distribution for dense urban. </w:t>
      </w:r>
      <w:r w:rsidR="00461DC0">
        <w:rPr>
          <w:szCs w:val="22"/>
          <w:lang w:eastAsia="zh-CN"/>
        </w:rPr>
        <w:t>According</w:t>
      </w:r>
      <w:r>
        <w:rPr>
          <w:szCs w:val="22"/>
          <w:lang w:eastAsia="zh-CN"/>
        </w:rPr>
        <w:t xml:space="preserve">, the </w:t>
      </w:r>
      <w:r w:rsidR="00461DC0">
        <w:rPr>
          <w:szCs w:val="22"/>
          <w:lang w:eastAsia="zh-CN"/>
        </w:rPr>
        <w:t>following proposal is suggested for the performance simulation:</w:t>
      </w:r>
    </w:p>
    <w:p w14:paraId="6F678410" w14:textId="77777777" w:rsidR="00C12789" w:rsidRDefault="00C12789" w:rsidP="00C12789">
      <w:pPr>
        <w:pStyle w:val="BodyText"/>
        <w:jc w:val="both"/>
        <w:rPr>
          <w:szCs w:val="22"/>
          <w:lang w:eastAsia="zh-CN"/>
        </w:rPr>
      </w:pPr>
    </w:p>
    <w:p w14:paraId="71425A89" w14:textId="142F0B80" w:rsidR="00C12789" w:rsidRDefault="00C12789" w:rsidP="00C12789">
      <w:pPr>
        <w:pStyle w:val="BodyText"/>
        <w:jc w:val="both"/>
        <w:rPr>
          <w:szCs w:val="22"/>
          <w:lang w:eastAsia="zh-CN"/>
        </w:rPr>
      </w:pPr>
      <w:r w:rsidRPr="00461DC0">
        <w:rPr>
          <w:b/>
          <w:szCs w:val="22"/>
          <w:lang w:eastAsia="zh-CN"/>
        </w:rPr>
        <w:t>Proposal</w:t>
      </w:r>
      <w:r w:rsidR="001321AF" w:rsidRPr="00461DC0">
        <w:rPr>
          <w:b/>
          <w:szCs w:val="22"/>
          <w:lang w:eastAsia="zh-CN"/>
        </w:rPr>
        <w:t xml:space="preserve"> 16</w:t>
      </w:r>
      <w:r w:rsidR="001321AF" w:rsidRPr="00461DC0">
        <w:rPr>
          <w:szCs w:val="22"/>
          <w:lang w:eastAsia="zh-CN"/>
        </w:rPr>
        <w:t xml:space="preserve"> </w:t>
      </w:r>
      <w:r w:rsidR="001321AF">
        <w:rPr>
          <w:lang w:eastAsia="en-US"/>
        </w:rPr>
        <w:t>–</w:t>
      </w:r>
      <w:r>
        <w:rPr>
          <w:szCs w:val="22"/>
          <w:lang w:eastAsia="zh-CN"/>
        </w:rPr>
        <w:t xml:space="preserve"> For LLS simulation on power saving signal detection performance, at least the following SINR values </w:t>
      </w:r>
      <w:r w:rsidR="00461DC0">
        <w:rPr>
          <w:szCs w:val="22"/>
          <w:lang w:eastAsia="zh-CN"/>
        </w:rPr>
        <w:t>should be</w:t>
      </w:r>
      <w:r>
        <w:rPr>
          <w:szCs w:val="22"/>
          <w:lang w:eastAsia="zh-CN"/>
        </w:rPr>
        <w:t xml:space="preserve"> testified</w:t>
      </w:r>
      <w:r w:rsidR="00461DC0">
        <w:rPr>
          <w:szCs w:val="22"/>
          <w:lang w:eastAsia="zh-CN"/>
        </w:rPr>
        <w:t xml:space="preserve"> for dense urban </w:t>
      </w:r>
      <w:r w:rsidR="00F844BE">
        <w:rPr>
          <w:szCs w:val="22"/>
          <w:lang w:eastAsia="zh-CN"/>
        </w:rPr>
        <w:t>scenario</w:t>
      </w:r>
      <w:r>
        <w:rPr>
          <w:szCs w:val="22"/>
          <w:lang w:eastAsia="zh-CN"/>
        </w:rPr>
        <w:t xml:space="preserve">: -5.6 dB (5% CDF; cell edge), 2.6 dB (50% CDF), </w:t>
      </w:r>
      <w:r w:rsidR="00F844BE">
        <w:rPr>
          <w:szCs w:val="22"/>
          <w:lang w:eastAsia="zh-CN"/>
        </w:rPr>
        <w:t xml:space="preserve">and </w:t>
      </w:r>
      <w:r>
        <w:rPr>
          <w:szCs w:val="22"/>
          <w:lang w:eastAsia="zh-CN"/>
        </w:rPr>
        <w:t>19.7 dB (95% CDF)</w:t>
      </w:r>
    </w:p>
    <w:p w14:paraId="19983C5F" w14:textId="77777777" w:rsidR="00C12789" w:rsidRDefault="00C12789" w:rsidP="00C12789">
      <w:pPr>
        <w:pStyle w:val="BodyText"/>
        <w:jc w:val="both"/>
        <w:rPr>
          <w:szCs w:val="22"/>
          <w:lang w:eastAsia="zh-CN"/>
        </w:rPr>
      </w:pPr>
    </w:p>
    <w:p w14:paraId="13B07885" w14:textId="37BE02C0" w:rsidR="00C12789" w:rsidRDefault="00C12789" w:rsidP="00C12789">
      <w:pPr>
        <w:jc w:val="center"/>
        <w:rPr>
          <w:lang w:eastAsia="en-US"/>
        </w:rPr>
      </w:pPr>
      <w:r>
        <w:rPr>
          <w:noProof/>
          <w:lang w:val="en-US" w:eastAsia="zh-TW"/>
        </w:rPr>
        <w:drawing>
          <wp:inline distT="0" distB="0" distL="0" distR="0" wp14:anchorId="0F7C55D9" wp14:editId="3A4ABD3E">
            <wp:extent cx="4005703" cy="311193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0602" cy="3123505"/>
                    </a:xfrm>
                    <a:prstGeom prst="rect">
                      <a:avLst/>
                    </a:prstGeom>
                    <a:noFill/>
                    <a:ln>
                      <a:noFill/>
                    </a:ln>
                  </pic:spPr>
                </pic:pic>
              </a:graphicData>
            </a:graphic>
          </wp:inline>
        </w:drawing>
      </w:r>
    </w:p>
    <w:p w14:paraId="2FB1D16C" w14:textId="77777777" w:rsidR="00461DC0" w:rsidRDefault="00461DC0" w:rsidP="00461DC0">
      <w:pPr>
        <w:pStyle w:val="BodyText"/>
        <w:jc w:val="center"/>
        <w:rPr>
          <w:szCs w:val="22"/>
          <w:lang w:eastAsia="zh-CN"/>
        </w:rPr>
      </w:pPr>
      <w:r>
        <w:rPr>
          <w:szCs w:val="22"/>
          <w:lang w:eastAsia="zh-CN"/>
        </w:rPr>
        <w:t>Figure 4: SINR distribution for dense urban</w:t>
      </w:r>
    </w:p>
    <w:p w14:paraId="1649FE69" w14:textId="77777777" w:rsidR="00461DC0" w:rsidRDefault="00461DC0" w:rsidP="00C12789">
      <w:pPr>
        <w:jc w:val="center"/>
        <w:rPr>
          <w:lang w:eastAsia="en-US"/>
        </w:rPr>
      </w:pPr>
    </w:p>
    <w:p w14:paraId="73FA25F9" w14:textId="6F5FB62F" w:rsidR="002D44AF" w:rsidRDefault="002D44AF" w:rsidP="004720D7">
      <w:pPr>
        <w:pStyle w:val="Heading1"/>
        <w:pBdr>
          <w:top w:val="single" w:sz="12" w:space="5" w:color="auto"/>
        </w:pBdr>
        <w:rPr>
          <w:color w:val="000000"/>
        </w:rPr>
      </w:pPr>
      <w:r w:rsidRPr="00180817">
        <w:rPr>
          <w:rFonts w:hint="eastAsia"/>
          <w:color w:val="000000"/>
        </w:rPr>
        <w:t>Conclusion</w:t>
      </w:r>
      <w:r w:rsidR="00B422C8">
        <w:rPr>
          <w:color w:val="000000"/>
        </w:rPr>
        <w:t>s</w:t>
      </w:r>
    </w:p>
    <w:p w14:paraId="314C4E8C" w14:textId="5DFAD5E1" w:rsidR="00412D42" w:rsidRDefault="00412D42" w:rsidP="00412D42">
      <w:pPr>
        <w:rPr>
          <w:noProof/>
        </w:rPr>
      </w:pPr>
      <w:r w:rsidRPr="00361B1B">
        <w:rPr>
          <w:b/>
        </w:rPr>
        <w:t xml:space="preserve">Observation </w:t>
      </w:r>
      <w:r w:rsidRPr="00361B1B">
        <w:rPr>
          <w:b/>
          <w:noProof/>
        </w:rPr>
        <w:fldChar w:fldCharType="begin"/>
      </w:r>
      <w:r w:rsidRPr="00361B1B">
        <w:rPr>
          <w:b/>
          <w:noProof/>
        </w:rPr>
        <w:instrText xml:space="preserve"> SEQ Observation \* ARABIC </w:instrText>
      </w:r>
      <w:r w:rsidRPr="00361B1B">
        <w:rPr>
          <w:b/>
          <w:noProof/>
        </w:rPr>
        <w:fldChar w:fldCharType="separate"/>
      </w:r>
      <w:r w:rsidR="002A116B">
        <w:rPr>
          <w:b/>
          <w:noProof/>
        </w:rPr>
        <w:t>2</w:t>
      </w:r>
      <w:r w:rsidRPr="00361B1B">
        <w:rPr>
          <w:b/>
          <w:noProof/>
        </w:rPr>
        <w:fldChar w:fldCharType="end"/>
      </w:r>
      <w:r>
        <w:rPr>
          <w:noProof/>
        </w:rPr>
        <w:t xml:space="preserve"> – The fixed wakeup costs (sleep and transition) set a lower limit on the power consumption that can be achieved in a given DRX cycle. Grouping activities into a single wakeup occasion is desirable, and closely spacing grouped activities in time reduces the wakeup duration and the need for intervening periods of light sleep and microsleep.</w:t>
      </w:r>
    </w:p>
    <w:p w14:paraId="79E84062" w14:textId="77777777" w:rsidR="00412D42" w:rsidRDefault="00412D42" w:rsidP="00412D42">
      <w:pPr>
        <w:rPr>
          <w:noProof/>
        </w:rPr>
      </w:pPr>
    </w:p>
    <w:p w14:paraId="145ADA2B" w14:textId="77777777" w:rsidR="00412D42" w:rsidRDefault="00412D42" w:rsidP="00412D42">
      <w:pPr>
        <w:rPr>
          <w:noProof/>
        </w:rPr>
      </w:pPr>
      <w:r w:rsidRPr="006E4AA9">
        <w:rPr>
          <w:b/>
          <w:noProof/>
        </w:rPr>
        <w:t>Observation 2</w:t>
      </w:r>
      <w:r>
        <w:rPr>
          <w:noProof/>
        </w:rPr>
        <w:t xml:space="preserve"> – In idle mode, measurements consume more energy than paging detection. The duration of the measurement window is a significant factor in this. Reducing the duration and frequency of measurements will be beneficial in reducing  average UE power consumption in idle mode.</w:t>
      </w:r>
    </w:p>
    <w:p w14:paraId="26B7F2BF" w14:textId="77777777" w:rsidR="00412D42" w:rsidRDefault="00412D42" w:rsidP="00412D42">
      <w:pPr>
        <w:rPr>
          <w:noProof/>
        </w:rPr>
      </w:pPr>
    </w:p>
    <w:p w14:paraId="14D411B4" w14:textId="77777777" w:rsidR="00412D42" w:rsidRDefault="00412D42" w:rsidP="00412D42">
      <w:pPr>
        <w:rPr>
          <w:noProof/>
        </w:rPr>
      </w:pPr>
      <w:r w:rsidRPr="00361B1B">
        <w:rPr>
          <w:b/>
          <w:noProof/>
        </w:rPr>
        <w:t xml:space="preserve">Observation </w:t>
      </w:r>
      <w:r>
        <w:rPr>
          <w:b/>
          <w:noProof/>
        </w:rPr>
        <w:t>3</w:t>
      </w:r>
      <w:r>
        <w:rPr>
          <w:noProof/>
        </w:rPr>
        <w:t xml:space="preserve"> – Reducing the downlink bandwidth used for measurements and PDCCH monitoring leads to substantial reductions in UE energy consumption.</w:t>
      </w:r>
    </w:p>
    <w:p w14:paraId="77C23690" w14:textId="77777777" w:rsidR="00412D42" w:rsidRDefault="00412D42" w:rsidP="00412D42">
      <w:pPr>
        <w:rPr>
          <w:b/>
        </w:rPr>
      </w:pPr>
    </w:p>
    <w:p w14:paraId="48F847D9" w14:textId="7775D925" w:rsidR="00412D42" w:rsidRDefault="00412D42" w:rsidP="00412D42">
      <w:r w:rsidRPr="00F55D21">
        <w:rPr>
          <w:b/>
        </w:rPr>
        <w:t xml:space="preserve">Observation </w:t>
      </w:r>
      <w:r w:rsidR="006D777A">
        <w:rPr>
          <w:b/>
        </w:rPr>
        <w:t>4</w:t>
      </w:r>
      <w:r>
        <w:t xml:space="preserve"> – Cross-slot scheduling delivers significant </w:t>
      </w:r>
      <w:r w:rsidR="006D777A">
        <w:t xml:space="preserve">additional </w:t>
      </w:r>
      <w:r>
        <w:t>savings in the cost of PDCCH monitoring.</w:t>
      </w:r>
    </w:p>
    <w:p w14:paraId="70B43788" w14:textId="77777777" w:rsidR="00412D42" w:rsidRDefault="00412D42" w:rsidP="00412D42"/>
    <w:p w14:paraId="77E91C41" w14:textId="18778E7B" w:rsidR="00412D42" w:rsidRDefault="00412D42" w:rsidP="00412D42">
      <w:r w:rsidRPr="00170FF0">
        <w:rPr>
          <w:b/>
        </w:rPr>
        <w:t xml:space="preserve">Observation </w:t>
      </w:r>
      <w:r w:rsidR="006D777A">
        <w:rPr>
          <w:b/>
        </w:rPr>
        <w:t>5</w:t>
      </w:r>
      <w:r>
        <w:t xml:space="preserve"> – Reducing the number of receive paths reduces power consumption, but can also reduce decode performance and channel capacity.</w:t>
      </w:r>
    </w:p>
    <w:p w14:paraId="4CC35B1C" w14:textId="77777777" w:rsidR="00412D42" w:rsidRDefault="00412D42" w:rsidP="00412D42"/>
    <w:p w14:paraId="44EDF44E" w14:textId="0250757B" w:rsidR="00412D42" w:rsidRDefault="00412D42" w:rsidP="00412D42">
      <w:r w:rsidRPr="00170FF0">
        <w:rPr>
          <w:b/>
        </w:rPr>
        <w:t xml:space="preserve">Observation </w:t>
      </w:r>
      <w:r w:rsidR="006D777A">
        <w:rPr>
          <w:b/>
        </w:rPr>
        <w:t>6</w:t>
      </w:r>
      <w:r>
        <w:t xml:space="preserve"> – The measurement energy in a DRX cycle is fixed by the configuration, but the PDCCH monitoring energy scales with the OnDuration timer setting.</w:t>
      </w:r>
    </w:p>
    <w:p w14:paraId="5D7E096A" w14:textId="77777777" w:rsidR="00412D42" w:rsidRDefault="00412D42" w:rsidP="00412D42"/>
    <w:p w14:paraId="6656EA9F" w14:textId="17D5A3BE" w:rsidR="00412D42" w:rsidRDefault="00412D42" w:rsidP="00412D42">
      <w:r w:rsidRPr="00372352">
        <w:rPr>
          <w:b/>
        </w:rPr>
        <w:lastRenderedPageBreak/>
        <w:t xml:space="preserve">Observation </w:t>
      </w:r>
      <w:r w:rsidR="006D777A">
        <w:rPr>
          <w:b/>
        </w:rPr>
        <w:t>7</w:t>
      </w:r>
      <w:r>
        <w:t xml:space="preserve"> – If there is a long inactivity timer setting, the energy consumed during timer expiry is equivalent to the energy from many TTIs of active data transfer. This will result in inefficient use of energy when data traffic consists predominantly of frequent small data packets.</w:t>
      </w:r>
    </w:p>
    <w:p w14:paraId="473C10A2" w14:textId="77777777" w:rsidR="00412D42" w:rsidRDefault="00412D42" w:rsidP="00412D42"/>
    <w:p w14:paraId="64A7D6A2" w14:textId="2520BB1C" w:rsidR="00412D42" w:rsidRDefault="00412D42" w:rsidP="00412D42">
      <w:pPr>
        <w:rPr>
          <w:lang w:eastAsia="en-US"/>
        </w:rPr>
      </w:pPr>
      <w:r w:rsidRPr="00626758">
        <w:rPr>
          <w:b/>
          <w:lang w:eastAsia="en-US"/>
        </w:rPr>
        <w:t xml:space="preserve">Observation </w:t>
      </w:r>
      <w:r w:rsidR="006D777A">
        <w:rPr>
          <w:b/>
          <w:lang w:eastAsia="en-US"/>
        </w:rPr>
        <w:t>8</w:t>
      </w:r>
      <w:r w:rsidRPr="00626758">
        <w:rPr>
          <w:lang w:eastAsia="en-US"/>
        </w:rPr>
        <w:t xml:space="preserve"> </w:t>
      </w:r>
      <w:r>
        <w:rPr>
          <w:lang w:eastAsia="en-US"/>
        </w:rPr>
        <w:t>–</w:t>
      </w:r>
      <w:r w:rsidRPr="00626758">
        <w:rPr>
          <w:lang w:eastAsia="en-US"/>
        </w:rPr>
        <w:t xml:space="preserve"> </w:t>
      </w:r>
      <w:r>
        <w:rPr>
          <w:lang w:eastAsia="en-US"/>
        </w:rPr>
        <w:t>The signalling energy required to switch BWP, and the additional latency incurred, must be taken into account when making the decision to switch to higher or lower bandwidth. Switching to a higher bandwidth is only justified if the energy saved in the data transfer is greater than the energy expended in signalling.</w:t>
      </w:r>
    </w:p>
    <w:p w14:paraId="158D9973" w14:textId="77777777" w:rsidR="00412D42" w:rsidRDefault="00412D42" w:rsidP="00412D42">
      <w:pPr>
        <w:rPr>
          <w:lang w:eastAsia="en-US"/>
        </w:rPr>
      </w:pPr>
    </w:p>
    <w:p w14:paraId="15E1E151" w14:textId="01B944AD" w:rsidR="00412D42" w:rsidRDefault="006D777A" w:rsidP="00412D42">
      <w:pPr>
        <w:rPr>
          <w:lang w:eastAsia="en-US"/>
        </w:rPr>
      </w:pPr>
      <w:r>
        <w:rPr>
          <w:b/>
          <w:lang w:eastAsia="en-US"/>
        </w:rPr>
        <w:t>Observation 9</w:t>
      </w:r>
      <w:r w:rsidR="00412D42">
        <w:rPr>
          <w:lang w:eastAsia="en-US"/>
        </w:rPr>
        <w:t xml:space="preserve"> – The UE can assist the network to configure it for low pow</w:t>
      </w:r>
      <w:r>
        <w:rPr>
          <w:lang w:eastAsia="en-US"/>
        </w:rPr>
        <w:t xml:space="preserve">er consumption by informing the </w:t>
      </w:r>
      <w:r w:rsidR="00412D42">
        <w:rPr>
          <w:lang w:eastAsia="en-US"/>
        </w:rPr>
        <w:t>network of its latency constraints and expected data traffic patterns.</w:t>
      </w:r>
    </w:p>
    <w:p w14:paraId="324D2077" w14:textId="77777777" w:rsidR="00412D42" w:rsidRDefault="00412D42" w:rsidP="00412D42">
      <w:pPr>
        <w:rPr>
          <w:lang w:eastAsia="en-US"/>
        </w:rPr>
      </w:pPr>
    </w:p>
    <w:p w14:paraId="51210570" w14:textId="77777777" w:rsidR="00412D42" w:rsidRDefault="00412D42" w:rsidP="00412D42">
      <w:r w:rsidRPr="005024F0">
        <w:rPr>
          <w:b/>
        </w:rPr>
        <w:t>Proposal 1</w:t>
      </w:r>
      <w:r>
        <w:t xml:space="preserve"> – Bandwidth reduction to 20MHz or 40MHz should be considered for UEs in idle mode</w:t>
      </w:r>
    </w:p>
    <w:p w14:paraId="7ADA6C08" w14:textId="77777777" w:rsidR="00412D42" w:rsidRDefault="00412D42" w:rsidP="00412D42"/>
    <w:p w14:paraId="286F60A6" w14:textId="77777777" w:rsidR="00412D42" w:rsidRDefault="00412D42" w:rsidP="00412D42">
      <w:r w:rsidRPr="005024F0">
        <w:rPr>
          <w:b/>
        </w:rPr>
        <w:t>Proposal 2</w:t>
      </w:r>
      <w:r>
        <w:t xml:space="preserve"> – Locating a wakeup signal (whether PDCCH based or a new signal) close in time and frequency to the SSB resources used for measurement should be considered as a means of reducing time the UE spends in light sleep during wakeup occasions.</w:t>
      </w:r>
    </w:p>
    <w:p w14:paraId="3B4F9FB9" w14:textId="77777777" w:rsidR="00412D42" w:rsidRDefault="00412D42" w:rsidP="00412D42"/>
    <w:p w14:paraId="77B610DA" w14:textId="77777777" w:rsidR="00412D42" w:rsidRDefault="00412D42" w:rsidP="00412D42">
      <w:r w:rsidRPr="00042FD5">
        <w:rPr>
          <w:b/>
        </w:rPr>
        <w:t xml:space="preserve">Proposal </w:t>
      </w:r>
      <w:r>
        <w:rPr>
          <w:b/>
        </w:rPr>
        <w:t>3</w:t>
      </w:r>
      <w:r>
        <w:t xml:space="preserve"> – Cross-slot scheduling should be enabled in connected DRX</w:t>
      </w:r>
    </w:p>
    <w:p w14:paraId="1EB15FFA" w14:textId="77777777" w:rsidR="00412D42" w:rsidRDefault="00412D42" w:rsidP="00412D42"/>
    <w:p w14:paraId="15BBB923" w14:textId="77777777" w:rsidR="00412D42" w:rsidRDefault="00412D42" w:rsidP="00412D42">
      <w:r w:rsidRPr="00170FF0">
        <w:rPr>
          <w:b/>
        </w:rPr>
        <w:t xml:space="preserve">Proposal </w:t>
      </w:r>
      <w:r>
        <w:rPr>
          <w:b/>
        </w:rPr>
        <w:t>4</w:t>
      </w:r>
      <w:r>
        <w:t xml:space="preserve"> – The OnDuration timer setting should not exceed [5%] of the DRX cycle</w:t>
      </w:r>
    </w:p>
    <w:p w14:paraId="78AF49FB" w14:textId="77777777" w:rsidR="00412D42" w:rsidRDefault="00412D42" w:rsidP="00412D42"/>
    <w:p w14:paraId="4C4A1445" w14:textId="77777777" w:rsidR="00412D42" w:rsidRDefault="00412D42" w:rsidP="00412D42">
      <w:r w:rsidRPr="00372352">
        <w:rPr>
          <w:b/>
          <w:lang w:eastAsia="en-US"/>
        </w:rPr>
        <w:t>Proposal 5</w:t>
      </w:r>
      <w:r>
        <w:rPr>
          <w:lang w:eastAsia="en-US"/>
        </w:rPr>
        <w:t xml:space="preserve"> </w:t>
      </w:r>
      <w:r>
        <w:t>– The Inactivity timer setting should not exceed [10%] of the DRX cycle. If this is not possible then the network should terminate the DRX cycle when it has no more data to deliver.</w:t>
      </w:r>
    </w:p>
    <w:p w14:paraId="53E346D4" w14:textId="77777777" w:rsidR="00412D42" w:rsidRPr="00626758" w:rsidRDefault="00412D42" w:rsidP="00412D42">
      <w:pPr>
        <w:rPr>
          <w:lang w:eastAsia="en-US"/>
        </w:rPr>
      </w:pPr>
    </w:p>
    <w:p w14:paraId="00EF39D4" w14:textId="77777777" w:rsidR="00412D42" w:rsidRDefault="00412D42" w:rsidP="00412D42">
      <w:pPr>
        <w:rPr>
          <w:lang w:eastAsia="en-US"/>
        </w:rPr>
      </w:pPr>
      <w:r w:rsidRPr="00626758">
        <w:rPr>
          <w:b/>
          <w:lang w:eastAsia="en-US"/>
        </w:rPr>
        <w:t xml:space="preserve">Proposal </w:t>
      </w:r>
      <w:r>
        <w:rPr>
          <w:b/>
          <w:lang w:eastAsia="en-US"/>
        </w:rPr>
        <w:t>6</w:t>
      </w:r>
      <w:r>
        <w:rPr>
          <w:lang w:eastAsia="en-US"/>
        </w:rPr>
        <w:t xml:space="preserve"> – DCI based switching of BWP should be considered as a means of reducing the signalling overhead for BWP switching.</w:t>
      </w:r>
    </w:p>
    <w:p w14:paraId="748A22C6" w14:textId="77777777" w:rsidR="00412D42" w:rsidRDefault="00412D42" w:rsidP="00412D42">
      <w:pPr>
        <w:rPr>
          <w:lang w:eastAsia="en-US"/>
        </w:rPr>
      </w:pPr>
    </w:p>
    <w:p w14:paraId="7264FEF0" w14:textId="77777777" w:rsidR="00412D42" w:rsidRDefault="00412D42" w:rsidP="00412D42">
      <w:pPr>
        <w:rPr>
          <w:lang w:eastAsia="en-US"/>
        </w:rPr>
      </w:pPr>
      <w:r w:rsidRPr="00626758">
        <w:rPr>
          <w:b/>
          <w:lang w:eastAsia="en-US"/>
        </w:rPr>
        <w:t xml:space="preserve">Proposal </w:t>
      </w:r>
      <w:r>
        <w:rPr>
          <w:b/>
          <w:lang w:eastAsia="en-US"/>
        </w:rPr>
        <w:t>7</w:t>
      </w:r>
      <w:r w:rsidRPr="00626758">
        <w:rPr>
          <w:b/>
          <w:lang w:eastAsia="en-US"/>
        </w:rPr>
        <w:t xml:space="preserve"> </w:t>
      </w:r>
      <w:r>
        <w:rPr>
          <w:lang w:eastAsia="en-US"/>
        </w:rPr>
        <w:t>– The UE should revert to low bandwidth BWP monitoring whenever On timer or Inactivity timer expiry marks the end of a DRX period.</w:t>
      </w:r>
    </w:p>
    <w:p w14:paraId="20B0345B" w14:textId="77777777" w:rsidR="00412D42" w:rsidRDefault="00412D42" w:rsidP="00412D42">
      <w:pPr>
        <w:rPr>
          <w:lang w:eastAsia="en-US"/>
        </w:rPr>
      </w:pPr>
    </w:p>
    <w:p w14:paraId="69198C9A" w14:textId="77777777" w:rsidR="00412D42" w:rsidRDefault="00412D42" w:rsidP="00412D42">
      <w:r w:rsidRPr="009E68AC">
        <w:rPr>
          <w:b/>
        </w:rPr>
        <w:t xml:space="preserve">Proposal </w:t>
      </w:r>
      <w:r>
        <w:rPr>
          <w:b/>
        </w:rPr>
        <w:t>8</w:t>
      </w:r>
      <w:r>
        <w:t xml:space="preserve"> – A change of +/- 1 symbol in the PDCCH-only reference configuration of the agreed power model changes the PDCCH-only power by +/- 10% of the reference configuration power.</w:t>
      </w:r>
    </w:p>
    <w:p w14:paraId="2DD7DD48" w14:textId="77777777" w:rsidR="00412D42" w:rsidRDefault="00412D42" w:rsidP="00412D42"/>
    <w:p w14:paraId="348F8516" w14:textId="77777777" w:rsidR="00412D42" w:rsidRDefault="00412D42" w:rsidP="00412D42">
      <w:r w:rsidRPr="009E68AC">
        <w:rPr>
          <w:b/>
        </w:rPr>
        <w:t xml:space="preserve">Proposal </w:t>
      </w:r>
      <w:r>
        <w:rPr>
          <w:b/>
        </w:rPr>
        <w:t>9</w:t>
      </w:r>
      <w:r>
        <w:t xml:space="preserve"> – If only a single SS block is processed in a TTI, this reduces the SSB power in the agreed model to 70% of the reference configuration.</w:t>
      </w:r>
    </w:p>
    <w:p w14:paraId="01FC90A6" w14:textId="77777777" w:rsidR="00412D42" w:rsidRDefault="00412D42" w:rsidP="00412D42"/>
    <w:p w14:paraId="02BE9022" w14:textId="77777777" w:rsidR="00412D42" w:rsidRDefault="00412D42" w:rsidP="00412D42">
      <w:pPr>
        <w:rPr>
          <w:lang w:eastAsia="en-US"/>
        </w:rPr>
      </w:pPr>
      <w:r w:rsidRPr="009E68AC">
        <w:rPr>
          <w:b/>
          <w:lang w:eastAsia="en-US"/>
        </w:rPr>
        <w:t xml:space="preserve">Proposal </w:t>
      </w:r>
      <w:r>
        <w:rPr>
          <w:b/>
          <w:lang w:eastAsia="en-US"/>
        </w:rPr>
        <w:t>10</w:t>
      </w:r>
      <w:r>
        <w:rPr>
          <w:lang w:eastAsia="en-US"/>
        </w:rPr>
        <w:t xml:space="preserve"> – Average TTI power for CSI-RS processing should be reduced to 70 units in the agreed model</w:t>
      </w:r>
    </w:p>
    <w:p w14:paraId="63AC275D" w14:textId="77777777" w:rsidR="00412D42" w:rsidRDefault="00412D42" w:rsidP="00412D42">
      <w:pPr>
        <w:rPr>
          <w:lang w:eastAsia="en-US"/>
        </w:rPr>
      </w:pPr>
    </w:p>
    <w:p w14:paraId="5E6F11C6" w14:textId="77777777" w:rsidR="00412D42" w:rsidRDefault="00412D42" w:rsidP="00412D42">
      <w:pPr>
        <w:rPr>
          <w:lang w:eastAsia="en-US"/>
        </w:rPr>
      </w:pPr>
      <w:r w:rsidRPr="009E68AC">
        <w:rPr>
          <w:b/>
          <w:lang w:eastAsia="en-US"/>
        </w:rPr>
        <w:t xml:space="preserve">Proposal </w:t>
      </w:r>
      <w:r>
        <w:rPr>
          <w:b/>
          <w:lang w:eastAsia="en-US"/>
        </w:rPr>
        <w:t xml:space="preserve">11 </w:t>
      </w:r>
      <w:r w:rsidRPr="009E68AC">
        <w:rPr>
          <w:lang w:eastAsia="en-US"/>
        </w:rPr>
        <w:t>–</w:t>
      </w:r>
      <w:r>
        <w:rPr>
          <w:lang w:eastAsia="en-US"/>
        </w:rPr>
        <w:t xml:space="preserve"> Each CSI-RS symbol added or removed from the reference configuration increases or decreases the CSI-RS processing power in the agreed model by 10% of the reference configuration power.</w:t>
      </w:r>
    </w:p>
    <w:p w14:paraId="1BBFB19E" w14:textId="77777777" w:rsidR="00C12789" w:rsidRDefault="00C12789" w:rsidP="00412D42">
      <w:pPr>
        <w:rPr>
          <w:lang w:eastAsia="en-US"/>
        </w:rPr>
      </w:pPr>
    </w:p>
    <w:p w14:paraId="06C1BE3F" w14:textId="77777777" w:rsidR="00F844BE" w:rsidRDefault="00F844BE" w:rsidP="00F844BE">
      <w:pPr>
        <w:overflowPunct w:val="0"/>
        <w:autoSpaceDE w:val="0"/>
        <w:autoSpaceDN w:val="0"/>
        <w:adjustRightInd w:val="0"/>
        <w:spacing w:after="120"/>
        <w:contextualSpacing/>
        <w:jc w:val="both"/>
        <w:textAlignment w:val="baseline"/>
        <w:rPr>
          <w:szCs w:val="22"/>
        </w:rPr>
      </w:pPr>
      <w:r w:rsidRPr="002A116B">
        <w:rPr>
          <w:b/>
          <w:szCs w:val="22"/>
        </w:rPr>
        <w:t>Proposal 12</w:t>
      </w:r>
      <w:r>
        <w:rPr>
          <w:szCs w:val="22"/>
        </w:rPr>
        <w:t xml:space="preserve"> </w:t>
      </w:r>
      <w:r>
        <w:rPr>
          <w:lang w:eastAsia="en-US"/>
        </w:rPr>
        <w:t>–</w:t>
      </w:r>
      <w:r>
        <w:rPr>
          <w:szCs w:val="22"/>
        </w:rPr>
        <w:t xml:space="preserve"> At least the three traffic models in Table 16 corresponding to the three agreed C-DRX settings are adopted for UE power saving study.</w:t>
      </w:r>
    </w:p>
    <w:p w14:paraId="33167570" w14:textId="77777777" w:rsidR="00F844BE" w:rsidRDefault="00F844BE" w:rsidP="00F844BE">
      <w:pPr>
        <w:overflowPunct w:val="0"/>
        <w:autoSpaceDE w:val="0"/>
        <w:autoSpaceDN w:val="0"/>
        <w:adjustRightInd w:val="0"/>
        <w:spacing w:after="120"/>
        <w:contextualSpacing/>
        <w:jc w:val="both"/>
        <w:textAlignment w:val="baseline"/>
        <w:rPr>
          <w:szCs w:val="22"/>
        </w:rPr>
      </w:pPr>
    </w:p>
    <w:p w14:paraId="4D951493" w14:textId="5363B4A8" w:rsidR="00C12789" w:rsidRDefault="00F844BE" w:rsidP="00412D42">
      <w:r w:rsidRPr="00751010">
        <w:rPr>
          <w:b/>
        </w:rPr>
        <w:t xml:space="preserve">Proposal 13 </w:t>
      </w:r>
      <w:r>
        <w:rPr>
          <w:lang w:eastAsia="en-US"/>
        </w:rPr>
        <w:t>–</w:t>
      </w:r>
      <w:r>
        <w:t xml:space="preserve"> Time distribution should be generated </w:t>
      </w:r>
      <w:r>
        <w:rPr>
          <w:b/>
        </w:rPr>
        <w:t>per traffic model</w:t>
      </w:r>
      <w:r>
        <w:t xml:space="preserve"> by </w:t>
      </w:r>
      <w:r w:rsidRPr="00122529">
        <w:rPr>
          <w:b/>
        </w:rPr>
        <w:t>averaging</w:t>
      </w:r>
      <w:r>
        <w:rPr>
          <w:b/>
        </w:rPr>
        <w:t xml:space="preserve"> over random UE geometry</w:t>
      </w:r>
      <w:r>
        <w:t xml:space="preserve"> and </w:t>
      </w:r>
      <w:r w:rsidRPr="00122529">
        <w:rPr>
          <w:b/>
        </w:rPr>
        <w:t>taking into account periodic UE activities</w:t>
      </w:r>
      <w:r>
        <w:t xml:space="preserve"> (including at least SSB processing of 4 ms prior to each DRX on-duration for FR1).</w:t>
      </w:r>
    </w:p>
    <w:p w14:paraId="33F0B6B2" w14:textId="77777777" w:rsidR="00F844BE" w:rsidRDefault="00F844BE" w:rsidP="00412D42"/>
    <w:p w14:paraId="349DA687" w14:textId="1F0A570C" w:rsidR="00F844BE" w:rsidRDefault="00F844BE" w:rsidP="00412D42">
      <w:r w:rsidRPr="00461DC0">
        <w:rPr>
          <w:b/>
        </w:rPr>
        <w:t>Proposal 14</w:t>
      </w:r>
      <w:r>
        <w:t xml:space="preserve"> </w:t>
      </w:r>
      <w:r>
        <w:rPr>
          <w:lang w:eastAsia="en-US"/>
        </w:rPr>
        <w:t>–</w:t>
      </w:r>
      <w:r>
        <w:t xml:space="preserve"> Reference time distributions</w:t>
      </w:r>
      <w:r w:rsidRPr="009B3BBA">
        <w:t xml:space="preserve"> </w:t>
      </w:r>
      <w:r>
        <w:t>for the agreed traffic models are generated to enable efficient and common evaluation for different power saving proposals.</w:t>
      </w:r>
    </w:p>
    <w:p w14:paraId="3B745958" w14:textId="77777777" w:rsidR="00F844BE" w:rsidRDefault="00F844BE" w:rsidP="00412D42"/>
    <w:p w14:paraId="4D02F17D" w14:textId="77777777" w:rsidR="00F844BE" w:rsidRDefault="00F844BE" w:rsidP="00F844BE">
      <w:pPr>
        <w:pStyle w:val="BodyText"/>
        <w:jc w:val="both"/>
        <w:rPr>
          <w:szCs w:val="22"/>
          <w:lang w:eastAsia="zh-CN"/>
        </w:rPr>
      </w:pPr>
      <w:r w:rsidRPr="00461DC0">
        <w:rPr>
          <w:b/>
          <w:szCs w:val="22"/>
          <w:lang w:eastAsia="zh-CN"/>
        </w:rPr>
        <w:t>Proposal 15</w:t>
      </w:r>
      <w:r w:rsidRPr="00461DC0">
        <w:rPr>
          <w:szCs w:val="22"/>
          <w:lang w:eastAsia="zh-CN"/>
        </w:rPr>
        <w:t xml:space="preserve"> </w:t>
      </w:r>
      <w:r>
        <w:rPr>
          <w:lang w:eastAsia="en-US"/>
        </w:rPr>
        <w:t>–</w:t>
      </w:r>
      <w:r>
        <w:rPr>
          <w:szCs w:val="22"/>
          <w:lang w:eastAsia="zh-CN"/>
        </w:rPr>
        <w:t xml:space="preserve"> For SLS simulations, the following specifications are further adopted:</w:t>
      </w:r>
    </w:p>
    <w:p w14:paraId="04F736EF" w14:textId="77777777" w:rsidR="00F844BE" w:rsidRDefault="00F844BE" w:rsidP="00F844BE">
      <w:pPr>
        <w:pStyle w:val="BodyText"/>
        <w:numPr>
          <w:ilvl w:val="0"/>
          <w:numId w:val="26"/>
        </w:numPr>
        <w:jc w:val="both"/>
        <w:rPr>
          <w:szCs w:val="22"/>
          <w:lang w:eastAsia="zh-CN"/>
        </w:rPr>
      </w:pPr>
      <w:r>
        <w:rPr>
          <w:szCs w:val="22"/>
          <w:lang w:eastAsia="zh-CN"/>
        </w:rPr>
        <w:t>Set UE number to 10 for high data rate traffic model and 40 for lower data rate ones (e.g. VoIP)</w:t>
      </w:r>
    </w:p>
    <w:p w14:paraId="1B031F3B" w14:textId="77777777" w:rsidR="00F844BE" w:rsidRDefault="00F844BE" w:rsidP="00F844BE">
      <w:pPr>
        <w:pStyle w:val="BodyText"/>
        <w:numPr>
          <w:ilvl w:val="0"/>
          <w:numId w:val="26"/>
        </w:numPr>
        <w:jc w:val="both"/>
        <w:rPr>
          <w:szCs w:val="22"/>
          <w:lang w:eastAsia="zh-CN"/>
        </w:rPr>
      </w:pPr>
      <w:r>
        <w:rPr>
          <w:szCs w:val="22"/>
          <w:lang w:eastAsia="zh-CN"/>
        </w:rPr>
        <w:t>TDD configuration of [D D D D U] is applied to FR1 and short PUCCH for UL is applied to FR2.</w:t>
      </w:r>
    </w:p>
    <w:p w14:paraId="7EC50EDF" w14:textId="7ABA22CC" w:rsidR="00F844BE" w:rsidRDefault="00F844BE" w:rsidP="00F844BE">
      <w:pPr>
        <w:pStyle w:val="BodyText"/>
        <w:jc w:val="both"/>
        <w:rPr>
          <w:szCs w:val="22"/>
          <w:lang w:eastAsia="zh-CN"/>
        </w:rPr>
      </w:pPr>
      <w:r w:rsidRPr="00461DC0">
        <w:rPr>
          <w:b/>
          <w:szCs w:val="22"/>
          <w:lang w:eastAsia="zh-CN"/>
        </w:rPr>
        <w:lastRenderedPageBreak/>
        <w:t>Proposal 16</w:t>
      </w:r>
      <w:r w:rsidRPr="00461DC0">
        <w:rPr>
          <w:szCs w:val="22"/>
          <w:lang w:eastAsia="zh-CN"/>
        </w:rPr>
        <w:t xml:space="preserve"> </w:t>
      </w:r>
      <w:r>
        <w:rPr>
          <w:lang w:eastAsia="en-US"/>
        </w:rPr>
        <w:t>–</w:t>
      </w:r>
      <w:r>
        <w:rPr>
          <w:szCs w:val="22"/>
          <w:lang w:eastAsia="zh-CN"/>
        </w:rPr>
        <w:t xml:space="preserve"> For LLS simulation on power saving signal detection performance, at least the following SINR values should be testified for dense urban </w:t>
      </w:r>
      <w:r>
        <w:rPr>
          <w:szCs w:val="22"/>
          <w:lang w:eastAsia="zh-CN"/>
        </w:rPr>
        <w:t>scenario</w:t>
      </w:r>
      <w:r>
        <w:rPr>
          <w:szCs w:val="22"/>
          <w:lang w:eastAsia="zh-CN"/>
        </w:rPr>
        <w:t xml:space="preserve">: -5.6 dB (5% CDF; cell edge), 2.6 dB (50% CDF), </w:t>
      </w:r>
      <w:r>
        <w:rPr>
          <w:szCs w:val="22"/>
          <w:lang w:eastAsia="zh-CN"/>
        </w:rPr>
        <w:t xml:space="preserve">and </w:t>
      </w:r>
      <w:r>
        <w:rPr>
          <w:szCs w:val="22"/>
          <w:lang w:eastAsia="zh-CN"/>
        </w:rPr>
        <w:t>19.7 dB (95% CDF)</w:t>
      </w:r>
    </w:p>
    <w:p w14:paraId="52AE2B6E" w14:textId="77777777" w:rsidR="00F844BE" w:rsidRDefault="00F844BE" w:rsidP="00F844BE">
      <w:pPr>
        <w:pStyle w:val="BodyText"/>
        <w:jc w:val="both"/>
        <w:rPr>
          <w:szCs w:val="22"/>
          <w:lang w:eastAsia="zh-CN"/>
        </w:rPr>
      </w:pPr>
    </w:p>
    <w:p w14:paraId="54DB904F" w14:textId="3B0EB547" w:rsidR="00C12789" w:rsidRPr="00C12789" w:rsidRDefault="004720D7" w:rsidP="00C12789">
      <w:pPr>
        <w:pStyle w:val="Heading1"/>
        <w:pBdr>
          <w:top w:val="single" w:sz="12" w:space="5" w:color="auto"/>
        </w:pBdr>
      </w:pPr>
      <w:r>
        <w:t>References</w:t>
      </w:r>
    </w:p>
    <w:p w14:paraId="4CAEDA96" w14:textId="1589ABB5" w:rsidR="00AE72FE" w:rsidRPr="001676CE" w:rsidRDefault="00DE4E7F" w:rsidP="009C3D08">
      <w:pPr>
        <w:pStyle w:val="ListParagraph"/>
        <w:numPr>
          <w:ilvl w:val="0"/>
          <w:numId w:val="2"/>
        </w:numPr>
        <w:rPr>
          <w:sz w:val="22"/>
        </w:rPr>
      </w:pPr>
      <w:bookmarkStart w:id="22" w:name="_Ref528660438"/>
      <w:r w:rsidRPr="001676CE">
        <w:rPr>
          <w:sz w:val="22"/>
        </w:rPr>
        <w:t>Chairman’s notes, RAN1 94bis, section 7.2.9.1</w:t>
      </w:r>
      <w:bookmarkEnd w:id="22"/>
    </w:p>
    <w:p w14:paraId="00FA1158" w14:textId="20C65143" w:rsidR="00361B1B" w:rsidRPr="001676CE" w:rsidRDefault="00361B1B" w:rsidP="009C3D08">
      <w:pPr>
        <w:pStyle w:val="ListParagraph"/>
        <w:numPr>
          <w:ilvl w:val="0"/>
          <w:numId w:val="2"/>
        </w:numPr>
        <w:rPr>
          <w:sz w:val="22"/>
        </w:rPr>
      </w:pPr>
      <w:bookmarkStart w:id="23" w:name="_Ref528664744"/>
      <w:bookmarkStart w:id="24" w:name="_Ref519864543"/>
      <w:r w:rsidRPr="001676CE">
        <w:rPr>
          <w:sz w:val="22"/>
        </w:rPr>
        <w:t>E-mail discussion 94b-NR-10 “Power modelling for RRM measurement search”</w:t>
      </w:r>
      <w:bookmarkEnd w:id="23"/>
    </w:p>
    <w:p w14:paraId="027FEBAF" w14:textId="51EF6967" w:rsidR="001676CE" w:rsidRDefault="001676CE" w:rsidP="001676CE">
      <w:pPr>
        <w:pStyle w:val="ListParagraph"/>
        <w:numPr>
          <w:ilvl w:val="0"/>
          <w:numId w:val="2"/>
        </w:numPr>
        <w:spacing w:after="60"/>
        <w:jc w:val="both"/>
        <w:rPr>
          <w:sz w:val="22"/>
          <w:lang w:eastAsia="ko-KR"/>
        </w:rPr>
      </w:pPr>
      <w:bookmarkStart w:id="25" w:name="_Ref528675945"/>
      <w:bookmarkEnd w:id="24"/>
      <w:r w:rsidRPr="001676CE">
        <w:rPr>
          <w:sz w:val="22"/>
          <w:szCs w:val="20"/>
          <w:lang w:val="en-US" w:eastAsia="x-none"/>
        </w:rPr>
        <w:t xml:space="preserve">R1-1812014 </w:t>
      </w:r>
      <w:r w:rsidRPr="001676CE">
        <w:rPr>
          <w:sz w:val="22"/>
          <w:lang w:val="en-US" w:eastAsia="x-none"/>
        </w:rPr>
        <w:t>“</w:t>
      </w:r>
      <w:r w:rsidRPr="001676CE">
        <w:rPr>
          <w:color w:val="2D2D2D"/>
          <w:sz w:val="22"/>
          <w:szCs w:val="20"/>
        </w:rPr>
        <w:t>Summary on UE Power Saving evaluation methodology</w:t>
      </w:r>
      <w:r w:rsidRPr="001676CE">
        <w:rPr>
          <w:color w:val="2D2D2D"/>
          <w:sz w:val="22"/>
        </w:rPr>
        <w:t>”, Qualcomm</w:t>
      </w:r>
      <w:r>
        <w:rPr>
          <w:color w:val="2D2D2D"/>
          <w:sz w:val="22"/>
          <w:shd w:val="clear" w:color="auto" w:fill="F5F5F5"/>
        </w:rPr>
        <w:t xml:space="preserve">, </w:t>
      </w:r>
      <w:r w:rsidRPr="001676CE">
        <w:rPr>
          <w:sz w:val="22"/>
          <w:lang w:eastAsia="ko-KR"/>
        </w:rPr>
        <w:t>RAN1 #94bis.</w:t>
      </w:r>
      <w:bookmarkEnd w:id="25"/>
    </w:p>
    <w:p w14:paraId="2487E32B" w14:textId="76F50862" w:rsidR="00372352" w:rsidRDefault="00372352" w:rsidP="001676CE">
      <w:pPr>
        <w:pStyle w:val="ListParagraph"/>
        <w:numPr>
          <w:ilvl w:val="0"/>
          <w:numId w:val="2"/>
        </w:numPr>
        <w:spacing w:after="60"/>
        <w:jc w:val="both"/>
        <w:rPr>
          <w:sz w:val="22"/>
          <w:lang w:eastAsia="ko-KR"/>
        </w:rPr>
      </w:pPr>
      <w:bookmarkStart w:id="26" w:name="_Ref528839202"/>
      <w:r>
        <w:rPr>
          <w:sz w:val="22"/>
          <w:lang w:eastAsia="ko-KR"/>
        </w:rPr>
        <w:t>R1-1810477 “Evaluation methodology for N</w:t>
      </w:r>
      <w:r w:rsidR="00C12789">
        <w:rPr>
          <w:sz w:val="22"/>
          <w:lang w:eastAsia="ko-KR"/>
        </w:rPr>
        <w:t>R UE power saving study”, MediaT</w:t>
      </w:r>
      <w:r>
        <w:rPr>
          <w:sz w:val="22"/>
          <w:lang w:eastAsia="ko-KR"/>
        </w:rPr>
        <w:t>ek, RAN1 #94bis</w:t>
      </w:r>
      <w:bookmarkEnd w:id="26"/>
    </w:p>
    <w:p w14:paraId="11F42C6B" w14:textId="558821A0" w:rsidR="00461DC0" w:rsidRDefault="00461DC0" w:rsidP="00461DC0">
      <w:pPr>
        <w:pStyle w:val="ListParagraph"/>
        <w:numPr>
          <w:ilvl w:val="0"/>
          <w:numId w:val="2"/>
        </w:numPr>
        <w:spacing w:after="60"/>
        <w:jc w:val="both"/>
        <w:rPr>
          <w:sz w:val="22"/>
          <w:lang w:eastAsia="ko-KR"/>
        </w:rPr>
      </w:pPr>
      <w:r w:rsidRPr="00461DC0">
        <w:rPr>
          <w:sz w:val="22"/>
          <w:lang w:eastAsia="ko-KR"/>
        </w:rPr>
        <w:t>R1-1812362</w:t>
      </w:r>
      <w:r>
        <w:rPr>
          <w:sz w:val="22"/>
          <w:lang w:eastAsia="ko-KR"/>
        </w:rPr>
        <w:t>, “</w:t>
      </w:r>
      <w:r w:rsidRPr="00461DC0">
        <w:rPr>
          <w:sz w:val="22"/>
          <w:lang w:eastAsia="ko-KR"/>
        </w:rPr>
        <w:t>Triggering adaptation for UE power saving</w:t>
      </w:r>
      <w:r>
        <w:rPr>
          <w:sz w:val="22"/>
          <w:lang w:eastAsia="ko-KR"/>
        </w:rPr>
        <w:t>”, MediaTek, RAN1 #95</w:t>
      </w:r>
    </w:p>
    <w:p w14:paraId="0B802263" w14:textId="77777777" w:rsidR="00C12789" w:rsidRDefault="00C12789" w:rsidP="00C12789">
      <w:pPr>
        <w:spacing w:after="60"/>
        <w:jc w:val="both"/>
        <w:rPr>
          <w:sz w:val="22"/>
          <w:lang w:eastAsia="ko-KR"/>
        </w:rPr>
      </w:pPr>
    </w:p>
    <w:p w14:paraId="33640E96" w14:textId="77777777" w:rsidR="00C12789" w:rsidRPr="004653CD" w:rsidRDefault="00C12789" w:rsidP="00C12789">
      <w:pPr>
        <w:pStyle w:val="Appendix1"/>
      </w:pPr>
      <w:bookmarkStart w:id="27" w:name="_Ref525740412"/>
      <w:r w:rsidRPr="004653CD">
        <w:t xml:space="preserve">: </w:t>
      </w:r>
      <w:bookmarkEnd w:id="27"/>
      <w:r>
        <w:t>Time distribution calibration results</w:t>
      </w:r>
    </w:p>
    <w:p w14:paraId="20905BB9" w14:textId="28C7BEEC" w:rsidR="00C12789" w:rsidRPr="0087770F" w:rsidRDefault="00C12789" w:rsidP="00C12789">
      <w:pPr>
        <w:spacing w:after="60"/>
        <w:jc w:val="both"/>
        <w:rPr>
          <w:lang w:eastAsia="ko-KR"/>
        </w:rPr>
      </w:pPr>
      <w:r w:rsidRPr="0087770F">
        <w:rPr>
          <w:lang w:eastAsia="ko-KR"/>
        </w:rPr>
        <w:t xml:space="preserve">According to the following agreement in </w:t>
      </w:r>
      <w:r w:rsidR="00461DC0">
        <w:rPr>
          <w:lang w:eastAsia="ko-KR"/>
        </w:rPr>
        <w:t xml:space="preserve">RAN1 #94bis </w:t>
      </w:r>
      <w:r w:rsidRPr="0087770F">
        <w:rPr>
          <w:lang w:eastAsia="ko-KR"/>
        </w:rPr>
        <w:t>[1]:</w:t>
      </w:r>
    </w:p>
    <w:tbl>
      <w:tblPr>
        <w:tblStyle w:val="TableGrid"/>
        <w:tblW w:w="0" w:type="auto"/>
        <w:tblLook w:val="04A0" w:firstRow="1" w:lastRow="0" w:firstColumn="1" w:lastColumn="0" w:noHBand="0" w:noVBand="1"/>
      </w:tblPr>
      <w:tblGrid>
        <w:gridCol w:w="10457"/>
      </w:tblGrid>
      <w:tr w:rsidR="00C12789" w:rsidRPr="0087770F" w14:paraId="749EE330" w14:textId="77777777" w:rsidTr="00CA6437">
        <w:tc>
          <w:tcPr>
            <w:tcW w:w="10457" w:type="dxa"/>
          </w:tcPr>
          <w:p w14:paraId="5D1B89C5" w14:textId="77777777" w:rsidR="00C12789" w:rsidRPr="0087770F" w:rsidRDefault="00C12789" w:rsidP="00CA6437">
            <w:pPr>
              <w:rPr>
                <w:b/>
                <w:lang w:eastAsia="x-none"/>
              </w:rPr>
            </w:pPr>
            <w:r w:rsidRPr="0087770F">
              <w:rPr>
                <w:highlight w:val="green"/>
                <w:lang w:eastAsia="x-none"/>
              </w:rPr>
              <w:t>Agreements</w:t>
            </w:r>
            <w:r w:rsidRPr="0087770F">
              <w:rPr>
                <w:b/>
                <w:lang w:eastAsia="x-none"/>
              </w:rPr>
              <w:t>:</w:t>
            </w:r>
          </w:p>
          <w:p w14:paraId="048121F0" w14:textId="77777777" w:rsidR="00C12789" w:rsidRPr="0087770F" w:rsidRDefault="00C12789" w:rsidP="00CA6437">
            <w:r w:rsidRPr="0087770F">
              <w:t xml:space="preserve">For the purpose of basic calibration of traffic modeling, FTP model 3 (use 0.1 Mbytes packet size, mean inter-arrival time 200msec) and VoIP model (as defined in </w:t>
            </w:r>
            <w:r w:rsidRPr="0087770F">
              <w:rPr>
                <w:color w:val="000000"/>
              </w:rPr>
              <w:t>R1-070674</w:t>
            </w:r>
            <w:r w:rsidRPr="0087770F">
              <w:t>) should be used to generate time distribution for different power states, for the following scenarios</w:t>
            </w:r>
          </w:p>
          <w:p w14:paraId="68FF9FB8" w14:textId="77777777" w:rsidR="00C12789" w:rsidRPr="0087770F" w:rsidRDefault="00C12789" w:rsidP="00C12789">
            <w:pPr>
              <w:pStyle w:val="ListParagraph"/>
              <w:numPr>
                <w:ilvl w:val="0"/>
                <w:numId w:val="16"/>
              </w:numPr>
            </w:pPr>
            <w:r w:rsidRPr="0087770F">
              <w:t>No C-DRX configured</w:t>
            </w:r>
          </w:p>
          <w:p w14:paraId="319F4424" w14:textId="77777777" w:rsidR="00C12789" w:rsidRPr="0087770F" w:rsidRDefault="00C12789" w:rsidP="00C12789">
            <w:pPr>
              <w:pStyle w:val="ListParagraph"/>
              <w:numPr>
                <w:ilvl w:val="1"/>
                <w:numId w:val="16"/>
              </w:numPr>
            </w:pPr>
            <w:r w:rsidRPr="0087770F">
              <w:t>For both VoIP and FTP</w:t>
            </w:r>
          </w:p>
          <w:p w14:paraId="4605DAF1" w14:textId="77777777" w:rsidR="00C12789" w:rsidRPr="0087770F" w:rsidRDefault="00C12789" w:rsidP="00C12789">
            <w:pPr>
              <w:pStyle w:val="ListParagraph"/>
              <w:numPr>
                <w:ilvl w:val="0"/>
                <w:numId w:val="16"/>
              </w:numPr>
            </w:pPr>
            <w:r w:rsidRPr="0087770F">
              <w:t>C-DRX cycle 40msec for VoIP</w:t>
            </w:r>
          </w:p>
          <w:p w14:paraId="69AD1C6D" w14:textId="77777777" w:rsidR="00C12789" w:rsidRPr="0087770F" w:rsidRDefault="00C12789" w:rsidP="00C12789">
            <w:pPr>
              <w:pStyle w:val="ListParagraph"/>
              <w:numPr>
                <w:ilvl w:val="1"/>
                <w:numId w:val="16"/>
              </w:numPr>
            </w:pPr>
            <w:r w:rsidRPr="0087770F">
              <w:t>10 msec inactivity timer</w:t>
            </w:r>
          </w:p>
          <w:p w14:paraId="31286960" w14:textId="77777777" w:rsidR="00C12789" w:rsidRPr="0087770F" w:rsidRDefault="00C12789" w:rsidP="00C12789">
            <w:pPr>
              <w:pStyle w:val="ListParagraph"/>
              <w:numPr>
                <w:ilvl w:val="1"/>
                <w:numId w:val="16"/>
              </w:numPr>
            </w:pPr>
            <w:r w:rsidRPr="0087770F">
              <w:t>Assume max two packets bundled</w:t>
            </w:r>
          </w:p>
          <w:p w14:paraId="765F514D" w14:textId="77777777" w:rsidR="00C12789" w:rsidRPr="0087770F" w:rsidRDefault="00C12789" w:rsidP="00C12789">
            <w:pPr>
              <w:pStyle w:val="ListParagraph"/>
              <w:numPr>
                <w:ilvl w:val="0"/>
                <w:numId w:val="16"/>
              </w:numPr>
            </w:pPr>
            <w:r w:rsidRPr="0087770F">
              <w:t>C-DRX cycle 160msec for FTP</w:t>
            </w:r>
          </w:p>
          <w:p w14:paraId="41BEF77A" w14:textId="77777777" w:rsidR="00C12789" w:rsidRPr="0087770F" w:rsidRDefault="00C12789" w:rsidP="00C12789">
            <w:pPr>
              <w:pStyle w:val="ListParagraph"/>
              <w:numPr>
                <w:ilvl w:val="1"/>
                <w:numId w:val="16"/>
              </w:numPr>
            </w:pPr>
            <w:r w:rsidRPr="0087770F">
              <w:t>100 msec inactivity timer</w:t>
            </w:r>
          </w:p>
          <w:p w14:paraId="5628CA93" w14:textId="77777777" w:rsidR="00C12789" w:rsidRPr="0087770F" w:rsidRDefault="00C12789" w:rsidP="00CA6437"/>
          <w:p w14:paraId="75F05FA3" w14:textId="77777777" w:rsidR="00C12789" w:rsidRPr="0087770F" w:rsidRDefault="00C12789" w:rsidP="00CA6437">
            <w:pPr>
              <w:ind w:left="288"/>
            </w:pPr>
            <w:r w:rsidRPr="0087770F">
              <w:t>The time distribution for different power states shall be reported (e.g. x% in PDCCH-only, y% in PDCCH+PDSCH, z% in microsleep, etc), as a result of the calibration exercise.</w:t>
            </w:r>
          </w:p>
          <w:p w14:paraId="2191E22F" w14:textId="77777777" w:rsidR="00C12789" w:rsidRPr="0087770F" w:rsidRDefault="00C12789" w:rsidP="00CA6437">
            <w:pPr>
              <w:ind w:left="288"/>
            </w:pPr>
            <w:r w:rsidRPr="0087770F">
              <w:t>The following simplifying assumptions can be made: Power modelling reference configuration for FR1. Peak throughput. 100MHz DL BWP. 10-symbol PDSCH (one symbol occupied by DMRS), capable of carrying 868584 information bits per slot (Note: a packet can fit within a PDSCH transmission). All packets can be successfully decoded on the first transmission. No HARQ retransmission. No UL slot. Single user. Short DRX is not configured.</w:t>
            </w:r>
          </w:p>
        </w:tc>
      </w:tr>
    </w:tbl>
    <w:p w14:paraId="0E7E9889" w14:textId="77777777" w:rsidR="00C12789" w:rsidRPr="0087770F" w:rsidRDefault="00C12789" w:rsidP="00C12789">
      <w:pPr>
        <w:spacing w:after="60"/>
        <w:jc w:val="both"/>
        <w:rPr>
          <w:lang w:eastAsia="ko-KR"/>
        </w:rPr>
      </w:pPr>
    </w:p>
    <w:p w14:paraId="29AE690F" w14:textId="4386D37E" w:rsidR="00C12789" w:rsidRDefault="00C12789" w:rsidP="00C12789">
      <w:pPr>
        <w:spacing w:after="60"/>
        <w:jc w:val="both"/>
        <w:rPr>
          <w:lang w:eastAsia="ko-KR"/>
        </w:rPr>
      </w:pPr>
      <w:r>
        <w:rPr>
          <w:lang w:eastAsia="ko-KR"/>
        </w:rPr>
        <w:t>The following a</w:t>
      </w:r>
      <w:r w:rsidR="00461DC0">
        <w:rPr>
          <w:lang w:eastAsia="ko-KR"/>
        </w:rPr>
        <w:t>re the results for calibration</w:t>
      </w:r>
      <w:r>
        <w:rPr>
          <w:lang w:eastAsia="ko-KR"/>
        </w:rPr>
        <w:t>:</w:t>
      </w:r>
    </w:p>
    <w:p w14:paraId="23011B26" w14:textId="77777777" w:rsidR="00C12789" w:rsidRDefault="00C12789" w:rsidP="00C12789">
      <w:pPr>
        <w:pStyle w:val="ListParagraph"/>
        <w:numPr>
          <w:ilvl w:val="0"/>
          <w:numId w:val="17"/>
        </w:numPr>
        <w:spacing w:after="60"/>
        <w:jc w:val="both"/>
        <w:rPr>
          <w:lang w:eastAsia="ko-KR"/>
        </w:rPr>
      </w:pPr>
      <w:r>
        <w:rPr>
          <w:lang w:eastAsia="ko-KR"/>
        </w:rPr>
        <w:t xml:space="preserve"> FTP model 3:</w:t>
      </w:r>
    </w:p>
    <w:tbl>
      <w:tblPr>
        <w:tblStyle w:val="TableGrid"/>
        <w:tblW w:w="0" w:type="auto"/>
        <w:tblInd w:w="704" w:type="dxa"/>
        <w:tblLook w:val="04A0" w:firstRow="1" w:lastRow="0" w:firstColumn="1" w:lastColumn="0" w:noHBand="0" w:noVBand="1"/>
      </w:tblPr>
      <w:tblGrid>
        <w:gridCol w:w="2418"/>
        <w:gridCol w:w="2169"/>
        <w:gridCol w:w="2670"/>
        <w:gridCol w:w="2470"/>
      </w:tblGrid>
      <w:tr w:rsidR="00C12789" w:rsidRPr="00E50233" w14:paraId="2C346465" w14:textId="77777777" w:rsidTr="00CA6437">
        <w:trPr>
          <w:trHeight w:val="429"/>
        </w:trPr>
        <w:tc>
          <w:tcPr>
            <w:tcW w:w="2418" w:type="dxa"/>
            <w:vMerge w:val="restart"/>
            <w:vAlign w:val="center"/>
          </w:tcPr>
          <w:p w14:paraId="7C7B4B35" w14:textId="77777777" w:rsidR="00C12789" w:rsidRPr="00E50233" w:rsidRDefault="00C12789" w:rsidP="00CA6437">
            <w:pPr>
              <w:jc w:val="center"/>
              <w:rPr>
                <w:b/>
                <w:lang w:val="en-US"/>
              </w:rPr>
            </w:pPr>
            <w:r w:rsidRPr="00E50233">
              <w:rPr>
                <w:b/>
                <w:lang w:val="en-US"/>
              </w:rPr>
              <w:t>Power state</w:t>
            </w:r>
          </w:p>
        </w:tc>
        <w:tc>
          <w:tcPr>
            <w:tcW w:w="2169" w:type="dxa"/>
            <w:vMerge w:val="restart"/>
            <w:vAlign w:val="center"/>
          </w:tcPr>
          <w:p w14:paraId="21011842" w14:textId="77777777" w:rsidR="00C12789" w:rsidRPr="00E50233" w:rsidRDefault="00C12789" w:rsidP="00CA6437">
            <w:pPr>
              <w:jc w:val="center"/>
              <w:rPr>
                <w:b/>
                <w:lang w:val="en-US"/>
              </w:rPr>
            </w:pPr>
            <w:r>
              <w:rPr>
                <w:b/>
                <w:lang w:val="en-US"/>
              </w:rPr>
              <w:t>R</w:t>
            </w:r>
            <w:r w:rsidRPr="00E50233">
              <w:rPr>
                <w:b/>
                <w:lang w:val="en-US"/>
              </w:rPr>
              <w:t xml:space="preserve">elative </w:t>
            </w:r>
            <w:r>
              <w:rPr>
                <w:b/>
                <w:lang w:val="en-US"/>
              </w:rPr>
              <w:t>power</w:t>
            </w:r>
          </w:p>
        </w:tc>
        <w:tc>
          <w:tcPr>
            <w:tcW w:w="2670" w:type="dxa"/>
            <w:vAlign w:val="center"/>
          </w:tcPr>
          <w:p w14:paraId="420C53F3" w14:textId="77777777" w:rsidR="00C12789" w:rsidRPr="00E50233" w:rsidRDefault="00C12789" w:rsidP="00CA6437">
            <w:pPr>
              <w:ind w:left="175"/>
              <w:jc w:val="center"/>
              <w:rPr>
                <w:b/>
                <w:lang w:val="en-US"/>
              </w:rPr>
            </w:pPr>
            <w:r>
              <w:rPr>
                <w:b/>
                <w:lang w:val="en-US"/>
              </w:rPr>
              <w:t>No DRX</w:t>
            </w:r>
          </w:p>
        </w:tc>
        <w:tc>
          <w:tcPr>
            <w:tcW w:w="2470" w:type="dxa"/>
            <w:vAlign w:val="center"/>
          </w:tcPr>
          <w:p w14:paraId="6DFD5F0D" w14:textId="77777777" w:rsidR="00C12789" w:rsidRDefault="00C12789" w:rsidP="00CA6437">
            <w:pPr>
              <w:ind w:left="175"/>
              <w:jc w:val="center"/>
              <w:rPr>
                <w:b/>
                <w:lang w:val="en-US"/>
              </w:rPr>
            </w:pPr>
            <w:r>
              <w:rPr>
                <w:b/>
                <w:lang w:val="en-US"/>
              </w:rPr>
              <w:t>160-ms DRX</w:t>
            </w:r>
          </w:p>
        </w:tc>
      </w:tr>
      <w:tr w:rsidR="00C12789" w:rsidRPr="00E50233" w14:paraId="3302640C" w14:textId="77777777" w:rsidTr="00CA6437">
        <w:trPr>
          <w:trHeight w:val="429"/>
        </w:trPr>
        <w:tc>
          <w:tcPr>
            <w:tcW w:w="2418" w:type="dxa"/>
            <w:vMerge/>
            <w:vAlign w:val="center"/>
          </w:tcPr>
          <w:p w14:paraId="70FC351B" w14:textId="77777777" w:rsidR="00C12789" w:rsidRPr="00E50233" w:rsidRDefault="00C12789" w:rsidP="00CA6437">
            <w:pPr>
              <w:jc w:val="center"/>
              <w:rPr>
                <w:b/>
                <w:lang w:val="en-US"/>
              </w:rPr>
            </w:pPr>
          </w:p>
        </w:tc>
        <w:tc>
          <w:tcPr>
            <w:tcW w:w="2169" w:type="dxa"/>
            <w:vMerge/>
            <w:vAlign w:val="center"/>
          </w:tcPr>
          <w:p w14:paraId="168E326A" w14:textId="77777777" w:rsidR="00C12789" w:rsidRDefault="00C12789" w:rsidP="00CA6437">
            <w:pPr>
              <w:jc w:val="center"/>
              <w:rPr>
                <w:b/>
                <w:lang w:val="en-US"/>
              </w:rPr>
            </w:pPr>
          </w:p>
        </w:tc>
        <w:tc>
          <w:tcPr>
            <w:tcW w:w="5140" w:type="dxa"/>
            <w:gridSpan w:val="2"/>
            <w:vAlign w:val="center"/>
          </w:tcPr>
          <w:p w14:paraId="6830CBAC" w14:textId="77777777" w:rsidR="00C12789" w:rsidRDefault="00C12789" w:rsidP="00CA6437">
            <w:pPr>
              <w:ind w:left="175"/>
              <w:jc w:val="center"/>
              <w:rPr>
                <w:b/>
                <w:lang w:val="en-US"/>
              </w:rPr>
            </w:pPr>
            <w:r>
              <w:rPr>
                <w:b/>
                <w:lang w:val="en-US"/>
              </w:rPr>
              <w:t>Time distribution (%)</w:t>
            </w:r>
          </w:p>
        </w:tc>
      </w:tr>
      <w:tr w:rsidR="00C12789" w:rsidRPr="00E50233" w14:paraId="0323A01B" w14:textId="77777777" w:rsidTr="00CA6437">
        <w:trPr>
          <w:trHeight w:val="208"/>
        </w:trPr>
        <w:tc>
          <w:tcPr>
            <w:tcW w:w="2418" w:type="dxa"/>
            <w:vAlign w:val="center"/>
          </w:tcPr>
          <w:p w14:paraId="7DC4DCAC" w14:textId="77777777" w:rsidR="00C12789" w:rsidRPr="00E50233" w:rsidRDefault="00C12789" w:rsidP="00CA6437">
            <w:pPr>
              <w:jc w:val="center"/>
              <w:rPr>
                <w:lang w:val="en-US"/>
              </w:rPr>
            </w:pPr>
            <w:r w:rsidRPr="00E50233">
              <w:rPr>
                <w:lang w:val="en-US"/>
              </w:rPr>
              <w:t>Deep sleep</w:t>
            </w:r>
          </w:p>
        </w:tc>
        <w:tc>
          <w:tcPr>
            <w:tcW w:w="2169" w:type="dxa"/>
            <w:vAlign w:val="center"/>
          </w:tcPr>
          <w:p w14:paraId="0452BB28" w14:textId="77777777" w:rsidR="00C12789" w:rsidRPr="00E50233" w:rsidRDefault="00C12789" w:rsidP="00CA6437">
            <w:pPr>
              <w:jc w:val="center"/>
              <w:rPr>
                <w:lang w:val="en-US"/>
              </w:rPr>
            </w:pPr>
            <w:r w:rsidRPr="00E50233">
              <w:rPr>
                <w:lang w:val="en-US"/>
              </w:rPr>
              <w:t>1</w:t>
            </w:r>
          </w:p>
        </w:tc>
        <w:tc>
          <w:tcPr>
            <w:tcW w:w="2670" w:type="dxa"/>
            <w:vAlign w:val="center"/>
          </w:tcPr>
          <w:p w14:paraId="74E2ACFE" w14:textId="77777777" w:rsidR="00C12789" w:rsidRPr="00E50233" w:rsidRDefault="00C12789" w:rsidP="00CA6437">
            <w:pPr>
              <w:jc w:val="center"/>
              <w:rPr>
                <w:lang w:val="en-US"/>
              </w:rPr>
            </w:pPr>
            <w:r>
              <w:rPr>
                <w:lang w:val="en-US"/>
              </w:rPr>
              <w:t>0</w:t>
            </w:r>
          </w:p>
        </w:tc>
        <w:tc>
          <w:tcPr>
            <w:tcW w:w="2470" w:type="dxa"/>
            <w:vAlign w:val="center"/>
          </w:tcPr>
          <w:p w14:paraId="371386B5" w14:textId="77777777" w:rsidR="00C12789" w:rsidRPr="00757195" w:rsidRDefault="00C12789" w:rsidP="00CA6437">
            <w:pPr>
              <w:jc w:val="center"/>
              <w:rPr>
                <w:lang w:val="en-US"/>
              </w:rPr>
            </w:pPr>
            <w:r>
              <w:rPr>
                <w:lang w:val="en-US"/>
              </w:rPr>
              <w:t>64.99</w:t>
            </w:r>
          </w:p>
        </w:tc>
      </w:tr>
      <w:tr w:rsidR="00C12789" w:rsidRPr="00E50233" w14:paraId="5E78254C" w14:textId="77777777" w:rsidTr="00CA6437">
        <w:trPr>
          <w:trHeight w:val="204"/>
        </w:trPr>
        <w:tc>
          <w:tcPr>
            <w:tcW w:w="2418" w:type="dxa"/>
            <w:vAlign w:val="center"/>
          </w:tcPr>
          <w:p w14:paraId="08C1D0D4" w14:textId="77777777" w:rsidR="00C12789" w:rsidRPr="00E50233" w:rsidRDefault="00C12789" w:rsidP="00CA6437">
            <w:pPr>
              <w:jc w:val="center"/>
              <w:rPr>
                <w:lang w:val="en-US"/>
              </w:rPr>
            </w:pPr>
            <w:r w:rsidRPr="00E50233">
              <w:rPr>
                <w:lang w:val="en-US"/>
              </w:rPr>
              <w:t>Light sleep</w:t>
            </w:r>
          </w:p>
        </w:tc>
        <w:tc>
          <w:tcPr>
            <w:tcW w:w="2169" w:type="dxa"/>
            <w:vAlign w:val="center"/>
          </w:tcPr>
          <w:p w14:paraId="0E74FE28" w14:textId="77777777" w:rsidR="00C12789" w:rsidRPr="00E50233" w:rsidRDefault="00C12789" w:rsidP="00CA6437">
            <w:pPr>
              <w:jc w:val="center"/>
              <w:rPr>
                <w:lang w:val="en-US"/>
              </w:rPr>
            </w:pPr>
            <w:r>
              <w:rPr>
                <w:lang w:val="en-US"/>
              </w:rPr>
              <w:t>20</w:t>
            </w:r>
          </w:p>
        </w:tc>
        <w:tc>
          <w:tcPr>
            <w:tcW w:w="2670" w:type="dxa"/>
            <w:vAlign w:val="center"/>
          </w:tcPr>
          <w:p w14:paraId="39470449" w14:textId="77777777" w:rsidR="00C12789" w:rsidRPr="00E50233" w:rsidRDefault="00C12789" w:rsidP="00CA6437">
            <w:pPr>
              <w:jc w:val="center"/>
              <w:rPr>
                <w:lang w:val="en-US"/>
              </w:rPr>
            </w:pPr>
            <w:r>
              <w:rPr>
                <w:lang w:val="en-US"/>
              </w:rPr>
              <w:t>0</w:t>
            </w:r>
          </w:p>
        </w:tc>
        <w:tc>
          <w:tcPr>
            <w:tcW w:w="2470" w:type="dxa"/>
            <w:vAlign w:val="center"/>
          </w:tcPr>
          <w:p w14:paraId="747C4536" w14:textId="77777777" w:rsidR="00C12789" w:rsidRDefault="00C12789" w:rsidP="00CA6437">
            <w:pPr>
              <w:jc w:val="center"/>
              <w:rPr>
                <w:lang w:val="en-US"/>
              </w:rPr>
            </w:pPr>
            <w:r>
              <w:rPr>
                <w:lang w:val="en-US"/>
              </w:rPr>
              <w:t>0.17</w:t>
            </w:r>
          </w:p>
        </w:tc>
      </w:tr>
      <w:tr w:rsidR="00C12789" w:rsidRPr="00E50233" w14:paraId="5689AED1" w14:textId="77777777" w:rsidTr="00CA6437">
        <w:trPr>
          <w:trHeight w:val="208"/>
        </w:trPr>
        <w:tc>
          <w:tcPr>
            <w:tcW w:w="2418" w:type="dxa"/>
            <w:vAlign w:val="center"/>
          </w:tcPr>
          <w:p w14:paraId="423BB80A" w14:textId="77777777" w:rsidR="00C12789" w:rsidRPr="00C93248" w:rsidRDefault="00C12789" w:rsidP="00CA6437">
            <w:pPr>
              <w:jc w:val="center"/>
              <w:rPr>
                <w:lang w:val="en-US"/>
              </w:rPr>
            </w:pPr>
            <w:r w:rsidRPr="00C93248">
              <w:rPr>
                <w:lang w:val="en-US"/>
              </w:rPr>
              <w:t>Micro sleep</w:t>
            </w:r>
          </w:p>
        </w:tc>
        <w:tc>
          <w:tcPr>
            <w:tcW w:w="2169" w:type="dxa"/>
            <w:vAlign w:val="center"/>
          </w:tcPr>
          <w:p w14:paraId="081032E6" w14:textId="77777777" w:rsidR="00C12789" w:rsidRPr="00E50233" w:rsidRDefault="00C12789" w:rsidP="00CA6437">
            <w:pPr>
              <w:jc w:val="center"/>
              <w:rPr>
                <w:lang w:val="en-US"/>
              </w:rPr>
            </w:pPr>
            <w:r>
              <w:rPr>
                <w:lang w:val="en-US"/>
              </w:rPr>
              <w:t>45</w:t>
            </w:r>
          </w:p>
        </w:tc>
        <w:tc>
          <w:tcPr>
            <w:tcW w:w="2670" w:type="dxa"/>
            <w:vAlign w:val="center"/>
          </w:tcPr>
          <w:p w14:paraId="707D5E2B" w14:textId="77777777" w:rsidR="00C12789" w:rsidRPr="00E50233" w:rsidRDefault="00C12789" w:rsidP="00CA6437">
            <w:pPr>
              <w:jc w:val="center"/>
              <w:rPr>
                <w:lang w:val="en-US"/>
              </w:rPr>
            </w:pPr>
            <w:r>
              <w:rPr>
                <w:lang w:val="en-US"/>
              </w:rPr>
              <w:t>0</w:t>
            </w:r>
          </w:p>
        </w:tc>
        <w:tc>
          <w:tcPr>
            <w:tcW w:w="2470" w:type="dxa"/>
            <w:vAlign w:val="center"/>
          </w:tcPr>
          <w:p w14:paraId="149295CE" w14:textId="77777777" w:rsidR="00C12789" w:rsidRDefault="00C12789" w:rsidP="00CA6437">
            <w:pPr>
              <w:jc w:val="center"/>
              <w:rPr>
                <w:lang w:val="en-US"/>
              </w:rPr>
            </w:pPr>
            <w:r>
              <w:rPr>
                <w:lang w:val="en-US"/>
              </w:rPr>
              <w:t>0.02</w:t>
            </w:r>
          </w:p>
        </w:tc>
      </w:tr>
      <w:tr w:rsidR="00C12789" w:rsidRPr="00E50233" w14:paraId="41375171" w14:textId="77777777" w:rsidTr="00CA6437">
        <w:trPr>
          <w:trHeight w:val="204"/>
        </w:trPr>
        <w:tc>
          <w:tcPr>
            <w:tcW w:w="2418" w:type="dxa"/>
            <w:vAlign w:val="center"/>
          </w:tcPr>
          <w:p w14:paraId="7B045D7E" w14:textId="77777777" w:rsidR="00C12789" w:rsidRPr="00C93248" w:rsidRDefault="00C12789" w:rsidP="00CA6437">
            <w:pPr>
              <w:jc w:val="center"/>
              <w:rPr>
                <w:lang w:val="en-US"/>
              </w:rPr>
            </w:pPr>
            <w:r w:rsidRPr="00C93248">
              <w:rPr>
                <w:lang w:val="en-US"/>
              </w:rPr>
              <w:t>PDCCH-only</w:t>
            </w:r>
          </w:p>
        </w:tc>
        <w:tc>
          <w:tcPr>
            <w:tcW w:w="2169" w:type="dxa"/>
            <w:vAlign w:val="center"/>
          </w:tcPr>
          <w:p w14:paraId="7183953E" w14:textId="77777777" w:rsidR="00C12789" w:rsidRPr="00E50233" w:rsidRDefault="00C12789" w:rsidP="00CA6437">
            <w:pPr>
              <w:jc w:val="center"/>
              <w:rPr>
                <w:lang w:val="en-US"/>
              </w:rPr>
            </w:pPr>
            <w:r>
              <w:rPr>
                <w:lang w:val="en-US"/>
              </w:rPr>
              <w:t>100</w:t>
            </w:r>
          </w:p>
        </w:tc>
        <w:tc>
          <w:tcPr>
            <w:tcW w:w="2670" w:type="dxa"/>
            <w:vAlign w:val="center"/>
          </w:tcPr>
          <w:p w14:paraId="60017012" w14:textId="77777777" w:rsidR="00C12789" w:rsidRPr="00E50233" w:rsidRDefault="00C12789" w:rsidP="00CA6437">
            <w:pPr>
              <w:jc w:val="center"/>
              <w:rPr>
                <w:lang w:val="en-US"/>
              </w:rPr>
            </w:pPr>
            <w:r>
              <w:rPr>
                <w:lang w:val="en-US"/>
              </w:rPr>
              <w:t>99.75</w:t>
            </w:r>
          </w:p>
        </w:tc>
        <w:tc>
          <w:tcPr>
            <w:tcW w:w="2470" w:type="dxa"/>
            <w:vAlign w:val="center"/>
          </w:tcPr>
          <w:p w14:paraId="323548D1" w14:textId="77777777" w:rsidR="00C12789" w:rsidRDefault="00C12789" w:rsidP="00CA6437">
            <w:pPr>
              <w:jc w:val="center"/>
              <w:rPr>
                <w:lang w:val="en-US"/>
              </w:rPr>
            </w:pPr>
            <w:r>
              <w:rPr>
                <w:lang w:val="en-US"/>
              </w:rPr>
              <w:t>34.62</w:t>
            </w:r>
          </w:p>
        </w:tc>
      </w:tr>
      <w:tr w:rsidR="00C12789" w:rsidRPr="00E50233" w14:paraId="5160CFA8" w14:textId="77777777" w:rsidTr="00CA6437">
        <w:trPr>
          <w:trHeight w:val="208"/>
        </w:trPr>
        <w:tc>
          <w:tcPr>
            <w:tcW w:w="2418" w:type="dxa"/>
            <w:vAlign w:val="center"/>
          </w:tcPr>
          <w:p w14:paraId="023C3BE3" w14:textId="77777777" w:rsidR="00C12789" w:rsidRPr="00C93248" w:rsidRDefault="00C12789" w:rsidP="00CA6437">
            <w:pPr>
              <w:jc w:val="center"/>
              <w:rPr>
                <w:lang w:val="en-US"/>
              </w:rPr>
            </w:pPr>
            <w:r w:rsidRPr="00C93248">
              <w:rPr>
                <w:lang w:val="en-US"/>
              </w:rPr>
              <w:t>PDSCH</w:t>
            </w:r>
          </w:p>
        </w:tc>
        <w:tc>
          <w:tcPr>
            <w:tcW w:w="2169" w:type="dxa"/>
            <w:vAlign w:val="center"/>
          </w:tcPr>
          <w:p w14:paraId="5BD23327" w14:textId="77777777" w:rsidR="00C12789" w:rsidRPr="00E50233" w:rsidRDefault="00C12789" w:rsidP="00CA6437">
            <w:pPr>
              <w:jc w:val="center"/>
              <w:rPr>
                <w:lang w:val="en-US"/>
              </w:rPr>
            </w:pPr>
            <w:r>
              <w:rPr>
                <w:lang w:val="en-US"/>
              </w:rPr>
              <w:t>300</w:t>
            </w:r>
          </w:p>
        </w:tc>
        <w:tc>
          <w:tcPr>
            <w:tcW w:w="2670" w:type="dxa"/>
            <w:vAlign w:val="center"/>
          </w:tcPr>
          <w:p w14:paraId="2A014826" w14:textId="77777777" w:rsidR="00C12789" w:rsidRPr="00E50233" w:rsidRDefault="00C12789" w:rsidP="00CA6437">
            <w:pPr>
              <w:jc w:val="center"/>
              <w:rPr>
                <w:lang w:val="en-US"/>
              </w:rPr>
            </w:pPr>
            <w:r>
              <w:rPr>
                <w:lang w:val="en-US"/>
              </w:rPr>
              <w:t>0.25</w:t>
            </w:r>
          </w:p>
        </w:tc>
        <w:tc>
          <w:tcPr>
            <w:tcW w:w="2470" w:type="dxa"/>
            <w:vAlign w:val="center"/>
          </w:tcPr>
          <w:p w14:paraId="0E399048" w14:textId="77777777" w:rsidR="00C12789" w:rsidRDefault="00C12789" w:rsidP="00CA6437">
            <w:pPr>
              <w:jc w:val="center"/>
              <w:rPr>
                <w:lang w:val="en-US"/>
              </w:rPr>
            </w:pPr>
            <w:r>
              <w:rPr>
                <w:lang w:val="en-US"/>
              </w:rPr>
              <w:t>0.2</w:t>
            </w:r>
          </w:p>
        </w:tc>
      </w:tr>
      <w:tr w:rsidR="00C12789" w:rsidRPr="00E50233" w14:paraId="6B4F14EB" w14:textId="77777777" w:rsidTr="00CA6437">
        <w:trPr>
          <w:trHeight w:val="204"/>
        </w:trPr>
        <w:tc>
          <w:tcPr>
            <w:tcW w:w="2418" w:type="dxa"/>
            <w:vAlign w:val="center"/>
          </w:tcPr>
          <w:p w14:paraId="0A0B2E09" w14:textId="77777777" w:rsidR="00C12789" w:rsidRPr="00757195" w:rsidRDefault="00C12789" w:rsidP="00CA6437">
            <w:pPr>
              <w:jc w:val="center"/>
              <w:rPr>
                <w:b/>
                <w:lang w:val="en-US"/>
              </w:rPr>
            </w:pPr>
            <w:r w:rsidRPr="00757195">
              <w:rPr>
                <w:b/>
                <w:lang w:val="en-US"/>
              </w:rPr>
              <w:t>Sleep transition type</w:t>
            </w:r>
          </w:p>
        </w:tc>
        <w:tc>
          <w:tcPr>
            <w:tcW w:w="2169" w:type="dxa"/>
            <w:vAlign w:val="center"/>
          </w:tcPr>
          <w:p w14:paraId="69F1C61D" w14:textId="77777777" w:rsidR="00C12789" w:rsidRPr="00522F6B" w:rsidRDefault="00C12789" w:rsidP="00CA6437">
            <w:pPr>
              <w:jc w:val="center"/>
              <w:rPr>
                <w:b/>
                <w:lang w:val="en-US"/>
              </w:rPr>
            </w:pPr>
            <w:r w:rsidRPr="00522F6B">
              <w:rPr>
                <w:b/>
                <w:lang w:val="en-US"/>
              </w:rPr>
              <w:t>Transition energy</w:t>
            </w:r>
          </w:p>
        </w:tc>
        <w:tc>
          <w:tcPr>
            <w:tcW w:w="5140" w:type="dxa"/>
            <w:gridSpan w:val="2"/>
            <w:vAlign w:val="center"/>
          </w:tcPr>
          <w:p w14:paraId="7B4A453C" w14:textId="77777777" w:rsidR="00C12789" w:rsidRPr="00522F6B" w:rsidRDefault="00C12789" w:rsidP="00CA6437">
            <w:pPr>
              <w:jc w:val="center"/>
              <w:rPr>
                <w:b/>
                <w:lang w:val="en-US"/>
              </w:rPr>
            </w:pPr>
            <w:r w:rsidRPr="00522F6B">
              <w:rPr>
                <w:b/>
                <w:lang w:val="en-US"/>
              </w:rPr>
              <w:t>Average count per ms</w:t>
            </w:r>
          </w:p>
        </w:tc>
      </w:tr>
      <w:tr w:rsidR="00C12789" w:rsidRPr="00E50233" w14:paraId="5EAD7CA1" w14:textId="77777777" w:rsidTr="00CA6437">
        <w:trPr>
          <w:trHeight w:val="204"/>
        </w:trPr>
        <w:tc>
          <w:tcPr>
            <w:tcW w:w="2418" w:type="dxa"/>
            <w:vAlign w:val="center"/>
          </w:tcPr>
          <w:p w14:paraId="53E25A9B" w14:textId="77777777" w:rsidR="00C12789" w:rsidRPr="0059702D" w:rsidRDefault="00C12789" w:rsidP="00CA6437">
            <w:pPr>
              <w:jc w:val="center"/>
              <w:rPr>
                <w:lang w:val="en-US"/>
              </w:rPr>
            </w:pPr>
            <w:r>
              <w:rPr>
                <w:lang w:val="en-US"/>
              </w:rPr>
              <w:t>Deep sleep transition</w:t>
            </w:r>
          </w:p>
        </w:tc>
        <w:tc>
          <w:tcPr>
            <w:tcW w:w="2169" w:type="dxa"/>
            <w:vAlign w:val="center"/>
          </w:tcPr>
          <w:p w14:paraId="2DBAC10E" w14:textId="77777777" w:rsidR="00C12789" w:rsidRPr="0059702D" w:rsidRDefault="00C12789" w:rsidP="00CA6437">
            <w:pPr>
              <w:jc w:val="center"/>
              <w:rPr>
                <w:lang w:val="en-US"/>
              </w:rPr>
            </w:pPr>
            <w:r>
              <w:rPr>
                <w:lang w:val="en-US"/>
              </w:rPr>
              <w:t>450</w:t>
            </w:r>
          </w:p>
        </w:tc>
        <w:tc>
          <w:tcPr>
            <w:tcW w:w="2670" w:type="dxa"/>
            <w:vAlign w:val="center"/>
          </w:tcPr>
          <w:p w14:paraId="708CFA45" w14:textId="77777777" w:rsidR="00C12789" w:rsidRPr="00E50233" w:rsidRDefault="00C12789" w:rsidP="00CA6437">
            <w:pPr>
              <w:jc w:val="center"/>
              <w:rPr>
                <w:lang w:val="en-US"/>
              </w:rPr>
            </w:pPr>
            <w:r>
              <w:rPr>
                <w:lang w:val="en-US"/>
              </w:rPr>
              <w:t>0</w:t>
            </w:r>
          </w:p>
        </w:tc>
        <w:tc>
          <w:tcPr>
            <w:tcW w:w="2470" w:type="dxa"/>
            <w:vAlign w:val="center"/>
          </w:tcPr>
          <w:p w14:paraId="6B6A0E24" w14:textId="77777777" w:rsidR="00C12789" w:rsidRDefault="00C12789" w:rsidP="00CA6437">
            <w:pPr>
              <w:jc w:val="center"/>
              <w:rPr>
                <w:lang w:val="en-US"/>
              </w:rPr>
            </w:pPr>
            <w:r>
              <w:rPr>
                <w:lang w:val="en-US"/>
              </w:rPr>
              <w:t>0.005513</w:t>
            </w:r>
          </w:p>
        </w:tc>
      </w:tr>
      <w:tr w:rsidR="00C12789" w:rsidRPr="00E50233" w14:paraId="1B418259" w14:textId="77777777" w:rsidTr="00CA6437">
        <w:trPr>
          <w:trHeight w:val="204"/>
        </w:trPr>
        <w:tc>
          <w:tcPr>
            <w:tcW w:w="2418" w:type="dxa"/>
            <w:vAlign w:val="center"/>
          </w:tcPr>
          <w:p w14:paraId="40930893" w14:textId="77777777" w:rsidR="00C12789" w:rsidRPr="0059702D" w:rsidRDefault="00C12789" w:rsidP="00CA6437">
            <w:pPr>
              <w:jc w:val="center"/>
              <w:rPr>
                <w:lang w:val="en-US"/>
              </w:rPr>
            </w:pPr>
            <w:r>
              <w:rPr>
                <w:lang w:val="en-US"/>
              </w:rPr>
              <w:t>Light sleep transition</w:t>
            </w:r>
          </w:p>
        </w:tc>
        <w:tc>
          <w:tcPr>
            <w:tcW w:w="2169" w:type="dxa"/>
            <w:vAlign w:val="center"/>
          </w:tcPr>
          <w:p w14:paraId="63BCD24E" w14:textId="77777777" w:rsidR="00C12789" w:rsidRPr="0059702D" w:rsidRDefault="00C12789" w:rsidP="00CA6437">
            <w:pPr>
              <w:jc w:val="center"/>
              <w:rPr>
                <w:lang w:val="en-US"/>
              </w:rPr>
            </w:pPr>
            <w:r>
              <w:rPr>
                <w:lang w:val="en-US"/>
              </w:rPr>
              <w:t>100</w:t>
            </w:r>
          </w:p>
        </w:tc>
        <w:tc>
          <w:tcPr>
            <w:tcW w:w="2670" w:type="dxa"/>
            <w:vAlign w:val="center"/>
          </w:tcPr>
          <w:p w14:paraId="5DDCF18C" w14:textId="77777777" w:rsidR="00C12789" w:rsidRPr="00E50233" w:rsidRDefault="00C12789" w:rsidP="00CA6437">
            <w:pPr>
              <w:jc w:val="center"/>
              <w:rPr>
                <w:lang w:val="en-US"/>
              </w:rPr>
            </w:pPr>
            <w:r>
              <w:rPr>
                <w:lang w:val="en-US"/>
              </w:rPr>
              <w:t>0</w:t>
            </w:r>
          </w:p>
        </w:tc>
        <w:tc>
          <w:tcPr>
            <w:tcW w:w="2470" w:type="dxa"/>
            <w:vAlign w:val="center"/>
          </w:tcPr>
          <w:p w14:paraId="002B6154" w14:textId="77777777" w:rsidR="00C12789" w:rsidRDefault="00C12789" w:rsidP="00CA6437">
            <w:pPr>
              <w:jc w:val="center"/>
              <w:rPr>
                <w:lang w:val="en-US"/>
              </w:rPr>
            </w:pPr>
            <w:r>
              <w:rPr>
                <w:lang w:val="en-US"/>
              </w:rPr>
              <w:t>0.000125</w:t>
            </w:r>
          </w:p>
        </w:tc>
      </w:tr>
      <w:tr w:rsidR="00C12789" w:rsidRPr="00E50233" w14:paraId="06BEF833" w14:textId="77777777" w:rsidTr="00CA6437">
        <w:trPr>
          <w:trHeight w:val="208"/>
        </w:trPr>
        <w:tc>
          <w:tcPr>
            <w:tcW w:w="4587" w:type="dxa"/>
            <w:gridSpan w:val="2"/>
            <w:vAlign w:val="center"/>
          </w:tcPr>
          <w:p w14:paraId="3B3257F7" w14:textId="77777777" w:rsidR="00C12789" w:rsidRPr="00E812A2" w:rsidRDefault="00C12789" w:rsidP="00CA6437">
            <w:pPr>
              <w:jc w:val="center"/>
              <w:rPr>
                <w:b/>
                <w:lang w:val="en-US"/>
              </w:rPr>
            </w:pPr>
            <w:r w:rsidRPr="00E812A2">
              <w:rPr>
                <w:b/>
                <w:lang w:val="en-US"/>
              </w:rPr>
              <w:t>Average power</w:t>
            </w:r>
          </w:p>
        </w:tc>
        <w:tc>
          <w:tcPr>
            <w:tcW w:w="2670" w:type="dxa"/>
            <w:vAlign w:val="center"/>
          </w:tcPr>
          <w:p w14:paraId="15657979" w14:textId="77777777" w:rsidR="00C12789" w:rsidRPr="00E812A2" w:rsidRDefault="00C12789" w:rsidP="00CA6437">
            <w:pPr>
              <w:jc w:val="center"/>
              <w:rPr>
                <w:b/>
                <w:lang w:val="en-US"/>
              </w:rPr>
            </w:pPr>
            <w:r>
              <w:rPr>
                <w:b/>
                <w:lang w:val="en-US"/>
              </w:rPr>
              <w:t>100.5</w:t>
            </w:r>
          </w:p>
        </w:tc>
        <w:tc>
          <w:tcPr>
            <w:tcW w:w="2470" w:type="dxa"/>
            <w:vAlign w:val="center"/>
          </w:tcPr>
          <w:p w14:paraId="70F1C928" w14:textId="77777777" w:rsidR="00C12789" w:rsidRPr="00E812A2" w:rsidRDefault="00C12789" w:rsidP="00CA6437">
            <w:pPr>
              <w:jc w:val="center"/>
              <w:rPr>
                <w:b/>
                <w:lang w:val="en-US"/>
              </w:rPr>
            </w:pPr>
            <w:r>
              <w:rPr>
                <w:b/>
                <w:lang w:val="en-US"/>
              </w:rPr>
              <w:t>35.913</w:t>
            </w:r>
          </w:p>
        </w:tc>
      </w:tr>
    </w:tbl>
    <w:p w14:paraId="674468F5" w14:textId="77777777" w:rsidR="00C12789" w:rsidRDefault="00C12789" w:rsidP="00C12789">
      <w:pPr>
        <w:spacing w:after="60"/>
        <w:jc w:val="both"/>
        <w:rPr>
          <w:lang w:eastAsia="ko-KR"/>
        </w:rPr>
      </w:pPr>
    </w:p>
    <w:p w14:paraId="467B7431" w14:textId="77777777" w:rsidR="00C12789" w:rsidRDefault="00C12789" w:rsidP="00C12789">
      <w:pPr>
        <w:pStyle w:val="ListParagraph"/>
        <w:numPr>
          <w:ilvl w:val="0"/>
          <w:numId w:val="17"/>
        </w:numPr>
        <w:spacing w:after="60"/>
        <w:jc w:val="both"/>
        <w:rPr>
          <w:lang w:eastAsia="ko-KR"/>
        </w:rPr>
      </w:pPr>
      <w:r>
        <w:rPr>
          <w:lang w:eastAsia="ko-KR"/>
        </w:rPr>
        <w:lastRenderedPageBreak/>
        <w:t>VoIP:</w:t>
      </w:r>
    </w:p>
    <w:tbl>
      <w:tblPr>
        <w:tblStyle w:val="TableGrid"/>
        <w:tblW w:w="0" w:type="auto"/>
        <w:tblInd w:w="704" w:type="dxa"/>
        <w:tblLook w:val="04A0" w:firstRow="1" w:lastRow="0" w:firstColumn="1" w:lastColumn="0" w:noHBand="0" w:noVBand="1"/>
      </w:tblPr>
      <w:tblGrid>
        <w:gridCol w:w="2418"/>
        <w:gridCol w:w="2169"/>
        <w:gridCol w:w="2670"/>
        <w:gridCol w:w="2470"/>
      </w:tblGrid>
      <w:tr w:rsidR="00C12789" w:rsidRPr="00E50233" w14:paraId="276C19B2" w14:textId="77777777" w:rsidTr="00CA6437">
        <w:trPr>
          <w:trHeight w:val="429"/>
        </w:trPr>
        <w:tc>
          <w:tcPr>
            <w:tcW w:w="2418" w:type="dxa"/>
            <w:vMerge w:val="restart"/>
            <w:vAlign w:val="center"/>
          </w:tcPr>
          <w:p w14:paraId="092558F1" w14:textId="77777777" w:rsidR="00C12789" w:rsidRPr="00E50233" w:rsidRDefault="00C12789" w:rsidP="00CA6437">
            <w:pPr>
              <w:jc w:val="center"/>
              <w:rPr>
                <w:b/>
                <w:lang w:val="en-US"/>
              </w:rPr>
            </w:pPr>
            <w:r w:rsidRPr="00E50233">
              <w:rPr>
                <w:b/>
                <w:lang w:val="en-US"/>
              </w:rPr>
              <w:t>Power state</w:t>
            </w:r>
          </w:p>
        </w:tc>
        <w:tc>
          <w:tcPr>
            <w:tcW w:w="2169" w:type="dxa"/>
            <w:vMerge w:val="restart"/>
            <w:vAlign w:val="center"/>
          </w:tcPr>
          <w:p w14:paraId="78D1C08E" w14:textId="77777777" w:rsidR="00C12789" w:rsidRPr="00E50233" w:rsidRDefault="00C12789" w:rsidP="00CA6437">
            <w:pPr>
              <w:jc w:val="center"/>
              <w:rPr>
                <w:b/>
                <w:lang w:val="en-US"/>
              </w:rPr>
            </w:pPr>
            <w:r>
              <w:rPr>
                <w:b/>
                <w:lang w:val="en-US"/>
              </w:rPr>
              <w:t>R</w:t>
            </w:r>
            <w:r w:rsidRPr="00E50233">
              <w:rPr>
                <w:b/>
                <w:lang w:val="en-US"/>
              </w:rPr>
              <w:t xml:space="preserve">elative </w:t>
            </w:r>
            <w:r>
              <w:rPr>
                <w:b/>
                <w:lang w:val="en-US"/>
              </w:rPr>
              <w:t>power</w:t>
            </w:r>
          </w:p>
        </w:tc>
        <w:tc>
          <w:tcPr>
            <w:tcW w:w="2670" w:type="dxa"/>
            <w:vAlign w:val="center"/>
          </w:tcPr>
          <w:p w14:paraId="21D511D5" w14:textId="77777777" w:rsidR="00C12789" w:rsidRPr="00E50233" w:rsidRDefault="00C12789" w:rsidP="00CA6437">
            <w:pPr>
              <w:ind w:left="175"/>
              <w:jc w:val="center"/>
              <w:rPr>
                <w:b/>
                <w:lang w:val="en-US"/>
              </w:rPr>
            </w:pPr>
            <w:r>
              <w:rPr>
                <w:b/>
                <w:lang w:val="en-US"/>
              </w:rPr>
              <w:t>No DRX</w:t>
            </w:r>
          </w:p>
        </w:tc>
        <w:tc>
          <w:tcPr>
            <w:tcW w:w="2470" w:type="dxa"/>
            <w:vAlign w:val="center"/>
          </w:tcPr>
          <w:p w14:paraId="0619D0CE" w14:textId="77777777" w:rsidR="00C12789" w:rsidRDefault="00C12789" w:rsidP="00CA6437">
            <w:pPr>
              <w:ind w:left="175"/>
              <w:jc w:val="center"/>
              <w:rPr>
                <w:b/>
                <w:lang w:val="en-US"/>
              </w:rPr>
            </w:pPr>
            <w:r>
              <w:rPr>
                <w:b/>
                <w:lang w:val="en-US"/>
              </w:rPr>
              <w:t>40-ms DRX</w:t>
            </w:r>
          </w:p>
        </w:tc>
      </w:tr>
      <w:tr w:rsidR="00C12789" w:rsidRPr="00E50233" w14:paraId="492F8251" w14:textId="77777777" w:rsidTr="00CA6437">
        <w:trPr>
          <w:trHeight w:val="429"/>
        </w:trPr>
        <w:tc>
          <w:tcPr>
            <w:tcW w:w="2418" w:type="dxa"/>
            <w:vMerge/>
            <w:vAlign w:val="center"/>
          </w:tcPr>
          <w:p w14:paraId="7922979B" w14:textId="77777777" w:rsidR="00C12789" w:rsidRPr="00E50233" w:rsidRDefault="00C12789" w:rsidP="00CA6437">
            <w:pPr>
              <w:jc w:val="center"/>
              <w:rPr>
                <w:b/>
                <w:lang w:val="en-US"/>
              </w:rPr>
            </w:pPr>
          </w:p>
        </w:tc>
        <w:tc>
          <w:tcPr>
            <w:tcW w:w="2169" w:type="dxa"/>
            <w:vMerge/>
            <w:vAlign w:val="center"/>
          </w:tcPr>
          <w:p w14:paraId="3F1EFC43" w14:textId="77777777" w:rsidR="00C12789" w:rsidRDefault="00C12789" w:rsidP="00CA6437">
            <w:pPr>
              <w:jc w:val="center"/>
              <w:rPr>
                <w:b/>
                <w:lang w:val="en-US"/>
              </w:rPr>
            </w:pPr>
          </w:p>
        </w:tc>
        <w:tc>
          <w:tcPr>
            <w:tcW w:w="5140" w:type="dxa"/>
            <w:gridSpan w:val="2"/>
            <w:vAlign w:val="center"/>
          </w:tcPr>
          <w:p w14:paraId="22C05FFF" w14:textId="77777777" w:rsidR="00C12789" w:rsidRDefault="00C12789" w:rsidP="00CA6437">
            <w:pPr>
              <w:ind w:left="175"/>
              <w:jc w:val="center"/>
              <w:rPr>
                <w:b/>
                <w:lang w:val="en-US"/>
              </w:rPr>
            </w:pPr>
            <w:r>
              <w:rPr>
                <w:b/>
                <w:lang w:val="en-US"/>
              </w:rPr>
              <w:t>Time distribution (%)</w:t>
            </w:r>
          </w:p>
        </w:tc>
      </w:tr>
      <w:tr w:rsidR="00C12789" w:rsidRPr="00E50233" w14:paraId="02273B61" w14:textId="77777777" w:rsidTr="00CA6437">
        <w:trPr>
          <w:trHeight w:val="208"/>
        </w:trPr>
        <w:tc>
          <w:tcPr>
            <w:tcW w:w="2418" w:type="dxa"/>
            <w:vAlign w:val="center"/>
          </w:tcPr>
          <w:p w14:paraId="3EA73E9C" w14:textId="77777777" w:rsidR="00C12789" w:rsidRPr="00E50233" w:rsidRDefault="00C12789" w:rsidP="00CA6437">
            <w:pPr>
              <w:jc w:val="center"/>
              <w:rPr>
                <w:lang w:val="en-US"/>
              </w:rPr>
            </w:pPr>
            <w:r w:rsidRPr="00E50233">
              <w:rPr>
                <w:lang w:val="en-US"/>
              </w:rPr>
              <w:t>Deep sleep</w:t>
            </w:r>
          </w:p>
        </w:tc>
        <w:tc>
          <w:tcPr>
            <w:tcW w:w="2169" w:type="dxa"/>
            <w:vAlign w:val="center"/>
          </w:tcPr>
          <w:p w14:paraId="3119B0B4" w14:textId="77777777" w:rsidR="00C12789" w:rsidRPr="00E50233" w:rsidRDefault="00C12789" w:rsidP="00CA6437">
            <w:pPr>
              <w:jc w:val="center"/>
              <w:rPr>
                <w:lang w:val="en-US"/>
              </w:rPr>
            </w:pPr>
            <w:r w:rsidRPr="00E50233">
              <w:rPr>
                <w:lang w:val="en-US"/>
              </w:rPr>
              <w:t>1</w:t>
            </w:r>
          </w:p>
        </w:tc>
        <w:tc>
          <w:tcPr>
            <w:tcW w:w="2670" w:type="dxa"/>
            <w:vAlign w:val="center"/>
          </w:tcPr>
          <w:p w14:paraId="419CAE8D" w14:textId="77777777" w:rsidR="00C12789" w:rsidRPr="00E50233" w:rsidRDefault="00C12789" w:rsidP="00CA6437">
            <w:pPr>
              <w:jc w:val="center"/>
              <w:rPr>
                <w:lang w:val="en-US"/>
              </w:rPr>
            </w:pPr>
            <w:r>
              <w:rPr>
                <w:lang w:val="en-US"/>
              </w:rPr>
              <w:t>0</w:t>
            </w:r>
          </w:p>
        </w:tc>
        <w:tc>
          <w:tcPr>
            <w:tcW w:w="2470" w:type="dxa"/>
            <w:vAlign w:val="center"/>
          </w:tcPr>
          <w:p w14:paraId="32E123CD" w14:textId="77777777" w:rsidR="00C12789" w:rsidRPr="00757195" w:rsidRDefault="00C12789" w:rsidP="00CA6437">
            <w:pPr>
              <w:jc w:val="center"/>
              <w:rPr>
                <w:lang w:val="en-US"/>
              </w:rPr>
            </w:pPr>
            <w:r>
              <w:rPr>
                <w:lang w:val="en-US"/>
              </w:rPr>
              <w:t>77.04</w:t>
            </w:r>
          </w:p>
        </w:tc>
      </w:tr>
      <w:tr w:rsidR="00C12789" w:rsidRPr="00E50233" w14:paraId="7E15F3E6" w14:textId="77777777" w:rsidTr="00CA6437">
        <w:trPr>
          <w:trHeight w:val="204"/>
        </w:trPr>
        <w:tc>
          <w:tcPr>
            <w:tcW w:w="2418" w:type="dxa"/>
            <w:vAlign w:val="center"/>
          </w:tcPr>
          <w:p w14:paraId="361DABCA" w14:textId="77777777" w:rsidR="00C12789" w:rsidRPr="00E50233" w:rsidRDefault="00C12789" w:rsidP="00CA6437">
            <w:pPr>
              <w:jc w:val="center"/>
              <w:rPr>
                <w:lang w:val="en-US"/>
              </w:rPr>
            </w:pPr>
            <w:r w:rsidRPr="00E50233">
              <w:rPr>
                <w:lang w:val="en-US"/>
              </w:rPr>
              <w:t>Light sleep</w:t>
            </w:r>
          </w:p>
        </w:tc>
        <w:tc>
          <w:tcPr>
            <w:tcW w:w="2169" w:type="dxa"/>
            <w:vAlign w:val="center"/>
          </w:tcPr>
          <w:p w14:paraId="2B543D07" w14:textId="77777777" w:rsidR="00C12789" w:rsidRPr="00E50233" w:rsidRDefault="00C12789" w:rsidP="00CA6437">
            <w:pPr>
              <w:jc w:val="center"/>
              <w:rPr>
                <w:lang w:val="en-US"/>
              </w:rPr>
            </w:pPr>
            <w:r>
              <w:rPr>
                <w:lang w:val="en-US"/>
              </w:rPr>
              <w:t>20</w:t>
            </w:r>
          </w:p>
        </w:tc>
        <w:tc>
          <w:tcPr>
            <w:tcW w:w="2670" w:type="dxa"/>
            <w:vAlign w:val="center"/>
          </w:tcPr>
          <w:p w14:paraId="59B5FB73" w14:textId="77777777" w:rsidR="00C12789" w:rsidRPr="00E50233" w:rsidRDefault="00C12789" w:rsidP="00CA6437">
            <w:pPr>
              <w:jc w:val="center"/>
              <w:rPr>
                <w:lang w:val="en-US"/>
              </w:rPr>
            </w:pPr>
            <w:r>
              <w:rPr>
                <w:lang w:val="en-US"/>
              </w:rPr>
              <w:t>0</w:t>
            </w:r>
          </w:p>
        </w:tc>
        <w:tc>
          <w:tcPr>
            <w:tcW w:w="2470" w:type="dxa"/>
            <w:vAlign w:val="center"/>
          </w:tcPr>
          <w:p w14:paraId="357C56AD" w14:textId="77777777" w:rsidR="00C12789" w:rsidRDefault="00C12789" w:rsidP="00CA6437">
            <w:pPr>
              <w:jc w:val="center"/>
              <w:rPr>
                <w:lang w:val="en-US"/>
              </w:rPr>
            </w:pPr>
            <w:r>
              <w:rPr>
                <w:lang w:val="en-US"/>
              </w:rPr>
              <w:t>0.41</w:t>
            </w:r>
          </w:p>
        </w:tc>
      </w:tr>
      <w:tr w:rsidR="00C12789" w:rsidRPr="00E50233" w14:paraId="4FEDA14E" w14:textId="77777777" w:rsidTr="00CA6437">
        <w:trPr>
          <w:trHeight w:val="208"/>
        </w:trPr>
        <w:tc>
          <w:tcPr>
            <w:tcW w:w="2418" w:type="dxa"/>
            <w:vAlign w:val="center"/>
          </w:tcPr>
          <w:p w14:paraId="2B3AC294" w14:textId="77777777" w:rsidR="00C12789" w:rsidRPr="00C93248" w:rsidRDefault="00C12789" w:rsidP="00CA6437">
            <w:pPr>
              <w:jc w:val="center"/>
              <w:rPr>
                <w:lang w:val="en-US"/>
              </w:rPr>
            </w:pPr>
            <w:r w:rsidRPr="00C93248">
              <w:rPr>
                <w:lang w:val="en-US"/>
              </w:rPr>
              <w:t>Micro sleep</w:t>
            </w:r>
          </w:p>
        </w:tc>
        <w:tc>
          <w:tcPr>
            <w:tcW w:w="2169" w:type="dxa"/>
            <w:vAlign w:val="center"/>
          </w:tcPr>
          <w:p w14:paraId="084783B5" w14:textId="77777777" w:rsidR="00C12789" w:rsidRPr="00E50233" w:rsidRDefault="00C12789" w:rsidP="00CA6437">
            <w:pPr>
              <w:jc w:val="center"/>
              <w:rPr>
                <w:lang w:val="en-US"/>
              </w:rPr>
            </w:pPr>
            <w:r>
              <w:rPr>
                <w:lang w:val="en-US"/>
              </w:rPr>
              <w:t>45</w:t>
            </w:r>
          </w:p>
        </w:tc>
        <w:tc>
          <w:tcPr>
            <w:tcW w:w="2670" w:type="dxa"/>
            <w:vAlign w:val="center"/>
          </w:tcPr>
          <w:p w14:paraId="3A94655C" w14:textId="77777777" w:rsidR="00C12789" w:rsidRPr="00E50233" w:rsidRDefault="00C12789" w:rsidP="00CA6437">
            <w:pPr>
              <w:jc w:val="center"/>
              <w:rPr>
                <w:lang w:val="en-US"/>
              </w:rPr>
            </w:pPr>
            <w:r>
              <w:rPr>
                <w:lang w:val="en-US"/>
              </w:rPr>
              <w:t>0</w:t>
            </w:r>
          </w:p>
        </w:tc>
        <w:tc>
          <w:tcPr>
            <w:tcW w:w="2470" w:type="dxa"/>
            <w:vAlign w:val="center"/>
          </w:tcPr>
          <w:p w14:paraId="6A015382" w14:textId="77777777" w:rsidR="00C12789" w:rsidRDefault="00C12789" w:rsidP="00CA6437">
            <w:pPr>
              <w:jc w:val="center"/>
              <w:rPr>
                <w:lang w:val="en-US"/>
              </w:rPr>
            </w:pPr>
            <w:r>
              <w:rPr>
                <w:lang w:val="en-US"/>
              </w:rPr>
              <w:t>0</w:t>
            </w:r>
          </w:p>
        </w:tc>
      </w:tr>
      <w:tr w:rsidR="00C12789" w:rsidRPr="00E50233" w14:paraId="766A313E" w14:textId="77777777" w:rsidTr="00CA6437">
        <w:trPr>
          <w:trHeight w:val="204"/>
        </w:trPr>
        <w:tc>
          <w:tcPr>
            <w:tcW w:w="2418" w:type="dxa"/>
            <w:vAlign w:val="center"/>
          </w:tcPr>
          <w:p w14:paraId="6A520992" w14:textId="77777777" w:rsidR="00C12789" w:rsidRPr="00C93248" w:rsidRDefault="00C12789" w:rsidP="00CA6437">
            <w:pPr>
              <w:jc w:val="center"/>
              <w:rPr>
                <w:lang w:val="en-US"/>
              </w:rPr>
            </w:pPr>
            <w:r w:rsidRPr="00C93248">
              <w:rPr>
                <w:lang w:val="en-US"/>
              </w:rPr>
              <w:t>PDCCH-only</w:t>
            </w:r>
          </w:p>
        </w:tc>
        <w:tc>
          <w:tcPr>
            <w:tcW w:w="2169" w:type="dxa"/>
            <w:vAlign w:val="center"/>
          </w:tcPr>
          <w:p w14:paraId="684616E1" w14:textId="77777777" w:rsidR="00C12789" w:rsidRPr="00E50233" w:rsidRDefault="00C12789" w:rsidP="00CA6437">
            <w:pPr>
              <w:jc w:val="center"/>
              <w:rPr>
                <w:lang w:val="en-US"/>
              </w:rPr>
            </w:pPr>
            <w:r>
              <w:rPr>
                <w:lang w:val="en-US"/>
              </w:rPr>
              <w:t>100</w:t>
            </w:r>
          </w:p>
        </w:tc>
        <w:tc>
          <w:tcPr>
            <w:tcW w:w="2670" w:type="dxa"/>
            <w:vAlign w:val="center"/>
          </w:tcPr>
          <w:p w14:paraId="63E8A4B5" w14:textId="77777777" w:rsidR="00C12789" w:rsidRPr="00E50233" w:rsidRDefault="00C12789" w:rsidP="00CA6437">
            <w:pPr>
              <w:jc w:val="center"/>
              <w:rPr>
                <w:lang w:val="en-US"/>
              </w:rPr>
            </w:pPr>
            <w:r>
              <w:rPr>
                <w:lang w:val="en-US"/>
              </w:rPr>
              <w:t>98.56</w:t>
            </w:r>
          </w:p>
        </w:tc>
        <w:tc>
          <w:tcPr>
            <w:tcW w:w="2470" w:type="dxa"/>
            <w:vAlign w:val="center"/>
          </w:tcPr>
          <w:p w14:paraId="6F038DF7" w14:textId="77777777" w:rsidR="00C12789" w:rsidRDefault="00C12789" w:rsidP="00CA6437">
            <w:pPr>
              <w:jc w:val="center"/>
              <w:rPr>
                <w:lang w:val="en-US"/>
              </w:rPr>
            </w:pPr>
            <w:r>
              <w:rPr>
                <w:lang w:val="en-US"/>
              </w:rPr>
              <w:t>21.46</w:t>
            </w:r>
          </w:p>
        </w:tc>
      </w:tr>
      <w:tr w:rsidR="00C12789" w:rsidRPr="00E50233" w14:paraId="07844483" w14:textId="77777777" w:rsidTr="00CA6437">
        <w:trPr>
          <w:trHeight w:val="208"/>
        </w:trPr>
        <w:tc>
          <w:tcPr>
            <w:tcW w:w="2418" w:type="dxa"/>
            <w:vAlign w:val="center"/>
          </w:tcPr>
          <w:p w14:paraId="62F002BE" w14:textId="77777777" w:rsidR="00C12789" w:rsidRPr="00C93248" w:rsidRDefault="00C12789" w:rsidP="00CA6437">
            <w:pPr>
              <w:jc w:val="center"/>
              <w:rPr>
                <w:lang w:val="en-US"/>
              </w:rPr>
            </w:pPr>
            <w:r w:rsidRPr="00C93248">
              <w:rPr>
                <w:lang w:val="en-US"/>
              </w:rPr>
              <w:t>PDSCH</w:t>
            </w:r>
          </w:p>
        </w:tc>
        <w:tc>
          <w:tcPr>
            <w:tcW w:w="2169" w:type="dxa"/>
            <w:vAlign w:val="center"/>
          </w:tcPr>
          <w:p w14:paraId="2CA63088" w14:textId="77777777" w:rsidR="00C12789" w:rsidRPr="00E50233" w:rsidRDefault="00C12789" w:rsidP="00CA6437">
            <w:pPr>
              <w:jc w:val="center"/>
              <w:rPr>
                <w:lang w:val="en-US"/>
              </w:rPr>
            </w:pPr>
            <w:r>
              <w:rPr>
                <w:lang w:val="en-US"/>
              </w:rPr>
              <w:t>300</w:t>
            </w:r>
          </w:p>
        </w:tc>
        <w:tc>
          <w:tcPr>
            <w:tcW w:w="2670" w:type="dxa"/>
            <w:vAlign w:val="center"/>
          </w:tcPr>
          <w:p w14:paraId="7EA08E65" w14:textId="77777777" w:rsidR="00C12789" w:rsidRPr="00E50233" w:rsidRDefault="00C12789" w:rsidP="00CA6437">
            <w:pPr>
              <w:jc w:val="center"/>
              <w:rPr>
                <w:lang w:val="en-US"/>
              </w:rPr>
            </w:pPr>
            <w:r>
              <w:rPr>
                <w:lang w:val="en-US"/>
              </w:rPr>
              <w:t>1.44</w:t>
            </w:r>
          </w:p>
        </w:tc>
        <w:tc>
          <w:tcPr>
            <w:tcW w:w="2470" w:type="dxa"/>
            <w:vAlign w:val="center"/>
          </w:tcPr>
          <w:p w14:paraId="7083B359" w14:textId="77777777" w:rsidR="00C12789" w:rsidRDefault="00C12789" w:rsidP="00CA6437">
            <w:pPr>
              <w:jc w:val="center"/>
              <w:rPr>
                <w:lang w:val="en-US"/>
              </w:rPr>
            </w:pPr>
            <w:r>
              <w:rPr>
                <w:lang w:val="en-US"/>
              </w:rPr>
              <w:t>1.09</w:t>
            </w:r>
          </w:p>
        </w:tc>
      </w:tr>
      <w:tr w:rsidR="00C12789" w:rsidRPr="00E50233" w14:paraId="301A1D81" w14:textId="77777777" w:rsidTr="00CA6437">
        <w:trPr>
          <w:trHeight w:val="204"/>
        </w:trPr>
        <w:tc>
          <w:tcPr>
            <w:tcW w:w="2418" w:type="dxa"/>
            <w:vAlign w:val="center"/>
          </w:tcPr>
          <w:p w14:paraId="78450DB5" w14:textId="77777777" w:rsidR="00C12789" w:rsidRPr="00757195" w:rsidRDefault="00C12789" w:rsidP="00CA6437">
            <w:pPr>
              <w:jc w:val="center"/>
              <w:rPr>
                <w:b/>
                <w:lang w:val="en-US"/>
              </w:rPr>
            </w:pPr>
            <w:r w:rsidRPr="00757195">
              <w:rPr>
                <w:b/>
                <w:lang w:val="en-US"/>
              </w:rPr>
              <w:t>Sleep transition type</w:t>
            </w:r>
          </w:p>
        </w:tc>
        <w:tc>
          <w:tcPr>
            <w:tcW w:w="2169" w:type="dxa"/>
            <w:vAlign w:val="center"/>
          </w:tcPr>
          <w:p w14:paraId="0C2BDAD5" w14:textId="77777777" w:rsidR="00C12789" w:rsidRPr="00522F6B" w:rsidRDefault="00C12789" w:rsidP="00CA6437">
            <w:pPr>
              <w:jc w:val="center"/>
              <w:rPr>
                <w:b/>
                <w:lang w:val="en-US"/>
              </w:rPr>
            </w:pPr>
            <w:r w:rsidRPr="00522F6B">
              <w:rPr>
                <w:b/>
                <w:lang w:val="en-US"/>
              </w:rPr>
              <w:t>Transition energy</w:t>
            </w:r>
          </w:p>
        </w:tc>
        <w:tc>
          <w:tcPr>
            <w:tcW w:w="5140" w:type="dxa"/>
            <w:gridSpan w:val="2"/>
            <w:vAlign w:val="center"/>
          </w:tcPr>
          <w:p w14:paraId="0976DD72" w14:textId="77777777" w:rsidR="00C12789" w:rsidRPr="00522F6B" w:rsidRDefault="00C12789" w:rsidP="00CA6437">
            <w:pPr>
              <w:jc w:val="center"/>
              <w:rPr>
                <w:b/>
                <w:lang w:val="en-US"/>
              </w:rPr>
            </w:pPr>
            <w:r w:rsidRPr="00522F6B">
              <w:rPr>
                <w:b/>
                <w:lang w:val="en-US"/>
              </w:rPr>
              <w:t>Average count per ms</w:t>
            </w:r>
          </w:p>
        </w:tc>
      </w:tr>
      <w:tr w:rsidR="00C12789" w:rsidRPr="00E50233" w14:paraId="6D875773" w14:textId="77777777" w:rsidTr="00CA6437">
        <w:trPr>
          <w:trHeight w:val="204"/>
        </w:trPr>
        <w:tc>
          <w:tcPr>
            <w:tcW w:w="2418" w:type="dxa"/>
            <w:vAlign w:val="center"/>
          </w:tcPr>
          <w:p w14:paraId="74EAB574" w14:textId="77777777" w:rsidR="00C12789" w:rsidRPr="0059702D" w:rsidRDefault="00C12789" w:rsidP="00CA6437">
            <w:pPr>
              <w:jc w:val="center"/>
              <w:rPr>
                <w:lang w:val="en-US"/>
              </w:rPr>
            </w:pPr>
            <w:r>
              <w:rPr>
                <w:lang w:val="en-US"/>
              </w:rPr>
              <w:t>Deep sleep transition</w:t>
            </w:r>
          </w:p>
        </w:tc>
        <w:tc>
          <w:tcPr>
            <w:tcW w:w="2169" w:type="dxa"/>
            <w:vAlign w:val="center"/>
          </w:tcPr>
          <w:p w14:paraId="6B4009F1" w14:textId="77777777" w:rsidR="00C12789" w:rsidRPr="0059702D" w:rsidRDefault="00C12789" w:rsidP="00CA6437">
            <w:pPr>
              <w:jc w:val="center"/>
              <w:rPr>
                <w:lang w:val="en-US"/>
              </w:rPr>
            </w:pPr>
            <w:r>
              <w:rPr>
                <w:lang w:val="en-US"/>
              </w:rPr>
              <w:t>450</w:t>
            </w:r>
          </w:p>
        </w:tc>
        <w:tc>
          <w:tcPr>
            <w:tcW w:w="2670" w:type="dxa"/>
            <w:vAlign w:val="center"/>
          </w:tcPr>
          <w:p w14:paraId="12CA447C" w14:textId="77777777" w:rsidR="00C12789" w:rsidRPr="00E50233" w:rsidRDefault="00C12789" w:rsidP="00CA6437">
            <w:pPr>
              <w:jc w:val="center"/>
              <w:rPr>
                <w:lang w:val="en-US"/>
              </w:rPr>
            </w:pPr>
            <w:r>
              <w:rPr>
                <w:lang w:val="en-US"/>
              </w:rPr>
              <w:t>0</w:t>
            </w:r>
          </w:p>
        </w:tc>
        <w:tc>
          <w:tcPr>
            <w:tcW w:w="2470" w:type="dxa"/>
            <w:vAlign w:val="center"/>
          </w:tcPr>
          <w:p w14:paraId="74B20C1B" w14:textId="77777777" w:rsidR="00C12789" w:rsidRDefault="00C12789" w:rsidP="00CA6437">
            <w:pPr>
              <w:jc w:val="center"/>
              <w:rPr>
                <w:lang w:val="en-US"/>
              </w:rPr>
            </w:pPr>
            <w:r>
              <w:rPr>
                <w:lang w:val="en-US"/>
              </w:rPr>
              <w:t>0.029750</w:t>
            </w:r>
          </w:p>
        </w:tc>
      </w:tr>
      <w:tr w:rsidR="00C12789" w:rsidRPr="00E50233" w14:paraId="27B01A4B" w14:textId="77777777" w:rsidTr="00CA6437">
        <w:trPr>
          <w:trHeight w:val="204"/>
        </w:trPr>
        <w:tc>
          <w:tcPr>
            <w:tcW w:w="2418" w:type="dxa"/>
            <w:vAlign w:val="center"/>
          </w:tcPr>
          <w:p w14:paraId="7C32C97D" w14:textId="77777777" w:rsidR="00C12789" w:rsidRPr="0059702D" w:rsidRDefault="00C12789" w:rsidP="00CA6437">
            <w:pPr>
              <w:jc w:val="center"/>
              <w:rPr>
                <w:lang w:val="en-US"/>
              </w:rPr>
            </w:pPr>
            <w:r>
              <w:rPr>
                <w:lang w:val="en-US"/>
              </w:rPr>
              <w:t>Light sleep transition</w:t>
            </w:r>
          </w:p>
        </w:tc>
        <w:tc>
          <w:tcPr>
            <w:tcW w:w="2169" w:type="dxa"/>
            <w:vAlign w:val="center"/>
          </w:tcPr>
          <w:p w14:paraId="4368C436" w14:textId="77777777" w:rsidR="00C12789" w:rsidRPr="0059702D" w:rsidRDefault="00C12789" w:rsidP="00CA6437">
            <w:pPr>
              <w:jc w:val="center"/>
              <w:rPr>
                <w:lang w:val="en-US"/>
              </w:rPr>
            </w:pPr>
            <w:r>
              <w:rPr>
                <w:lang w:val="en-US"/>
              </w:rPr>
              <w:t>100</w:t>
            </w:r>
          </w:p>
        </w:tc>
        <w:tc>
          <w:tcPr>
            <w:tcW w:w="2670" w:type="dxa"/>
            <w:vAlign w:val="center"/>
          </w:tcPr>
          <w:p w14:paraId="253C1294" w14:textId="77777777" w:rsidR="00C12789" w:rsidRPr="00E50233" w:rsidRDefault="00C12789" w:rsidP="00CA6437">
            <w:pPr>
              <w:jc w:val="center"/>
              <w:rPr>
                <w:lang w:val="en-US"/>
              </w:rPr>
            </w:pPr>
            <w:r>
              <w:rPr>
                <w:lang w:val="en-US"/>
              </w:rPr>
              <w:t>0</w:t>
            </w:r>
          </w:p>
        </w:tc>
        <w:tc>
          <w:tcPr>
            <w:tcW w:w="2470" w:type="dxa"/>
            <w:vAlign w:val="center"/>
          </w:tcPr>
          <w:p w14:paraId="0CA16BC5" w14:textId="77777777" w:rsidR="00C12789" w:rsidRDefault="00C12789" w:rsidP="00CA6437">
            <w:pPr>
              <w:jc w:val="center"/>
              <w:rPr>
                <w:lang w:val="en-US"/>
              </w:rPr>
            </w:pPr>
            <w:r>
              <w:rPr>
                <w:lang w:val="en-US"/>
              </w:rPr>
              <w:t>0.000249</w:t>
            </w:r>
          </w:p>
        </w:tc>
      </w:tr>
      <w:tr w:rsidR="00C12789" w:rsidRPr="00E50233" w14:paraId="367D99C0" w14:textId="77777777" w:rsidTr="00CA6437">
        <w:trPr>
          <w:trHeight w:val="208"/>
        </w:trPr>
        <w:tc>
          <w:tcPr>
            <w:tcW w:w="4587" w:type="dxa"/>
            <w:gridSpan w:val="2"/>
            <w:vAlign w:val="center"/>
          </w:tcPr>
          <w:p w14:paraId="29ED6BCA" w14:textId="77777777" w:rsidR="00C12789" w:rsidRPr="00E812A2" w:rsidRDefault="00C12789" w:rsidP="00CA6437">
            <w:pPr>
              <w:jc w:val="center"/>
              <w:rPr>
                <w:b/>
                <w:lang w:val="en-US"/>
              </w:rPr>
            </w:pPr>
            <w:r w:rsidRPr="00E812A2">
              <w:rPr>
                <w:b/>
                <w:lang w:val="en-US"/>
              </w:rPr>
              <w:t>Average power</w:t>
            </w:r>
          </w:p>
        </w:tc>
        <w:tc>
          <w:tcPr>
            <w:tcW w:w="2670" w:type="dxa"/>
            <w:vAlign w:val="center"/>
          </w:tcPr>
          <w:p w14:paraId="144CF53C" w14:textId="77777777" w:rsidR="00C12789" w:rsidRPr="00E812A2" w:rsidRDefault="00C12789" w:rsidP="00CA6437">
            <w:pPr>
              <w:jc w:val="center"/>
              <w:rPr>
                <w:b/>
                <w:lang w:val="en-US"/>
              </w:rPr>
            </w:pPr>
            <w:r>
              <w:rPr>
                <w:b/>
                <w:lang w:val="en-US"/>
              </w:rPr>
              <w:t>102.88</w:t>
            </w:r>
          </w:p>
        </w:tc>
        <w:tc>
          <w:tcPr>
            <w:tcW w:w="2470" w:type="dxa"/>
            <w:vAlign w:val="center"/>
          </w:tcPr>
          <w:p w14:paraId="6768B1E5" w14:textId="77777777" w:rsidR="00C12789" w:rsidRPr="00E812A2" w:rsidRDefault="00C12789" w:rsidP="00CA6437">
            <w:pPr>
              <w:jc w:val="center"/>
              <w:rPr>
                <w:b/>
                <w:lang w:val="en-US"/>
              </w:rPr>
            </w:pPr>
            <w:r>
              <w:rPr>
                <w:b/>
                <w:lang w:val="en-US"/>
              </w:rPr>
              <w:t>38.995</w:t>
            </w:r>
          </w:p>
        </w:tc>
      </w:tr>
    </w:tbl>
    <w:p w14:paraId="0CC66D84" w14:textId="77777777" w:rsidR="00C12789" w:rsidRPr="00C12789" w:rsidRDefault="00C12789" w:rsidP="00C12789">
      <w:pPr>
        <w:spacing w:after="60"/>
        <w:jc w:val="both"/>
        <w:rPr>
          <w:sz w:val="22"/>
          <w:lang w:eastAsia="ko-KR"/>
        </w:rPr>
      </w:pPr>
    </w:p>
    <w:sectPr w:rsidR="00C12789" w:rsidRPr="00C12789"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BCC06" w14:textId="77777777" w:rsidR="001E0C3C" w:rsidRDefault="001E0C3C">
      <w:r>
        <w:separator/>
      </w:r>
    </w:p>
  </w:endnote>
  <w:endnote w:type="continuationSeparator" w:id="0">
    <w:p w14:paraId="616831CA" w14:textId="77777777" w:rsidR="001E0C3C" w:rsidRDefault="001E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D6E54" w14:textId="77777777" w:rsidR="001E0C3C" w:rsidRDefault="001E0C3C">
      <w:r>
        <w:separator/>
      </w:r>
    </w:p>
  </w:footnote>
  <w:footnote w:type="continuationSeparator" w:id="0">
    <w:p w14:paraId="2028C60A" w14:textId="77777777" w:rsidR="001E0C3C" w:rsidRDefault="001E0C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C23AE636"/>
    <w:lvl w:ilvl="0" w:tplc="84F88426">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166B4C6A"/>
    <w:multiLevelType w:val="multilevel"/>
    <w:tmpl w:val="EADA320A"/>
    <w:lvl w:ilvl="0">
      <w:start w:val="1"/>
      <w:numFmt w:val="upperLetter"/>
      <w:lvlText w:val="%1."/>
      <w:lvlJc w:val="left"/>
      <w:pPr>
        <w:ind w:left="128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92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1E3C213C"/>
    <w:multiLevelType w:val="hybridMultilevel"/>
    <w:tmpl w:val="6B0C47D8"/>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B0FF1"/>
    <w:multiLevelType w:val="hybridMultilevel"/>
    <w:tmpl w:val="90208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15:restartNumberingAfterBreak="0">
    <w:nsid w:val="300B404F"/>
    <w:multiLevelType w:val="hybridMultilevel"/>
    <w:tmpl w:val="722C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161B7"/>
    <w:multiLevelType w:val="multilevel"/>
    <w:tmpl w:val="A6185D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4" w15:restartNumberingAfterBreak="0">
    <w:nsid w:val="466A1BC7"/>
    <w:multiLevelType w:val="multilevel"/>
    <w:tmpl w:val="939897F4"/>
    <w:lvl w:ilvl="0">
      <w:start w:val="1"/>
      <w:numFmt w:val="decimal"/>
      <w:pStyle w:val="Heading1"/>
      <w:lvlText w:val="%1"/>
      <w:lvlJc w:val="left"/>
      <w:pPr>
        <w:tabs>
          <w:tab w:val="num" w:pos="3267"/>
        </w:tabs>
        <w:ind w:left="326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5" w15:restartNumberingAfterBreak="0">
    <w:nsid w:val="48425495"/>
    <w:multiLevelType w:val="hybridMultilevel"/>
    <w:tmpl w:val="61AC8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0"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223D8A"/>
    <w:multiLevelType w:val="hybridMultilevel"/>
    <w:tmpl w:val="35EE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75591B"/>
    <w:multiLevelType w:val="hybridMultilevel"/>
    <w:tmpl w:val="747C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9424C3"/>
    <w:multiLevelType w:val="hybridMultilevel"/>
    <w:tmpl w:val="EB2C7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4"/>
  </w:num>
  <w:num w:numId="2">
    <w:abstractNumId w:val="12"/>
  </w:num>
  <w:num w:numId="3">
    <w:abstractNumId w:val="6"/>
  </w:num>
  <w:num w:numId="4">
    <w:abstractNumId w:val="13"/>
  </w:num>
  <w:num w:numId="5">
    <w:abstractNumId w:val="5"/>
  </w:num>
  <w:num w:numId="6">
    <w:abstractNumId w:val="3"/>
  </w:num>
  <w:num w:numId="7">
    <w:abstractNumId w:val="19"/>
  </w:num>
  <w:num w:numId="8">
    <w:abstractNumId w:val="18"/>
  </w:num>
  <w:num w:numId="9">
    <w:abstractNumId w:val="23"/>
  </w:num>
  <w:num w:numId="10">
    <w:abstractNumId w:val="9"/>
  </w:num>
  <w:num w:numId="11">
    <w:abstractNumId w:val="7"/>
  </w:num>
  <w:num w:numId="12">
    <w:abstractNumId w:val="0"/>
  </w:num>
  <w:num w:numId="13">
    <w:abstractNumId w:val="21"/>
  </w:num>
  <w:num w:numId="14">
    <w:abstractNumId w:val="11"/>
  </w:num>
  <w:num w:numId="15">
    <w:abstractNumId w:val="10"/>
  </w:num>
  <w:num w:numId="16">
    <w:abstractNumId w:val="1"/>
  </w:num>
  <w:num w:numId="17">
    <w:abstractNumId w:val="15"/>
  </w:num>
  <w:num w:numId="18">
    <w:abstractNumId w:val="24"/>
  </w:num>
  <w:num w:numId="19">
    <w:abstractNumId w:val="22"/>
  </w:num>
  <w:num w:numId="20">
    <w:abstractNumId w:val="16"/>
  </w:num>
  <w:num w:numId="21">
    <w:abstractNumId w:val="20"/>
  </w:num>
  <w:num w:numId="22">
    <w:abstractNumId w:val="4"/>
  </w:num>
  <w:num w:numId="23">
    <w:abstractNumId w:val="25"/>
  </w:num>
  <w:num w:numId="24">
    <w:abstractNumId w:val="8"/>
  </w:num>
  <w:num w:numId="25">
    <w:abstractNumId w:val="2"/>
  </w:num>
  <w:num w:numId="26">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14E"/>
    <w:rsid w:val="00004B5C"/>
    <w:rsid w:val="000054AF"/>
    <w:rsid w:val="0000796F"/>
    <w:rsid w:val="0000797A"/>
    <w:rsid w:val="000121C0"/>
    <w:rsid w:val="00014444"/>
    <w:rsid w:val="00015793"/>
    <w:rsid w:val="00015873"/>
    <w:rsid w:val="000161E4"/>
    <w:rsid w:val="0002191D"/>
    <w:rsid w:val="000222CB"/>
    <w:rsid w:val="0002426D"/>
    <w:rsid w:val="000266A0"/>
    <w:rsid w:val="00026F21"/>
    <w:rsid w:val="000306A4"/>
    <w:rsid w:val="00031C1D"/>
    <w:rsid w:val="00032F6B"/>
    <w:rsid w:val="000332B2"/>
    <w:rsid w:val="000343F5"/>
    <w:rsid w:val="00034473"/>
    <w:rsid w:val="00035C8A"/>
    <w:rsid w:val="00036802"/>
    <w:rsid w:val="00036CAD"/>
    <w:rsid w:val="00036E9D"/>
    <w:rsid w:val="0003772F"/>
    <w:rsid w:val="00041C77"/>
    <w:rsid w:val="00042FD5"/>
    <w:rsid w:val="0004315C"/>
    <w:rsid w:val="0004557B"/>
    <w:rsid w:val="000472D9"/>
    <w:rsid w:val="00047DB7"/>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7A8C"/>
    <w:rsid w:val="000D06B4"/>
    <w:rsid w:val="000D1E9A"/>
    <w:rsid w:val="000D3F86"/>
    <w:rsid w:val="000D54C6"/>
    <w:rsid w:val="000D5C69"/>
    <w:rsid w:val="000D6CFC"/>
    <w:rsid w:val="000E005A"/>
    <w:rsid w:val="000E16EB"/>
    <w:rsid w:val="000E284C"/>
    <w:rsid w:val="000E469E"/>
    <w:rsid w:val="000E4A2D"/>
    <w:rsid w:val="000E69EA"/>
    <w:rsid w:val="000F3EA8"/>
    <w:rsid w:val="000F7730"/>
    <w:rsid w:val="000F7EFE"/>
    <w:rsid w:val="001010BC"/>
    <w:rsid w:val="001012D3"/>
    <w:rsid w:val="00101381"/>
    <w:rsid w:val="001033DD"/>
    <w:rsid w:val="001075FF"/>
    <w:rsid w:val="00107BEA"/>
    <w:rsid w:val="00107C99"/>
    <w:rsid w:val="00110AF0"/>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60177"/>
    <w:rsid w:val="00161258"/>
    <w:rsid w:val="0016596F"/>
    <w:rsid w:val="001662E7"/>
    <w:rsid w:val="001676CE"/>
    <w:rsid w:val="00167C76"/>
    <w:rsid w:val="00170FF0"/>
    <w:rsid w:val="00172031"/>
    <w:rsid w:val="0017415A"/>
    <w:rsid w:val="00174296"/>
    <w:rsid w:val="00175920"/>
    <w:rsid w:val="00175B60"/>
    <w:rsid w:val="00177DC6"/>
    <w:rsid w:val="00180049"/>
    <w:rsid w:val="00180817"/>
    <w:rsid w:val="00180AC2"/>
    <w:rsid w:val="00182B95"/>
    <w:rsid w:val="001842CE"/>
    <w:rsid w:val="00185345"/>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CB3"/>
    <w:rsid w:val="001B0348"/>
    <w:rsid w:val="001B3867"/>
    <w:rsid w:val="001C0D39"/>
    <w:rsid w:val="001C2EA0"/>
    <w:rsid w:val="001C5A24"/>
    <w:rsid w:val="001C5C0D"/>
    <w:rsid w:val="001D028C"/>
    <w:rsid w:val="001D129D"/>
    <w:rsid w:val="001D131B"/>
    <w:rsid w:val="001D50EA"/>
    <w:rsid w:val="001D7017"/>
    <w:rsid w:val="001D72E5"/>
    <w:rsid w:val="001D7D29"/>
    <w:rsid w:val="001E0941"/>
    <w:rsid w:val="001E0C3C"/>
    <w:rsid w:val="001E19B5"/>
    <w:rsid w:val="001E3B39"/>
    <w:rsid w:val="001E4813"/>
    <w:rsid w:val="001E63A1"/>
    <w:rsid w:val="001E7D11"/>
    <w:rsid w:val="001F20F2"/>
    <w:rsid w:val="001F3A4A"/>
    <w:rsid w:val="001F3BC6"/>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12C"/>
    <w:rsid w:val="00216D2C"/>
    <w:rsid w:val="00217582"/>
    <w:rsid w:val="00217E5C"/>
    <w:rsid w:val="00220954"/>
    <w:rsid w:val="0022164C"/>
    <w:rsid w:val="002223A7"/>
    <w:rsid w:val="00222897"/>
    <w:rsid w:val="0022363F"/>
    <w:rsid w:val="00227F86"/>
    <w:rsid w:val="00232D07"/>
    <w:rsid w:val="00233A56"/>
    <w:rsid w:val="00235394"/>
    <w:rsid w:val="00235A9B"/>
    <w:rsid w:val="00237173"/>
    <w:rsid w:val="00241D4B"/>
    <w:rsid w:val="0024493A"/>
    <w:rsid w:val="00245B82"/>
    <w:rsid w:val="0024674A"/>
    <w:rsid w:val="0025028C"/>
    <w:rsid w:val="002506F0"/>
    <w:rsid w:val="00252EB7"/>
    <w:rsid w:val="00253CD8"/>
    <w:rsid w:val="002549FC"/>
    <w:rsid w:val="002570A5"/>
    <w:rsid w:val="00257500"/>
    <w:rsid w:val="0026179F"/>
    <w:rsid w:val="00265893"/>
    <w:rsid w:val="0026698C"/>
    <w:rsid w:val="00274E1A"/>
    <w:rsid w:val="00275368"/>
    <w:rsid w:val="00275E1D"/>
    <w:rsid w:val="00276F76"/>
    <w:rsid w:val="002770F4"/>
    <w:rsid w:val="00281609"/>
    <w:rsid w:val="00282213"/>
    <w:rsid w:val="002863A3"/>
    <w:rsid w:val="00287850"/>
    <w:rsid w:val="00287BC6"/>
    <w:rsid w:val="00287D65"/>
    <w:rsid w:val="00290D7F"/>
    <w:rsid w:val="0029193E"/>
    <w:rsid w:val="00292870"/>
    <w:rsid w:val="0029299D"/>
    <w:rsid w:val="00293E3A"/>
    <w:rsid w:val="00297444"/>
    <w:rsid w:val="00297FB4"/>
    <w:rsid w:val="002A116B"/>
    <w:rsid w:val="002A2935"/>
    <w:rsid w:val="002A2D8B"/>
    <w:rsid w:val="002A4C60"/>
    <w:rsid w:val="002A63E4"/>
    <w:rsid w:val="002A6FE9"/>
    <w:rsid w:val="002B19E9"/>
    <w:rsid w:val="002B1B3B"/>
    <w:rsid w:val="002B3815"/>
    <w:rsid w:val="002B419D"/>
    <w:rsid w:val="002B429C"/>
    <w:rsid w:val="002B492D"/>
    <w:rsid w:val="002B6292"/>
    <w:rsid w:val="002B6CEF"/>
    <w:rsid w:val="002B7BC4"/>
    <w:rsid w:val="002B7BFF"/>
    <w:rsid w:val="002C3F4C"/>
    <w:rsid w:val="002C5300"/>
    <w:rsid w:val="002D06F5"/>
    <w:rsid w:val="002D0FCD"/>
    <w:rsid w:val="002D1BF6"/>
    <w:rsid w:val="002D2C39"/>
    <w:rsid w:val="002D36ED"/>
    <w:rsid w:val="002D402C"/>
    <w:rsid w:val="002D44AF"/>
    <w:rsid w:val="002D483F"/>
    <w:rsid w:val="002D59A0"/>
    <w:rsid w:val="002D69AB"/>
    <w:rsid w:val="002E0151"/>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3089"/>
    <w:rsid w:val="003140CB"/>
    <w:rsid w:val="003168BC"/>
    <w:rsid w:val="00317783"/>
    <w:rsid w:val="003210CC"/>
    <w:rsid w:val="0032165D"/>
    <w:rsid w:val="00322BBD"/>
    <w:rsid w:val="003230B0"/>
    <w:rsid w:val="00323842"/>
    <w:rsid w:val="00325AD5"/>
    <w:rsid w:val="00326B16"/>
    <w:rsid w:val="00330AB0"/>
    <w:rsid w:val="00331B14"/>
    <w:rsid w:val="00331F8D"/>
    <w:rsid w:val="00331F9B"/>
    <w:rsid w:val="003366B3"/>
    <w:rsid w:val="003379C2"/>
    <w:rsid w:val="00337E39"/>
    <w:rsid w:val="00340510"/>
    <w:rsid w:val="003409B7"/>
    <w:rsid w:val="003411C2"/>
    <w:rsid w:val="00342018"/>
    <w:rsid w:val="00342AAB"/>
    <w:rsid w:val="00343440"/>
    <w:rsid w:val="003435C5"/>
    <w:rsid w:val="00343BE6"/>
    <w:rsid w:val="00345B4F"/>
    <w:rsid w:val="00350C71"/>
    <w:rsid w:val="00350E37"/>
    <w:rsid w:val="003540D1"/>
    <w:rsid w:val="00354EBB"/>
    <w:rsid w:val="00355BF1"/>
    <w:rsid w:val="00356531"/>
    <w:rsid w:val="003569A0"/>
    <w:rsid w:val="003579DB"/>
    <w:rsid w:val="00357DDA"/>
    <w:rsid w:val="00361B1B"/>
    <w:rsid w:val="003628F4"/>
    <w:rsid w:val="00362BD0"/>
    <w:rsid w:val="003634CC"/>
    <w:rsid w:val="0036363F"/>
    <w:rsid w:val="00364521"/>
    <w:rsid w:val="00364CFD"/>
    <w:rsid w:val="00364D8E"/>
    <w:rsid w:val="00367724"/>
    <w:rsid w:val="00367D08"/>
    <w:rsid w:val="0037097E"/>
    <w:rsid w:val="00370A22"/>
    <w:rsid w:val="00372352"/>
    <w:rsid w:val="00377B02"/>
    <w:rsid w:val="00380F82"/>
    <w:rsid w:val="003816B4"/>
    <w:rsid w:val="0038413C"/>
    <w:rsid w:val="00384502"/>
    <w:rsid w:val="00384510"/>
    <w:rsid w:val="003969DE"/>
    <w:rsid w:val="003976A8"/>
    <w:rsid w:val="003978CE"/>
    <w:rsid w:val="003A26DF"/>
    <w:rsid w:val="003A3A62"/>
    <w:rsid w:val="003A5FA4"/>
    <w:rsid w:val="003A6535"/>
    <w:rsid w:val="003A7FDA"/>
    <w:rsid w:val="003B037E"/>
    <w:rsid w:val="003B1CD7"/>
    <w:rsid w:val="003B25A7"/>
    <w:rsid w:val="003B360D"/>
    <w:rsid w:val="003B63FF"/>
    <w:rsid w:val="003C0127"/>
    <w:rsid w:val="003C245B"/>
    <w:rsid w:val="003C2562"/>
    <w:rsid w:val="003C2DC1"/>
    <w:rsid w:val="003C3166"/>
    <w:rsid w:val="003C3679"/>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26D3"/>
    <w:rsid w:val="00404575"/>
    <w:rsid w:val="004048A8"/>
    <w:rsid w:val="00405038"/>
    <w:rsid w:val="00405657"/>
    <w:rsid w:val="0040683D"/>
    <w:rsid w:val="00407387"/>
    <w:rsid w:val="00410598"/>
    <w:rsid w:val="00412D42"/>
    <w:rsid w:val="00413D74"/>
    <w:rsid w:val="0041441E"/>
    <w:rsid w:val="004145EC"/>
    <w:rsid w:val="00415DFC"/>
    <w:rsid w:val="0041688B"/>
    <w:rsid w:val="00422A70"/>
    <w:rsid w:val="00423C66"/>
    <w:rsid w:val="004240C8"/>
    <w:rsid w:val="00424ED4"/>
    <w:rsid w:val="00427DBF"/>
    <w:rsid w:val="00427E28"/>
    <w:rsid w:val="00433199"/>
    <w:rsid w:val="00436299"/>
    <w:rsid w:val="00436340"/>
    <w:rsid w:val="00436526"/>
    <w:rsid w:val="00436B8D"/>
    <w:rsid w:val="00444225"/>
    <w:rsid w:val="004446E3"/>
    <w:rsid w:val="00445D09"/>
    <w:rsid w:val="00445D1B"/>
    <w:rsid w:val="0044690C"/>
    <w:rsid w:val="004502EA"/>
    <w:rsid w:val="00452AF3"/>
    <w:rsid w:val="004539A7"/>
    <w:rsid w:val="00454F89"/>
    <w:rsid w:val="00456BEA"/>
    <w:rsid w:val="00457C47"/>
    <w:rsid w:val="00461DC0"/>
    <w:rsid w:val="004652DB"/>
    <w:rsid w:val="004653CD"/>
    <w:rsid w:val="00467776"/>
    <w:rsid w:val="004707C7"/>
    <w:rsid w:val="004714C0"/>
    <w:rsid w:val="00472056"/>
    <w:rsid w:val="004720D7"/>
    <w:rsid w:val="00474A93"/>
    <w:rsid w:val="00476FC9"/>
    <w:rsid w:val="00481B8C"/>
    <w:rsid w:val="004825DC"/>
    <w:rsid w:val="00482CB5"/>
    <w:rsid w:val="004850AC"/>
    <w:rsid w:val="00485876"/>
    <w:rsid w:val="00487CBA"/>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4CBB"/>
    <w:rsid w:val="004A5F64"/>
    <w:rsid w:val="004A6A03"/>
    <w:rsid w:val="004B253D"/>
    <w:rsid w:val="004B26E9"/>
    <w:rsid w:val="004B3C4D"/>
    <w:rsid w:val="004B3C64"/>
    <w:rsid w:val="004B5C7C"/>
    <w:rsid w:val="004B636D"/>
    <w:rsid w:val="004B65B3"/>
    <w:rsid w:val="004C0650"/>
    <w:rsid w:val="004C151B"/>
    <w:rsid w:val="004C4D28"/>
    <w:rsid w:val="004C58A6"/>
    <w:rsid w:val="004C63F9"/>
    <w:rsid w:val="004C7494"/>
    <w:rsid w:val="004D1531"/>
    <w:rsid w:val="004D1BEE"/>
    <w:rsid w:val="004D43D5"/>
    <w:rsid w:val="004D578D"/>
    <w:rsid w:val="004D658B"/>
    <w:rsid w:val="004D69A7"/>
    <w:rsid w:val="004E13F4"/>
    <w:rsid w:val="004E23DE"/>
    <w:rsid w:val="004E32DC"/>
    <w:rsid w:val="004E34F7"/>
    <w:rsid w:val="004E4003"/>
    <w:rsid w:val="004E500C"/>
    <w:rsid w:val="004E5190"/>
    <w:rsid w:val="004E7758"/>
    <w:rsid w:val="004F03DF"/>
    <w:rsid w:val="004F0B5D"/>
    <w:rsid w:val="004F59A8"/>
    <w:rsid w:val="004F5AB7"/>
    <w:rsid w:val="004F74EA"/>
    <w:rsid w:val="00501517"/>
    <w:rsid w:val="005024F0"/>
    <w:rsid w:val="00503690"/>
    <w:rsid w:val="00503C68"/>
    <w:rsid w:val="00504C1D"/>
    <w:rsid w:val="00505BFA"/>
    <w:rsid w:val="00506586"/>
    <w:rsid w:val="005111CD"/>
    <w:rsid w:val="00513C96"/>
    <w:rsid w:val="00513E1C"/>
    <w:rsid w:val="00516B26"/>
    <w:rsid w:val="00520147"/>
    <w:rsid w:val="005203DE"/>
    <w:rsid w:val="00520B8A"/>
    <w:rsid w:val="0052180F"/>
    <w:rsid w:val="00523A04"/>
    <w:rsid w:val="00525243"/>
    <w:rsid w:val="005259DC"/>
    <w:rsid w:val="005265BC"/>
    <w:rsid w:val="0052731E"/>
    <w:rsid w:val="005303DB"/>
    <w:rsid w:val="00530918"/>
    <w:rsid w:val="00530A13"/>
    <w:rsid w:val="00530F0C"/>
    <w:rsid w:val="00536AB5"/>
    <w:rsid w:val="005400D0"/>
    <w:rsid w:val="005406D9"/>
    <w:rsid w:val="005412AC"/>
    <w:rsid w:val="00551B47"/>
    <w:rsid w:val="005534EE"/>
    <w:rsid w:val="00554600"/>
    <w:rsid w:val="00556A55"/>
    <w:rsid w:val="00561966"/>
    <w:rsid w:val="00563111"/>
    <w:rsid w:val="00564539"/>
    <w:rsid w:val="005724AC"/>
    <w:rsid w:val="00575876"/>
    <w:rsid w:val="00577349"/>
    <w:rsid w:val="00577842"/>
    <w:rsid w:val="00580522"/>
    <w:rsid w:val="005806AA"/>
    <w:rsid w:val="00580EF2"/>
    <w:rsid w:val="0058668B"/>
    <w:rsid w:val="00586BDE"/>
    <w:rsid w:val="005937DC"/>
    <w:rsid w:val="00593800"/>
    <w:rsid w:val="00595B59"/>
    <w:rsid w:val="005A023B"/>
    <w:rsid w:val="005A17B1"/>
    <w:rsid w:val="005A6683"/>
    <w:rsid w:val="005B193D"/>
    <w:rsid w:val="005B1F15"/>
    <w:rsid w:val="005B3E06"/>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D6018"/>
    <w:rsid w:val="005E009C"/>
    <w:rsid w:val="005E0178"/>
    <w:rsid w:val="005E0DCD"/>
    <w:rsid w:val="005E305C"/>
    <w:rsid w:val="005E4724"/>
    <w:rsid w:val="005E53EA"/>
    <w:rsid w:val="005E5985"/>
    <w:rsid w:val="005E7768"/>
    <w:rsid w:val="005E7E39"/>
    <w:rsid w:val="005F402C"/>
    <w:rsid w:val="005F4A07"/>
    <w:rsid w:val="005F55A3"/>
    <w:rsid w:val="005F55F8"/>
    <w:rsid w:val="005F57B4"/>
    <w:rsid w:val="005F58BD"/>
    <w:rsid w:val="005F626E"/>
    <w:rsid w:val="006002C5"/>
    <w:rsid w:val="006003DF"/>
    <w:rsid w:val="00601791"/>
    <w:rsid w:val="00601BCD"/>
    <w:rsid w:val="006033BC"/>
    <w:rsid w:val="0060469B"/>
    <w:rsid w:val="00607FC1"/>
    <w:rsid w:val="0061035E"/>
    <w:rsid w:val="0061230B"/>
    <w:rsid w:val="00617472"/>
    <w:rsid w:val="00617873"/>
    <w:rsid w:val="00620F88"/>
    <w:rsid w:val="00621321"/>
    <w:rsid w:val="00622066"/>
    <w:rsid w:val="006226BC"/>
    <w:rsid w:val="00624011"/>
    <w:rsid w:val="00626758"/>
    <w:rsid w:val="00627E7B"/>
    <w:rsid w:val="0063019F"/>
    <w:rsid w:val="0063052A"/>
    <w:rsid w:val="00630F44"/>
    <w:rsid w:val="0063135D"/>
    <w:rsid w:val="006320EF"/>
    <w:rsid w:val="0063516A"/>
    <w:rsid w:val="00636BCC"/>
    <w:rsid w:val="006428A0"/>
    <w:rsid w:val="0064474D"/>
    <w:rsid w:val="00644C1A"/>
    <w:rsid w:val="00644DBB"/>
    <w:rsid w:val="00646C17"/>
    <w:rsid w:val="00650697"/>
    <w:rsid w:val="00651346"/>
    <w:rsid w:val="006517D0"/>
    <w:rsid w:val="006525CF"/>
    <w:rsid w:val="0065310A"/>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6B2"/>
    <w:rsid w:val="0068259C"/>
    <w:rsid w:val="0068272F"/>
    <w:rsid w:val="00683EB8"/>
    <w:rsid w:val="00684722"/>
    <w:rsid w:val="0068496A"/>
    <w:rsid w:val="00684B13"/>
    <w:rsid w:val="0068602C"/>
    <w:rsid w:val="0068666D"/>
    <w:rsid w:val="00690EB8"/>
    <w:rsid w:val="00692002"/>
    <w:rsid w:val="00692087"/>
    <w:rsid w:val="00695179"/>
    <w:rsid w:val="006A5938"/>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69C6"/>
    <w:rsid w:val="006D777A"/>
    <w:rsid w:val="006E0979"/>
    <w:rsid w:val="006E0A9D"/>
    <w:rsid w:val="006E4AA9"/>
    <w:rsid w:val="006E50C9"/>
    <w:rsid w:val="006E6BF4"/>
    <w:rsid w:val="006E77B3"/>
    <w:rsid w:val="006E7B14"/>
    <w:rsid w:val="006F24CF"/>
    <w:rsid w:val="006F2CE0"/>
    <w:rsid w:val="006F334B"/>
    <w:rsid w:val="006F75CC"/>
    <w:rsid w:val="00702D49"/>
    <w:rsid w:val="007033C1"/>
    <w:rsid w:val="00704E63"/>
    <w:rsid w:val="0070646B"/>
    <w:rsid w:val="00710FE8"/>
    <w:rsid w:val="0071157A"/>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D1C"/>
    <w:rsid w:val="00791181"/>
    <w:rsid w:val="00791352"/>
    <w:rsid w:val="00791693"/>
    <w:rsid w:val="007A723E"/>
    <w:rsid w:val="007B0E4F"/>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6972"/>
    <w:rsid w:val="007E747B"/>
    <w:rsid w:val="007E791F"/>
    <w:rsid w:val="007F0E1E"/>
    <w:rsid w:val="007F1890"/>
    <w:rsid w:val="007F44A0"/>
    <w:rsid w:val="007F47E9"/>
    <w:rsid w:val="007F5E10"/>
    <w:rsid w:val="007F62EA"/>
    <w:rsid w:val="007F7C35"/>
    <w:rsid w:val="007F7C99"/>
    <w:rsid w:val="008004A9"/>
    <w:rsid w:val="0080168B"/>
    <w:rsid w:val="0080184F"/>
    <w:rsid w:val="00801F03"/>
    <w:rsid w:val="00803723"/>
    <w:rsid w:val="008041B2"/>
    <w:rsid w:val="008056C8"/>
    <w:rsid w:val="00806C5F"/>
    <w:rsid w:val="00807BBB"/>
    <w:rsid w:val="00807D4E"/>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8F7"/>
    <w:rsid w:val="0084674D"/>
    <w:rsid w:val="00847492"/>
    <w:rsid w:val="00850984"/>
    <w:rsid w:val="00850BE7"/>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720F"/>
    <w:rsid w:val="0086760C"/>
    <w:rsid w:val="00867DC9"/>
    <w:rsid w:val="00870260"/>
    <w:rsid w:val="00870761"/>
    <w:rsid w:val="00872F2F"/>
    <w:rsid w:val="00873416"/>
    <w:rsid w:val="0087462F"/>
    <w:rsid w:val="0087489E"/>
    <w:rsid w:val="00874A07"/>
    <w:rsid w:val="008773E3"/>
    <w:rsid w:val="0087757C"/>
    <w:rsid w:val="00883C72"/>
    <w:rsid w:val="00885164"/>
    <w:rsid w:val="0088633D"/>
    <w:rsid w:val="00887E30"/>
    <w:rsid w:val="00890EB9"/>
    <w:rsid w:val="00890FCC"/>
    <w:rsid w:val="00894A86"/>
    <w:rsid w:val="00895A68"/>
    <w:rsid w:val="00897C56"/>
    <w:rsid w:val="008A0232"/>
    <w:rsid w:val="008A0C8A"/>
    <w:rsid w:val="008A5E57"/>
    <w:rsid w:val="008A618D"/>
    <w:rsid w:val="008A69F1"/>
    <w:rsid w:val="008B0F4D"/>
    <w:rsid w:val="008B382D"/>
    <w:rsid w:val="008C0413"/>
    <w:rsid w:val="008C163F"/>
    <w:rsid w:val="008C2A5D"/>
    <w:rsid w:val="008C3442"/>
    <w:rsid w:val="008C60E9"/>
    <w:rsid w:val="008C61EE"/>
    <w:rsid w:val="008D0237"/>
    <w:rsid w:val="008D170D"/>
    <w:rsid w:val="008D1750"/>
    <w:rsid w:val="008D3F4C"/>
    <w:rsid w:val="008D455D"/>
    <w:rsid w:val="008D5FA7"/>
    <w:rsid w:val="008D6D8B"/>
    <w:rsid w:val="008D77BB"/>
    <w:rsid w:val="008E08F7"/>
    <w:rsid w:val="008E177D"/>
    <w:rsid w:val="008E1BCA"/>
    <w:rsid w:val="008E43EC"/>
    <w:rsid w:val="008E45FE"/>
    <w:rsid w:val="008E5342"/>
    <w:rsid w:val="008E5F9B"/>
    <w:rsid w:val="008E6B58"/>
    <w:rsid w:val="008E6CD8"/>
    <w:rsid w:val="008E6DBE"/>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751"/>
    <w:rsid w:val="0093214D"/>
    <w:rsid w:val="0093302B"/>
    <w:rsid w:val="00934F9C"/>
    <w:rsid w:val="00936088"/>
    <w:rsid w:val="009367DB"/>
    <w:rsid w:val="0093767B"/>
    <w:rsid w:val="00937794"/>
    <w:rsid w:val="009414F1"/>
    <w:rsid w:val="00945A15"/>
    <w:rsid w:val="0094697D"/>
    <w:rsid w:val="00947318"/>
    <w:rsid w:val="00950F0C"/>
    <w:rsid w:val="0095102F"/>
    <w:rsid w:val="0095190C"/>
    <w:rsid w:val="0095462C"/>
    <w:rsid w:val="00954DF6"/>
    <w:rsid w:val="00955C2B"/>
    <w:rsid w:val="00955E63"/>
    <w:rsid w:val="00963A6D"/>
    <w:rsid w:val="00966610"/>
    <w:rsid w:val="0097077E"/>
    <w:rsid w:val="009710FF"/>
    <w:rsid w:val="00971B09"/>
    <w:rsid w:val="00972BAE"/>
    <w:rsid w:val="0097312F"/>
    <w:rsid w:val="00974CD3"/>
    <w:rsid w:val="00975596"/>
    <w:rsid w:val="009830AD"/>
    <w:rsid w:val="00983910"/>
    <w:rsid w:val="009849B6"/>
    <w:rsid w:val="009853B6"/>
    <w:rsid w:val="009873A2"/>
    <w:rsid w:val="00987779"/>
    <w:rsid w:val="009935B1"/>
    <w:rsid w:val="00994314"/>
    <w:rsid w:val="0099451D"/>
    <w:rsid w:val="009A019A"/>
    <w:rsid w:val="009A07BB"/>
    <w:rsid w:val="009A1174"/>
    <w:rsid w:val="009A1620"/>
    <w:rsid w:val="009A2DBD"/>
    <w:rsid w:val="009A4147"/>
    <w:rsid w:val="009A4FBA"/>
    <w:rsid w:val="009A5E57"/>
    <w:rsid w:val="009A665C"/>
    <w:rsid w:val="009B034E"/>
    <w:rsid w:val="009B03DE"/>
    <w:rsid w:val="009B43BB"/>
    <w:rsid w:val="009B46EA"/>
    <w:rsid w:val="009B710B"/>
    <w:rsid w:val="009B7B37"/>
    <w:rsid w:val="009C0495"/>
    <w:rsid w:val="009C0727"/>
    <w:rsid w:val="009C15D1"/>
    <w:rsid w:val="009C3D08"/>
    <w:rsid w:val="009C5587"/>
    <w:rsid w:val="009C5A3F"/>
    <w:rsid w:val="009C7A70"/>
    <w:rsid w:val="009D1226"/>
    <w:rsid w:val="009D14BC"/>
    <w:rsid w:val="009D30A1"/>
    <w:rsid w:val="009D3818"/>
    <w:rsid w:val="009D63E2"/>
    <w:rsid w:val="009D66BA"/>
    <w:rsid w:val="009D70D7"/>
    <w:rsid w:val="009E0EA6"/>
    <w:rsid w:val="009E1E8A"/>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E87"/>
    <w:rsid w:val="00A25815"/>
    <w:rsid w:val="00A275EF"/>
    <w:rsid w:val="00A2789E"/>
    <w:rsid w:val="00A3036D"/>
    <w:rsid w:val="00A31BCD"/>
    <w:rsid w:val="00A32693"/>
    <w:rsid w:val="00A35C04"/>
    <w:rsid w:val="00A4100C"/>
    <w:rsid w:val="00A411E2"/>
    <w:rsid w:val="00A41F00"/>
    <w:rsid w:val="00A41FD3"/>
    <w:rsid w:val="00A4320B"/>
    <w:rsid w:val="00A4354B"/>
    <w:rsid w:val="00A45D73"/>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0FFB"/>
    <w:rsid w:val="00A8132F"/>
    <w:rsid w:val="00A814D0"/>
    <w:rsid w:val="00A81B15"/>
    <w:rsid w:val="00A829DD"/>
    <w:rsid w:val="00A8405D"/>
    <w:rsid w:val="00A85DBC"/>
    <w:rsid w:val="00A86D58"/>
    <w:rsid w:val="00A86F9E"/>
    <w:rsid w:val="00A911E9"/>
    <w:rsid w:val="00A9250F"/>
    <w:rsid w:val="00A92763"/>
    <w:rsid w:val="00A93808"/>
    <w:rsid w:val="00A93C1A"/>
    <w:rsid w:val="00A94061"/>
    <w:rsid w:val="00A94A47"/>
    <w:rsid w:val="00AA127E"/>
    <w:rsid w:val="00AA4F2D"/>
    <w:rsid w:val="00AA596D"/>
    <w:rsid w:val="00AA63BB"/>
    <w:rsid w:val="00AA7A65"/>
    <w:rsid w:val="00AB297C"/>
    <w:rsid w:val="00AB5E40"/>
    <w:rsid w:val="00AB6E69"/>
    <w:rsid w:val="00AB71FD"/>
    <w:rsid w:val="00AB7939"/>
    <w:rsid w:val="00AC0B1D"/>
    <w:rsid w:val="00AC1DE0"/>
    <w:rsid w:val="00AC3888"/>
    <w:rsid w:val="00AC5074"/>
    <w:rsid w:val="00AC66AC"/>
    <w:rsid w:val="00AC70B9"/>
    <w:rsid w:val="00AD2964"/>
    <w:rsid w:val="00AD6E87"/>
    <w:rsid w:val="00AD7469"/>
    <w:rsid w:val="00AE2ADB"/>
    <w:rsid w:val="00AE3123"/>
    <w:rsid w:val="00AE5070"/>
    <w:rsid w:val="00AE5297"/>
    <w:rsid w:val="00AE578C"/>
    <w:rsid w:val="00AE5981"/>
    <w:rsid w:val="00AE72FE"/>
    <w:rsid w:val="00AE78E1"/>
    <w:rsid w:val="00AF15BD"/>
    <w:rsid w:val="00AF2EAD"/>
    <w:rsid w:val="00AF4FA4"/>
    <w:rsid w:val="00AF5046"/>
    <w:rsid w:val="00AF574E"/>
    <w:rsid w:val="00AF6E50"/>
    <w:rsid w:val="00AF6E62"/>
    <w:rsid w:val="00AF7262"/>
    <w:rsid w:val="00B00D97"/>
    <w:rsid w:val="00B043D5"/>
    <w:rsid w:val="00B06B6F"/>
    <w:rsid w:val="00B06E40"/>
    <w:rsid w:val="00B073B3"/>
    <w:rsid w:val="00B07FAB"/>
    <w:rsid w:val="00B113F4"/>
    <w:rsid w:val="00B174A7"/>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3C5C"/>
    <w:rsid w:val="00B34765"/>
    <w:rsid w:val="00B3487D"/>
    <w:rsid w:val="00B34E41"/>
    <w:rsid w:val="00B363DD"/>
    <w:rsid w:val="00B36628"/>
    <w:rsid w:val="00B379D8"/>
    <w:rsid w:val="00B41AF8"/>
    <w:rsid w:val="00B422C8"/>
    <w:rsid w:val="00B42727"/>
    <w:rsid w:val="00B42F15"/>
    <w:rsid w:val="00B50BAA"/>
    <w:rsid w:val="00B51542"/>
    <w:rsid w:val="00B531C5"/>
    <w:rsid w:val="00B54550"/>
    <w:rsid w:val="00B604D4"/>
    <w:rsid w:val="00B609D8"/>
    <w:rsid w:val="00B61C74"/>
    <w:rsid w:val="00B62CD7"/>
    <w:rsid w:val="00B639B5"/>
    <w:rsid w:val="00B6460F"/>
    <w:rsid w:val="00B64E5F"/>
    <w:rsid w:val="00B65B4D"/>
    <w:rsid w:val="00B664FC"/>
    <w:rsid w:val="00B66CF3"/>
    <w:rsid w:val="00B67E76"/>
    <w:rsid w:val="00B75BCF"/>
    <w:rsid w:val="00B76818"/>
    <w:rsid w:val="00B80374"/>
    <w:rsid w:val="00B809A2"/>
    <w:rsid w:val="00B80F90"/>
    <w:rsid w:val="00B8139B"/>
    <w:rsid w:val="00B82065"/>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32FD"/>
    <w:rsid w:val="00BB3DBB"/>
    <w:rsid w:val="00BB5041"/>
    <w:rsid w:val="00BB6469"/>
    <w:rsid w:val="00BB772A"/>
    <w:rsid w:val="00BB7E52"/>
    <w:rsid w:val="00BC0F87"/>
    <w:rsid w:val="00BC14FA"/>
    <w:rsid w:val="00BC2AC3"/>
    <w:rsid w:val="00BC6CA4"/>
    <w:rsid w:val="00BC7C82"/>
    <w:rsid w:val="00BD2DC3"/>
    <w:rsid w:val="00BD5873"/>
    <w:rsid w:val="00BD6500"/>
    <w:rsid w:val="00BD6697"/>
    <w:rsid w:val="00BD67BA"/>
    <w:rsid w:val="00BD6F7A"/>
    <w:rsid w:val="00BD78A8"/>
    <w:rsid w:val="00BD791E"/>
    <w:rsid w:val="00BE1360"/>
    <w:rsid w:val="00BE2152"/>
    <w:rsid w:val="00BE2338"/>
    <w:rsid w:val="00BE3E91"/>
    <w:rsid w:val="00BE42B7"/>
    <w:rsid w:val="00BE69A3"/>
    <w:rsid w:val="00BE7DB4"/>
    <w:rsid w:val="00BF0158"/>
    <w:rsid w:val="00BF092F"/>
    <w:rsid w:val="00BF1F30"/>
    <w:rsid w:val="00BF43A7"/>
    <w:rsid w:val="00BF5D84"/>
    <w:rsid w:val="00BF61CA"/>
    <w:rsid w:val="00BF6F01"/>
    <w:rsid w:val="00C0062E"/>
    <w:rsid w:val="00C02377"/>
    <w:rsid w:val="00C02E33"/>
    <w:rsid w:val="00C062F2"/>
    <w:rsid w:val="00C06E1F"/>
    <w:rsid w:val="00C06FC1"/>
    <w:rsid w:val="00C120DC"/>
    <w:rsid w:val="00C12789"/>
    <w:rsid w:val="00C130F8"/>
    <w:rsid w:val="00C13326"/>
    <w:rsid w:val="00C15A6B"/>
    <w:rsid w:val="00C16577"/>
    <w:rsid w:val="00C20175"/>
    <w:rsid w:val="00C2049D"/>
    <w:rsid w:val="00C225A5"/>
    <w:rsid w:val="00C2366B"/>
    <w:rsid w:val="00C24956"/>
    <w:rsid w:val="00C27716"/>
    <w:rsid w:val="00C277A0"/>
    <w:rsid w:val="00C30821"/>
    <w:rsid w:val="00C31006"/>
    <w:rsid w:val="00C32236"/>
    <w:rsid w:val="00C3230E"/>
    <w:rsid w:val="00C32F6A"/>
    <w:rsid w:val="00C359F8"/>
    <w:rsid w:val="00C35C12"/>
    <w:rsid w:val="00C367EE"/>
    <w:rsid w:val="00C37CD2"/>
    <w:rsid w:val="00C41018"/>
    <w:rsid w:val="00C416E5"/>
    <w:rsid w:val="00C434AB"/>
    <w:rsid w:val="00C458C4"/>
    <w:rsid w:val="00C47FB1"/>
    <w:rsid w:val="00C52BDA"/>
    <w:rsid w:val="00C559F4"/>
    <w:rsid w:val="00C55A94"/>
    <w:rsid w:val="00C572E1"/>
    <w:rsid w:val="00C57D51"/>
    <w:rsid w:val="00C630F2"/>
    <w:rsid w:val="00C63EE9"/>
    <w:rsid w:val="00C66897"/>
    <w:rsid w:val="00C7254C"/>
    <w:rsid w:val="00C73AFE"/>
    <w:rsid w:val="00C773D8"/>
    <w:rsid w:val="00C80564"/>
    <w:rsid w:val="00C81936"/>
    <w:rsid w:val="00C81DF2"/>
    <w:rsid w:val="00C81E2C"/>
    <w:rsid w:val="00C81F3B"/>
    <w:rsid w:val="00C83C97"/>
    <w:rsid w:val="00C84722"/>
    <w:rsid w:val="00C8492D"/>
    <w:rsid w:val="00C8645B"/>
    <w:rsid w:val="00C87796"/>
    <w:rsid w:val="00C91282"/>
    <w:rsid w:val="00C9199E"/>
    <w:rsid w:val="00C92C3D"/>
    <w:rsid w:val="00C92E43"/>
    <w:rsid w:val="00C942F0"/>
    <w:rsid w:val="00C96BA3"/>
    <w:rsid w:val="00C973E3"/>
    <w:rsid w:val="00CA4F52"/>
    <w:rsid w:val="00CA5E21"/>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B26"/>
    <w:rsid w:val="00CD5D0C"/>
    <w:rsid w:val="00CD6646"/>
    <w:rsid w:val="00CE05F2"/>
    <w:rsid w:val="00CE09A3"/>
    <w:rsid w:val="00CE255C"/>
    <w:rsid w:val="00CE3C2C"/>
    <w:rsid w:val="00CE4360"/>
    <w:rsid w:val="00CE7545"/>
    <w:rsid w:val="00CE7B9B"/>
    <w:rsid w:val="00CF35F4"/>
    <w:rsid w:val="00CF675E"/>
    <w:rsid w:val="00CF68F9"/>
    <w:rsid w:val="00CF74E1"/>
    <w:rsid w:val="00D0159B"/>
    <w:rsid w:val="00D0197A"/>
    <w:rsid w:val="00D03E9E"/>
    <w:rsid w:val="00D05D62"/>
    <w:rsid w:val="00D05D8B"/>
    <w:rsid w:val="00D07663"/>
    <w:rsid w:val="00D07AD9"/>
    <w:rsid w:val="00D10B52"/>
    <w:rsid w:val="00D11E51"/>
    <w:rsid w:val="00D174AE"/>
    <w:rsid w:val="00D21EC1"/>
    <w:rsid w:val="00D22853"/>
    <w:rsid w:val="00D22A76"/>
    <w:rsid w:val="00D23219"/>
    <w:rsid w:val="00D232A9"/>
    <w:rsid w:val="00D23A8C"/>
    <w:rsid w:val="00D24D0D"/>
    <w:rsid w:val="00D256E4"/>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197D"/>
    <w:rsid w:val="00D6258D"/>
    <w:rsid w:val="00D64952"/>
    <w:rsid w:val="00D6527F"/>
    <w:rsid w:val="00D658E3"/>
    <w:rsid w:val="00D6591E"/>
    <w:rsid w:val="00D66994"/>
    <w:rsid w:val="00D71C66"/>
    <w:rsid w:val="00D7200D"/>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35F9"/>
    <w:rsid w:val="00D938D4"/>
    <w:rsid w:val="00D9503D"/>
    <w:rsid w:val="00D95924"/>
    <w:rsid w:val="00D96227"/>
    <w:rsid w:val="00D979D7"/>
    <w:rsid w:val="00D97A63"/>
    <w:rsid w:val="00D97DA3"/>
    <w:rsid w:val="00DA1D01"/>
    <w:rsid w:val="00DA51CB"/>
    <w:rsid w:val="00DA6B4A"/>
    <w:rsid w:val="00DA7D98"/>
    <w:rsid w:val="00DB0F0F"/>
    <w:rsid w:val="00DB15C8"/>
    <w:rsid w:val="00DB1B62"/>
    <w:rsid w:val="00DB24A2"/>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4E7F"/>
    <w:rsid w:val="00DE5CC0"/>
    <w:rsid w:val="00DE6765"/>
    <w:rsid w:val="00DE6E75"/>
    <w:rsid w:val="00DE7654"/>
    <w:rsid w:val="00DE7FD6"/>
    <w:rsid w:val="00DF1585"/>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2389"/>
    <w:rsid w:val="00E22AB6"/>
    <w:rsid w:val="00E22FB8"/>
    <w:rsid w:val="00E230D0"/>
    <w:rsid w:val="00E32650"/>
    <w:rsid w:val="00E345FB"/>
    <w:rsid w:val="00E34D20"/>
    <w:rsid w:val="00E35051"/>
    <w:rsid w:val="00E35097"/>
    <w:rsid w:val="00E45F4B"/>
    <w:rsid w:val="00E50233"/>
    <w:rsid w:val="00E50C66"/>
    <w:rsid w:val="00E51485"/>
    <w:rsid w:val="00E55944"/>
    <w:rsid w:val="00E55ABC"/>
    <w:rsid w:val="00E55BDB"/>
    <w:rsid w:val="00E56162"/>
    <w:rsid w:val="00E56639"/>
    <w:rsid w:val="00E574D4"/>
    <w:rsid w:val="00E57B74"/>
    <w:rsid w:val="00E60501"/>
    <w:rsid w:val="00E61A44"/>
    <w:rsid w:val="00E638F7"/>
    <w:rsid w:val="00E65320"/>
    <w:rsid w:val="00E667B5"/>
    <w:rsid w:val="00E717A5"/>
    <w:rsid w:val="00E7357D"/>
    <w:rsid w:val="00E74D03"/>
    <w:rsid w:val="00E75102"/>
    <w:rsid w:val="00E75DE6"/>
    <w:rsid w:val="00E8030D"/>
    <w:rsid w:val="00E822BA"/>
    <w:rsid w:val="00E83583"/>
    <w:rsid w:val="00E841E5"/>
    <w:rsid w:val="00E8629F"/>
    <w:rsid w:val="00E870B6"/>
    <w:rsid w:val="00E87634"/>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4B"/>
    <w:rsid w:val="00EA7426"/>
    <w:rsid w:val="00EB04FF"/>
    <w:rsid w:val="00EB0BD0"/>
    <w:rsid w:val="00EB1F08"/>
    <w:rsid w:val="00EB5B01"/>
    <w:rsid w:val="00EB733C"/>
    <w:rsid w:val="00EC14A9"/>
    <w:rsid w:val="00EC29BD"/>
    <w:rsid w:val="00EC565F"/>
    <w:rsid w:val="00EC6CF4"/>
    <w:rsid w:val="00ED066D"/>
    <w:rsid w:val="00ED42D8"/>
    <w:rsid w:val="00ED5501"/>
    <w:rsid w:val="00EE084A"/>
    <w:rsid w:val="00EE15C1"/>
    <w:rsid w:val="00EE2BDD"/>
    <w:rsid w:val="00EE3E05"/>
    <w:rsid w:val="00EE52FC"/>
    <w:rsid w:val="00EE56F6"/>
    <w:rsid w:val="00EE5B78"/>
    <w:rsid w:val="00EE78ED"/>
    <w:rsid w:val="00EF5DA7"/>
    <w:rsid w:val="00EF69DC"/>
    <w:rsid w:val="00F001FA"/>
    <w:rsid w:val="00F0252D"/>
    <w:rsid w:val="00F02B54"/>
    <w:rsid w:val="00F035EB"/>
    <w:rsid w:val="00F04044"/>
    <w:rsid w:val="00F04AF0"/>
    <w:rsid w:val="00F05D0B"/>
    <w:rsid w:val="00F05F19"/>
    <w:rsid w:val="00F072D8"/>
    <w:rsid w:val="00F10302"/>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5267"/>
    <w:rsid w:val="00F455FA"/>
    <w:rsid w:val="00F47598"/>
    <w:rsid w:val="00F50005"/>
    <w:rsid w:val="00F50634"/>
    <w:rsid w:val="00F50643"/>
    <w:rsid w:val="00F5165E"/>
    <w:rsid w:val="00F53BEB"/>
    <w:rsid w:val="00F555DF"/>
    <w:rsid w:val="00F55D21"/>
    <w:rsid w:val="00F5629A"/>
    <w:rsid w:val="00F57369"/>
    <w:rsid w:val="00F60EF8"/>
    <w:rsid w:val="00F61215"/>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7C10"/>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792"/>
    <w:rsid w:val="00FA5C95"/>
    <w:rsid w:val="00FB0BD9"/>
    <w:rsid w:val="00FB2299"/>
    <w:rsid w:val="00FB273E"/>
    <w:rsid w:val="00FB280A"/>
    <w:rsid w:val="00FB324F"/>
    <w:rsid w:val="00FB42DC"/>
    <w:rsid w:val="00FB50AF"/>
    <w:rsid w:val="00FB545C"/>
    <w:rsid w:val="00FB5DB8"/>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9A"/>
    <w:rsid w:val="00FE30D7"/>
    <w:rsid w:val="00FE3C4C"/>
    <w:rsid w:val="00FE709C"/>
    <w:rsid w:val="00FE76DD"/>
    <w:rsid w:val="00FE7ADC"/>
    <w:rsid w:val="00FF0C15"/>
    <w:rsid w:val="00FF2947"/>
    <w:rsid w:val="00FF380C"/>
    <w:rsid w:val="00FF449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出段落 Char1,List Paragraph Char1,중간 눈금 1 - 강조색 2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4"/>
      </w:numPr>
    </w:pPr>
  </w:style>
  <w:style w:type="paragraph" w:customStyle="1" w:styleId="Appendix2">
    <w:name w:val="Appendix 2"/>
    <w:basedOn w:val="Appendix1"/>
    <w:next w:val="Normal"/>
    <w:link w:val="Appendix2Char"/>
    <w:qFormat/>
    <w:rsid w:val="00E177D0"/>
    <w:pPr>
      <w:numPr>
        <w:ilvl w:val="1"/>
        <w:numId w:val="14"/>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6"/>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7"/>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mtk08909\Documents\5G\Power%20consumption\RAN1_95\ApplyingPowerModel.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9640470299752285E-2"/>
          <c:y val="1.5314647839978173E-2"/>
          <c:w val="0.71847218576165595"/>
          <c:h val="0.87202977663212944"/>
        </c:manualLayout>
      </c:layout>
      <c:scatterChart>
        <c:scatterStyle val="lineMarker"/>
        <c:varyColors val="0"/>
        <c:ser>
          <c:idx val="8"/>
          <c:order val="0"/>
          <c:tx>
            <c:v>320ms,4Rx, Async</c:v>
          </c:tx>
          <c:spPr>
            <a:ln w="19050" cap="rnd">
              <a:solidFill>
                <a:srgbClr val="636363"/>
              </a:solidFill>
              <a:round/>
            </a:ln>
            <a:effectLst/>
          </c:spPr>
          <c:marker>
            <c:symbol val="square"/>
            <c:size val="5"/>
            <c:spPr>
              <a:solidFill>
                <a:schemeClr val="accent3">
                  <a:lumMod val="60000"/>
                </a:schemeClr>
              </a:solidFill>
              <a:ln w="9525">
                <a:solidFill>
                  <a:schemeClr val="accent3">
                    <a:lumMod val="60000"/>
                  </a:schemeClr>
                </a:solidFill>
              </a:ln>
              <a:effectLst/>
            </c:spPr>
          </c:marker>
          <c:xVal>
            <c:numRef>
              <c:f>(Idle!$M$4:$Q$4,Idle!$M$16:$Q$16)</c:f>
              <c:numCache>
                <c:formatCode>General</c:formatCode>
                <c:ptCount val="10"/>
                <c:pt idx="0">
                  <c:v>100</c:v>
                </c:pt>
                <c:pt idx="1">
                  <c:v>80</c:v>
                </c:pt>
                <c:pt idx="2">
                  <c:v>40</c:v>
                </c:pt>
                <c:pt idx="3">
                  <c:v>20</c:v>
                </c:pt>
                <c:pt idx="4">
                  <c:v>10</c:v>
                </c:pt>
                <c:pt idx="5" formatCode="0.00">
                  <c:v>13.34375</c:v>
                </c:pt>
                <c:pt idx="6" formatCode="0.00">
                  <c:v>11.703125</c:v>
                </c:pt>
                <c:pt idx="7" formatCode="0.00">
                  <c:v>8.421875</c:v>
                </c:pt>
                <c:pt idx="8" formatCode="0.00">
                  <c:v>6.78125</c:v>
                </c:pt>
                <c:pt idx="9" formatCode="0.00">
                  <c:v>5.9609375</c:v>
                </c:pt>
              </c:numCache>
            </c:numRef>
          </c:xVal>
          <c:yVal>
            <c:numRef>
              <c:f>Idle!$M$16:$Q$16</c:f>
              <c:numCache>
                <c:formatCode>0.00</c:formatCode>
                <c:ptCount val="5"/>
                <c:pt idx="0">
                  <c:v>13.34375</c:v>
                </c:pt>
                <c:pt idx="1">
                  <c:v>11.703125</c:v>
                </c:pt>
                <c:pt idx="2">
                  <c:v>8.421875</c:v>
                </c:pt>
                <c:pt idx="3">
                  <c:v>6.78125</c:v>
                </c:pt>
                <c:pt idx="4">
                  <c:v>5.9609375</c:v>
                </c:pt>
              </c:numCache>
            </c:numRef>
          </c:yVal>
          <c:smooth val="0"/>
        </c:ser>
        <c:ser>
          <c:idx val="12"/>
          <c:order val="1"/>
          <c:tx>
            <c:v>320ms,2Rx, Async</c:v>
          </c:tx>
          <c:spPr>
            <a:ln w="19050" cap="rnd">
              <a:solidFill>
                <a:srgbClr val="636363"/>
              </a:solidFill>
              <a:prstDash val="dash"/>
              <a:round/>
            </a:ln>
            <a:effectLst/>
          </c:spPr>
          <c:marker>
            <c:symbol val="diamond"/>
            <c:size val="5"/>
            <c:spPr>
              <a:solidFill>
                <a:srgbClr val="636363"/>
              </a:solidFill>
              <a:ln w="9525">
                <a:solidFill>
                  <a:srgbClr val="636363"/>
                </a:solidFill>
              </a:ln>
              <a:effectLst/>
            </c:spPr>
          </c:marker>
          <c:xVal>
            <c:numRef>
              <c:f>Idle!$R$4:$V$4</c:f>
              <c:numCache>
                <c:formatCode>General</c:formatCode>
                <c:ptCount val="5"/>
                <c:pt idx="0">
                  <c:v>100</c:v>
                </c:pt>
                <c:pt idx="1">
                  <c:v>80</c:v>
                </c:pt>
                <c:pt idx="2">
                  <c:v>40</c:v>
                </c:pt>
                <c:pt idx="3">
                  <c:v>20</c:v>
                </c:pt>
                <c:pt idx="4">
                  <c:v>10</c:v>
                </c:pt>
              </c:numCache>
            </c:numRef>
          </c:xVal>
          <c:yVal>
            <c:numRef>
              <c:f>Idle!$R$16:$V$16</c:f>
              <c:numCache>
                <c:formatCode>0.00</c:formatCode>
                <c:ptCount val="5"/>
                <c:pt idx="0">
                  <c:v>10.062499999999998</c:v>
                </c:pt>
                <c:pt idx="1">
                  <c:v>8.9140625</c:v>
                </c:pt>
                <c:pt idx="2">
                  <c:v>6.6171875</c:v>
                </c:pt>
                <c:pt idx="3">
                  <c:v>5.46875</c:v>
                </c:pt>
                <c:pt idx="4">
                  <c:v>4.89453125</c:v>
                </c:pt>
              </c:numCache>
            </c:numRef>
          </c:yVal>
          <c:smooth val="0"/>
        </c:ser>
        <c:ser>
          <c:idx val="0"/>
          <c:order val="2"/>
          <c:tx>
            <c:v>320mS,4Rx, Sync</c:v>
          </c:tx>
          <c:spPr>
            <a:ln w="19050" cap="rnd">
              <a:solidFill>
                <a:srgbClr val="636363"/>
              </a:solidFill>
              <a:prstDash val="dash"/>
              <a:round/>
            </a:ln>
            <a:effectLst/>
          </c:spPr>
          <c:marker>
            <c:symbol val="triangle"/>
            <c:size val="5"/>
            <c:spPr>
              <a:solidFill>
                <a:srgbClr val="636363"/>
              </a:solidFill>
              <a:ln w="9525">
                <a:solidFill>
                  <a:srgbClr val="636363"/>
                </a:solidFill>
              </a:ln>
              <a:effectLst/>
            </c:spPr>
          </c:marker>
          <c:xVal>
            <c:numRef>
              <c:f>Idle!$M$4:$Q$4</c:f>
              <c:numCache>
                <c:formatCode>General</c:formatCode>
                <c:ptCount val="5"/>
                <c:pt idx="0">
                  <c:v>100</c:v>
                </c:pt>
                <c:pt idx="1">
                  <c:v>80</c:v>
                </c:pt>
                <c:pt idx="2">
                  <c:v>40</c:v>
                </c:pt>
                <c:pt idx="3">
                  <c:v>20</c:v>
                </c:pt>
                <c:pt idx="4">
                  <c:v>10</c:v>
                </c:pt>
              </c:numCache>
            </c:numRef>
          </c:xVal>
          <c:yVal>
            <c:numRef>
              <c:f>Idle!$M$5:$Q$5</c:f>
              <c:numCache>
                <c:formatCode>0.00</c:formatCode>
                <c:ptCount val="5"/>
                <c:pt idx="0">
                  <c:v>6</c:v>
                </c:pt>
                <c:pt idx="1">
                  <c:v>5.6</c:v>
                </c:pt>
                <c:pt idx="2">
                  <c:v>4.8046875</c:v>
                </c:pt>
                <c:pt idx="3">
                  <c:v>4.40625</c:v>
                </c:pt>
                <c:pt idx="4">
                  <c:v>4.20703125</c:v>
                </c:pt>
              </c:numCache>
            </c:numRef>
          </c:yVal>
          <c:smooth val="0"/>
        </c:ser>
        <c:ser>
          <c:idx val="4"/>
          <c:order val="3"/>
          <c:tx>
            <c:v>320ms,2Rx, Sync</c:v>
          </c:tx>
          <c:spPr>
            <a:ln w="19050" cap="rnd">
              <a:solidFill>
                <a:srgbClr val="636363"/>
              </a:solidFill>
              <a:round/>
            </a:ln>
            <a:effectLst/>
          </c:spPr>
          <c:marker>
            <c:symbol val="circle"/>
            <c:size val="5"/>
            <c:spPr>
              <a:solidFill>
                <a:srgbClr val="636363"/>
              </a:solidFill>
              <a:ln w="9525">
                <a:solidFill>
                  <a:srgbClr val="636363"/>
                </a:solidFill>
              </a:ln>
              <a:effectLst/>
            </c:spPr>
          </c:marker>
          <c:xVal>
            <c:numRef>
              <c:f>Idle!$R$4:$V$4</c:f>
              <c:numCache>
                <c:formatCode>General</c:formatCode>
                <c:ptCount val="5"/>
                <c:pt idx="0">
                  <c:v>100</c:v>
                </c:pt>
                <c:pt idx="1">
                  <c:v>80</c:v>
                </c:pt>
                <c:pt idx="2">
                  <c:v>40</c:v>
                </c:pt>
                <c:pt idx="3">
                  <c:v>20</c:v>
                </c:pt>
                <c:pt idx="4">
                  <c:v>10</c:v>
                </c:pt>
              </c:numCache>
            </c:numRef>
          </c:xVal>
          <c:yVal>
            <c:numRef>
              <c:f>Idle!$R$5:$V$5</c:f>
              <c:numCache>
                <c:formatCode>0.00</c:formatCode>
                <c:ptCount val="5"/>
                <c:pt idx="0">
                  <c:v>5.203125</c:v>
                </c:pt>
                <c:pt idx="1">
                  <c:v>4.9242187499999996</c:v>
                </c:pt>
                <c:pt idx="2">
                  <c:v>4.3664062499999998</c:v>
                </c:pt>
                <c:pt idx="3">
                  <c:v>4.0875000000000004</c:v>
                </c:pt>
                <c:pt idx="4">
                  <c:v>3.9480468750000002</c:v>
                </c:pt>
              </c:numCache>
            </c:numRef>
          </c:yVal>
          <c:smooth val="0"/>
        </c:ser>
        <c:ser>
          <c:idx val="9"/>
          <c:order val="4"/>
          <c:tx>
            <c:v>640ms,4Rx, Async</c:v>
          </c:tx>
          <c:spPr>
            <a:ln w="19050" cap="rnd">
              <a:solidFill>
                <a:schemeClr val="accent1"/>
              </a:solidFill>
              <a:round/>
            </a:ln>
            <a:effectLst/>
          </c:spPr>
          <c:marker>
            <c:symbol val="square"/>
            <c:size val="5"/>
            <c:spPr>
              <a:solidFill>
                <a:schemeClr val="accent1"/>
              </a:solidFill>
              <a:ln w="9525">
                <a:solidFill>
                  <a:schemeClr val="accent1"/>
                </a:solidFill>
              </a:ln>
              <a:effectLst/>
            </c:spPr>
          </c:marker>
          <c:xVal>
            <c:numRef>
              <c:f>Idle!$M$4:$Q$4</c:f>
              <c:numCache>
                <c:formatCode>General</c:formatCode>
                <c:ptCount val="5"/>
                <c:pt idx="0">
                  <c:v>100</c:v>
                </c:pt>
                <c:pt idx="1">
                  <c:v>80</c:v>
                </c:pt>
                <c:pt idx="2">
                  <c:v>40</c:v>
                </c:pt>
                <c:pt idx="3">
                  <c:v>20</c:v>
                </c:pt>
                <c:pt idx="4">
                  <c:v>10</c:v>
                </c:pt>
              </c:numCache>
            </c:numRef>
          </c:xVal>
          <c:yVal>
            <c:numRef>
              <c:f>Idle!$M$17:$Q$17</c:f>
              <c:numCache>
                <c:formatCode>0.00</c:formatCode>
                <c:ptCount val="5"/>
                <c:pt idx="0">
                  <c:v>7.171875</c:v>
                </c:pt>
                <c:pt idx="1">
                  <c:v>6.3515625</c:v>
                </c:pt>
                <c:pt idx="2">
                  <c:v>4.7109375</c:v>
                </c:pt>
                <c:pt idx="3">
                  <c:v>3.890625</c:v>
                </c:pt>
                <c:pt idx="4">
                  <c:v>3.48046875</c:v>
                </c:pt>
              </c:numCache>
            </c:numRef>
          </c:yVal>
          <c:smooth val="0"/>
        </c:ser>
        <c:ser>
          <c:idx val="13"/>
          <c:order val="5"/>
          <c:tx>
            <c:v>640ms,2Rx, Async</c:v>
          </c:tx>
          <c:spPr>
            <a:ln w="19050" cap="rnd">
              <a:solidFill>
                <a:schemeClr val="accent1"/>
              </a:solidFill>
              <a:prstDash val="dash"/>
              <a:round/>
            </a:ln>
            <a:effectLst/>
          </c:spPr>
          <c:marker>
            <c:symbol val="diamond"/>
            <c:size val="5"/>
            <c:spPr>
              <a:solidFill>
                <a:schemeClr val="accent1"/>
              </a:solidFill>
              <a:ln w="9525">
                <a:solidFill>
                  <a:schemeClr val="accent1"/>
                </a:solidFill>
              </a:ln>
              <a:effectLst/>
            </c:spPr>
          </c:marker>
          <c:xVal>
            <c:numRef>
              <c:f>Idle!$R$4:$V$4</c:f>
              <c:numCache>
                <c:formatCode>General</c:formatCode>
                <c:ptCount val="5"/>
                <c:pt idx="0">
                  <c:v>100</c:v>
                </c:pt>
                <c:pt idx="1">
                  <c:v>80</c:v>
                </c:pt>
                <c:pt idx="2">
                  <c:v>40</c:v>
                </c:pt>
                <c:pt idx="3">
                  <c:v>20</c:v>
                </c:pt>
                <c:pt idx="4">
                  <c:v>10</c:v>
                </c:pt>
              </c:numCache>
            </c:numRef>
          </c:xVal>
          <c:yVal>
            <c:numRef>
              <c:f>Idle!$R$17:$V$17</c:f>
              <c:numCache>
                <c:formatCode>0.00</c:formatCode>
                <c:ptCount val="5"/>
                <c:pt idx="0">
                  <c:v>5.5312499999999991</c:v>
                </c:pt>
                <c:pt idx="1">
                  <c:v>4.95703125</c:v>
                </c:pt>
                <c:pt idx="2">
                  <c:v>3.80859375</c:v>
                </c:pt>
                <c:pt idx="3">
                  <c:v>3.234375</c:v>
                </c:pt>
                <c:pt idx="4">
                  <c:v>2.947265625</c:v>
                </c:pt>
              </c:numCache>
            </c:numRef>
          </c:yVal>
          <c:smooth val="0"/>
        </c:ser>
        <c:ser>
          <c:idx val="1"/>
          <c:order val="6"/>
          <c:tx>
            <c:v>640mS,Rx, Sync</c:v>
          </c:tx>
          <c:spPr>
            <a:ln w="19050" cap="rnd">
              <a:solidFill>
                <a:schemeClr val="accent1"/>
              </a:solidFill>
              <a:prstDash val="dash"/>
              <a:round/>
            </a:ln>
            <a:effectLst/>
          </c:spPr>
          <c:marker>
            <c:symbol val="triangle"/>
            <c:size val="5"/>
            <c:spPr>
              <a:solidFill>
                <a:schemeClr val="accent1"/>
              </a:solidFill>
              <a:ln w="9525">
                <a:solidFill>
                  <a:schemeClr val="accent1"/>
                </a:solidFill>
              </a:ln>
              <a:effectLst/>
            </c:spPr>
          </c:marker>
          <c:xVal>
            <c:numRef>
              <c:f>Idle!$M$4:$Q$4</c:f>
              <c:numCache>
                <c:formatCode>General</c:formatCode>
                <c:ptCount val="5"/>
                <c:pt idx="0">
                  <c:v>100</c:v>
                </c:pt>
                <c:pt idx="1">
                  <c:v>80</c:v>
                </c:pt>
                <c:pt idx="2">
                  <c:v>40</c:v>
                </c:pt>
                <c:pt idx="3">
                  <c:v>20</c:v>
                </c:pt>
                <c:pt idx="4">
                  <c:v>10</c:v>
                </c:pt>
              </c:numCache>
            </c:numRef>
          </c:xVal>
          <c:yVal>
            <c:numRef>
              <c:f>Idle!$M$6:$Q$6</c:f>
              <c:numCache>
                <c:formatCode>0.00</c:formatCode>
                <c:ptCount val="5"/>
                <c:pt idx="0">
                  <c:v>3.5</c:v>
                </c:pt>
                <c:pt idx="1">
                  <c:v>3.30078125</c:v>
                </c:pt>
                <c:pt idx="2">
                  <c:v>2.90234375</c:v>
                </c:pt>
                <c:pt idx="3">
                  <c:v>2.703125</c:v>
                </c:pt>
                <c:pt idx="4">
                  <c:v>2.603515625</c:v>
                </c:pt>
              </c:numCache>
            </c:numRef>
          </c:yVal>
          <c:smooth val="0"/>
        </c:ser>
        <c:ser>
          <c:idx val="5"/>
          <c:order val="7"/>
          <c:tx>
            <c:v>640ms,2Rx, Sync</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Idle!$R$4:$V$4</c:f>
              <c:numCache>
                <c:formatCode>General</c:formatCode>
                <c:ptCount val="5"/>
                <c:pt idx="0">
                  <c:v>100</c:v>
                </c:pt>
                <c:pt idx="1">
                  <c:v>80</c:v>
                </c:pt>
                <c:pt idx="2">
                  <c:v>40</c:v>
                </c:pt>
                <c:pt idx="3">
                  <c:v>20</c:v>
                </c:pt>
                <c:pt idx="4">
                  <c:v>10</c:v>
                </c:pt>
              </c:numCache>
            </c:numRef>
          </c:xVal>
          <c:yVal>
            <c:numRef>
              <c:f>Idle!$R$6:$V$6</c:f>
              <c:numCache>
                <c:formatCode>0.00</c:formatCode>
                <c:ptCount val="5"/>
                <c:pt idx="0">
                  <c:v>3.1015625</c:v>
                </c:pt>
                <c:pt idx="1">
                  <c:v>2.9621093749999998</c:v>
                </c:pt>
                <c:pt idx="2">
                  <c:v>2.6832031249999999</c:v>
                </c:pt>
                <c:pt idx="3">
                  <c:v>2.5437500000000002</c:v>
                </c:pt>
                <c:pt idx="4">
                  <c:v>2.4740234375000001</c:v>
                </c:pt>
              </c:numCache>
            </c:numRef>
          </c:yVal>
          <c:smooth val="0"/>
        </c:ser>
        <c:ser>
          <c:idx val="10"/>
          <c:order val="8"/>
          <c:tx>
            <c:v>1280ms,4Rx, Async</c:v>
          </c:tx>
          <c:spPr>
            <a:ln w="19050" cap="rnd">
              <a:solidFill>
                <a:srgbClr val="ED7D31"/>
              </a:solidFill>
              <a:round/>
            </a:ln>
            <a:effectLst/>
          </c:spPr>
          <c:marker>
            <c:symbol val="square"/>
            <c:size val="5"/>
            <c:spPr>
              <a:solidFill>
                <a:srgbClr val="ED7D31"/>
              </a:solidFill>
              <a:ln w="9525">
                <a:solidFill>
                  <a:srgbClr val="ED7D31"/>
                </a:solidFill>
              </a:ln>
              <a:effectLst/>
            </c:spPr>
          </c:marker>
          <c:xVal>
            <c:numRef>
              <c:f>Idle!$M$4:$Q$4</c:f>
              <c:numCache>
                <c:formatCode>General</c:formatCode>
                <c:ptCount val="5"/>
                <c:pt idx="0">
                  <c:v>100</c:v>
                </c:pt>
                <c:pt idx="1">
                  <c:v>80</c:v>
                </c:pt>
                <c:pt idx="2">
                  <c:v>40</c:v>
                </c:pt>
                <c:pt idx="3">
                  <c:v>20</c:v>
                </c:pt>
                <c:pt idx="4">
                  <c:v>10</c:v>
                </c:pt>
              </c:numCache>
            </c:numRef>
          </c:xVal>
          <c:yVal>
            <c:numRef>
              <c:f>Idle!$M$18:$Q$18</c:f>
              <c:numCache>
                <c:formatCode>0.00</c:formatCode>
                <c:ptCount val="5"/>
                <c:pt idx="0">
                  <c:v>4.0859375</c:v>
                </c:pt>
                <c:pt idx="1">
                  <c:v>3.67578125</c:v>
                </c:pt>
                <c:pt idx="2">
                  <c:v>2.85546875</c:v>
                </c:pt>
                <c:pt idx="3">
                  <c:v>2.4453125</c:v>
                </c:pt>
                <c:pt idx="4">
                  <c:v>2.240234375</c:v>
                </c:pt>
              </c:numCache>
            </c:numRef>
          </c:yVal>
          <c:smooth val="0"/>
        </c:ser>
        <c:ser>
          <c:idx val="14"/>
          <c:order val="9"/>
          <c:tx>
            <c:v>1280ms,2Rx, Async</c:v>
          </c:tx>
          <c:spPr>
            <a:ln w="19050" cap="rnd">
              <a:solidFill>
                <a:srgbClr val="ED7D31"/>
              </a:solidFill>
              <a:prstDash val="dash"/>
              <a:round/>
            </a:ln>
            <a:effectLst/>
          </c:spPr>
          <c:marker>
            <c:symbol val="diamond"/>
            <c:size val="5"/>
            <c:spPr>
              <a:solidFill>
                <a:srgbClr val="ED7D31"/>
              </a:solidFill>
              <a:ln w="9525">
                <a:solidFill>
                  <a:srgbClr val="ED7D31"/>
                </a:solidFill>
              </a:ln>
              <a:effectLst/>
            </c:spPr>
          </c:marker>
          <c:xVal>
            <c:numRef>
              <c:f>Idle!$R$4:$V$4</c:f>
              <c:numCache>
                <c:formatCode>General</c:formatCode>
                <c:ptCount val="5"/>
                <c:pt idx="0">
                  <c:v>100</c:v>
                </c:pt>
                <c:pt idx="1">
                  <c:v>80</c:v>
                </c:pt>
                <c:pt idx="2">
                  <c:v>40</c:v>
                </c:pt>
                <c:pt idx="3">
                  <c:v>20</c:v>
                </c:pt>
                <c:pt idx="4">
                  <c:v>10</c:v>
                </c:pt>
              </c:numCache>
            </c:numRef>
          </c:xVal>
          <c:yVal>
            <c:numRef>
              <c:f>Idle!$R$18:$V$18</c:f>
              <c:numCache>
                <c:formatCode>0.00</c:formatCode>
                <c:ptCount val="5"/>
                <c:pt idx="0">
                  <c:v>3.265625</c:v>
                </c:pt>
                <c:pt idx="1">
                  <c:v>2.978515625</c:v>
                </c:pt>
                <c:pt idx="2">
                  <c:v>2.404296875</c:v>
                </c:pt>
                <c:pt idx="3">
                  <c:v>2.1171875</c:v>
                </c:pt>
                <c:pt idx="4">
                  <c:v>1.9736328125</c:v>
                </c:pt>
              </c:numCache>
            </c:numRef>
          </c:yVal>
          <c:smooth val="0"/>
        </c:ser>
        <c:ser>
          <c:idx val="2"/>
          <c:order val="10"/>
          <c:tx>
            <c:v>1280mS,4Rx, Sync</c:v>
          </c:tx>
          <c:spPr>
            <a:ln w="19050" cap="rnd">
              <a:solidFill>
                <a:srgbClr val="ED7D31"/>
              </a:solidFill>
              <a:prstDash val="dash"/>
              <a:round/>
            </a:ln>
            <a:effectLst/>
          </c:spPr>
          <c:marker>
            <c:symbol val="triangle"/>
            <c:size val="5"/>
            <c:spPr>
              <a:solidFill>
                <a:srgbClr val="ED7D31"/>
              </a:solidFill>
              <a:ln w="9525">
                <a:solidFill>
                  <a:srgbClr val="ED7D31"/>
                </a:solidFill>
              </a:ln>
              <a:effectLst/>
            </c:spPr>
          </c:marker>
          <c:xVal>
            <c:numRef>
              <c:f>Idle!$M$4:$Q$4</c:f>
              <c:numCache>
                <c:formatCode>General</c:formatCode>
                <c:ptCount val="5"/>
                <c:pt idx="0">
                  <c:v>100</c:v>
                </c:pt>
                <c:pt idx="1">
                  <c:v>80</c:v>
                </c:pt>
                <c:pt idx="2">
                  <c:v>40</c:v>
                </c:pt>
                <c:pt idx="3">
                  <c:v>20</c:v>
                </c:pt>
                <c:pt idx="4">
                  <c:v>10</c:v>
                </c:pt>
              </c:numCache>
            </c:numRef>
          </c:xVal>
          <c:yVal>
            <c:numRef>
              <c:f>Idle!$M$7:$Q$7</c:f>
              <c:numCache>
                <c:formatCode>0.00</c:formatCode>
                <c:ptCount val="5"/>
                <c:pt idx="0">
                  <c:v>2.25</c:v>
                </c:pt>
                <c:pt idx="1">
                  <c:v>2.150390625</c:v>
                </c:pt>
                <c:pt idx="2">
                  <c:v>1.951171875</c:v>
                </c:pt>
                <c:pt idx="3">
                  <c:v>1.8515625</c:v>
                </c:pt>
                <c:pt idx="4">
                  <c:v>1.8017578125</c:v>
                </c:pt>
              </c:numCache>
            </c:numRef>
          </c:yVal>
          <c:smooth val="0"/>
        </c:ser>
        <c:ser>
          <c:idx val="6"/>
          <c:order val="11"/>
          <c:tx>
            <c:v>1280ms,2Rx, Sync</c:v>
          </c:tx>
          <c:spPr>
            <a:ln w="19050" cap="rnd">
              <a:solidFill>
                <a:srgbClr val="ED7D31"/>
              </a:solidFill>
              <a:round/>
            </a:ln>
            <a:effectLst/>
          </c:spPr>
          <c:marker>
            <c:symbol val="circle"/>
            <c:size val="5"/>
            <c:spPr>
              <a:solidFill>
                <a:srgbClr val="ED7D31"/>
              </a:solidFill>
              <a:ln w="9525">
                <a:solidFill>
                  <a:srgbClr val="ED7D31"/>
                </a:solidFill>
              </a:ln>
              <a:effectLst/>
            </c:spPr>
          </c:marker>
          <c:xVal>
            <c:numRef>
              <c:f>Idle!$R$4:$V$4</c:f>
              <c:numCache>
                <c:formatCode>General</c:formatCode>
                <c:ptCount val="5"/>
                <c:pt idx="0">
                  <c:v>100</c:v>
                </c:pt>
                <c:pt idx="1">
                  <c:v>80</c:v>
                </c:pt>
                <c:pt idx="2">
                  <c:v>40</c:v>
                </c:pt>
                <c:pt idx="3">
                  <c:v>20</c:v>
                </c:pt>
                <c:pt idx="4">
                  <c:v>10</c:v>
                </c:pt>
              </c:numCache>
            </c:numRef>
          </c:xVal>
          <c:yVal>
            <c:numRef>
              <c:f>Idle!$R$7:$V$7</c:f>
              <c:numCache>
                <c:formatCode>0.00</c:formatCode>
                <c:ptCount val="5"/>
                <c:pt idx="0">
                  <c:v>2.05078125</c:v>
                </c:pt>
                <c:pt idx="1">
                  <c:v>1.9810546874999999</c:v>
                </c:pt>
                <c:pt idx="2">
                  <c:v>1.8416015625</c:v>
                </c:pt>
                <c:pt idx="3">
                  <c:v>1.7718750000000001</c:v>
                </c:pt>
                <c:pt idx="4">
                  <c:v>1.73701171875</c:v>
                </c:pt>
              </c:numCache>
            </c:numRef>
          </c:yVal>
          <c:smooth val="0"/>
        </c:ser>
        <c:ser>
          <c:idx val="11"/>
          <c:order val="12"/>
          <c:tx>
            <c:v>2560ms,4Rx, Async</c:v>
          </c:tx>
          <c:spPr>
            <a:ln w="19050" cap="rnd">
              <a:solidFill>
                <a:srgbClr val="00B050"/>
              </a:solidFill>
              <a:round/>
            </a:ln>
            <a:effectLst/>
          </c:spPr>
          <c:marker>
            <c:symbol val="square"/>
            <c:size val="5"/>
            <c:spPr>
              <a:solidFill>
                <a:srgbClr val="00B050"/>
              </a:solidFill>
              <a:ln w="9525">
                <a:solidFill>
                  <a:srgbClr val="00B050"/>
                </a:solidFill>
              </a:ln>
              <a:effectLst/>
            </c:spPr>
          </c:marker>
          <c:xVal>
            <c:numRef>
              <c:f>Idle!$M$4:$Q$4</c:f>
              <c:numCache>
                <c:formatCode>General</c:formatCode>
                <c:ptCount val="5"/>
                <c:pt idx="0">
                  <c:v>100</c:v>
                </c:pt>
                <c:pt idx="1">
                  <c:v>80</c:v>
                </c:pt>
                <c:pt idx="2">
                  <c:v>40</c:v>
                </c:pt>
                <c:pt idx="3">
                  <c:v>20</c:v>
                </c:pt>
                <c:pt idx="4">
                  <c:v>10</c:v>
                </c:pt>
              </c:numCache>
            </c:numRef>
          </c:xVal>
          <c:yVal>
            <c:numRef>
              <c:f>Idle!$M$19:$Q$19</c:f>
              <c:numCache>
                <c:formatCode>0.00</c:formatCode>
                <c:ptCount val="5"/>
                <c:pt idx="0">
                  <c:v>2.54296875</c:v>
                </c:pt>
                <c:pt idx="1">
                  <c:v>2.337890625</c:v>
                </c:pt>
                <c:pt idx="2">
                  <c:v>1.927734375</c:v>
                </c:pt>
                <c:pt idx="3">
                  <c:v>1.72265625</c:v>
                </c:pt>
                <c:pt idx="4">
                  <c:v>1.6201171875</c:v>
                </c:pt>
              </c:numCache>
            </c:numRef>
          </c:yVal>
          <c:smooth val="0"/>
        </c:ser>
        <c:ser>
          <c:idx val="15"/>
          <c:order val="13"/>
          <c:tx>
            <c:v>2560ms,2Rx, Async</c:v>
          </c:tx>
          <c:spPr>
            <a:ln w="19050" cap="rnd">
              <a:solidFill>
                <a:srgbClr val="00B050"/>
              </a:solidFill>
              <a:prstDash val="dash"/>
              <a:round/>
            </a:ln>
            <a:effectLst/>
          </c:spPr>
          <c:marker>
            <c:symbol val="diamond"/>
            <c:size val="5"/>
            <c:spPr>
              <a:solidFill>
                <a:srgbClr val="00B050"/>
              </a:solidFill>
              <a:ln w="9525">
                <a:solidFill>
                  <a:srgbClr val="00B050"/>
                </a:solidFill>
              </a:ln>
              <a:effectLst/>
            </c:spPr>
          </c:marker>
          <c:xVal>
            <c:numRef>
              <c:f>Idle!$R$4:$V$4</c:f>
              <c:numCache>
                <c:formatCode>General</c:formatCode>
                <c:ptCount val="5"/>
                <c:pt idx="0">
                  <c:v>100</c:v>
                </c:pt>
                <c:pt idx="1">
                  <c:v>80</c:v>
                </c:pt>
                <c:pt idx="2">
                  <c:v>40</c:v>
                </c:pt>
                <c:pt idx="3">
                  <c:v>20</c:v>
                </c:pt>
                <c:pt idx="4">
                  <c:v>10</c:v>
                </c:pt>
              </c:numCache>
            </c:numRef>
          </c:xVal>
          <c:yVal>
            <c:numRef>
              <c:f>Idle!$R$19:$V$19</c:f>
              <c:numCache>
                <c:formatCode>0.00</c:formatCode>
                <c:ptCount val="5"/>
                <c:pt idx="0">
                  <c:v>2.1328125</c:v>
                </c:pt>
                <c:pt idx="1">
                  <c:v>1.9892578125</c:v>
                </c:pt>
                <c:pt idx="2">
                  <c:v>1.7021484375</c:v>
                </c:pt>
                <c:pt idx="3">
                  <c:v>1.55859375</c:v>
                </c:pt>
                <c:pt idx="4">
                  <c:v>1.48681640625</c:v>
                </c:pt>
              </c:numCache>
            </c:numRef>
          </c:yVal>
          <c:smooth val="0"/>
        </c:ser>
        <c:ser>
          <c:idx val="3"/>
          <c:order val="14"/>
          <c:tx>
            <c:v>2560ms,4Rx, Sync</c:v>
          </c:tx>
          <c:spPr>
            <a:ln w="19050" cap="rnd">
              <a:solidFill>
                <a:srgbClr val="00B050"/>
              </a:solidFill>
              <a:prstDash val="dash"/>
              <a:round/>
            </a:ln>
            <a:effectLst/>
          </c:spPr>
          <c:marker>
            <c:symbol val="triangle"/>
            <c:size val="5"/>
            <c:spPr>
              <a:solidFill>
                <a:srgbClr val="00B050"/>
              </a:solidFill>
              <a:ln w="9525">
                <a:solidFill>
                  <a:srgbClr val="00B050"/>
                </a:solidFill>
              </a:ln>
              <a:effectLst/>
            </c:spPr>
          </c:marker>
          <c:xVal>
            <c:numRef>
              <c:f>Idle!$M$4:$Q$4</c:f>
              <c:numCache>
                <c:formatCode>General</c:formatCode>
                <c:ptCount val="5"/>
                <c:pt idx="0">
                  <c:v>100</c:v>
                </c:pt>
                <c:pt idx="1">
                  <c:v>80</c:v>
                </c:pt>
                <c:pt idx="2">
                  <c:v>40</c:v>
                </c:pt>
                <c:pt idx="3">
                  <c:v>20</c:v>
                </c:pt>
                <c:pt idx="4">
                  <c:v>10</c:v>
                </c:pt>
              </c:numCache>
            </c:numRef>
          </c:xVal>
          <c:yVal>
            <c:numRef>
              <c:f>Idle!$M$8:$Q$8</c:f>
              <c:numCache>
                <c:formatCode>0.00</c:formatCode>
                <c:ptCount val="5"/>
                <c:pt idx="0">
                  <c:v>1.63</c:v>
                </c:pt>
                <c:pt idx="1">
                  <c:v>1.5751953125</c:v>
                </c:pt>
                <c:pt idx="2">
                  <c:v>1.4755859375</c:v>
                </c:pt>
                <c:pt idx="3">
                  <c:v>1.42578125</c:v>
                </c:pt>
                <c:pt idx="4">
                  <c:v>1.40087890625</c:v>
                </c:pt>
              </c:numCache>
            </c:numRef>
          </c:yVal>
          <c:smooth val="0"/>
        </c:ser>
        <c:ser>
          <c:idx val="7"/>
          <c:order val="15"/>
          <c:tx>
            <c:v>2560ms,2Rx, Sync</c:v>
          </c:tx>
          <c:spPr>
            <a:ln w="19050" cap="rnd">
              <a:solidFill>
                <a:srgbClr val="00B050"/>
              </a:solidFill>
              <a:round/>
            </a:ln>
            <a:effectLst/>
          </c:spPr>
          <c:marker>
            <c:symbol val="circle"/>
            <c:size val="5"/>
            <c:spPr>
              <a:solidFill>
                <a:srgbClr val="00B050"/>
              </a:solidFill>
              <a:ln w="9525">
                <a:solidFill>
                  <a:srgbClr val="00B050"/>
                </a:solidFill>
              </a:ln>
              <a:effectLst/>
            </c:spPr>
          </c:marker>
          <c:xVal>
            <c:numRef>
              <c:f>Idle!$R$4:$V$4</c:f>
              <c:numCache>
                <c:formatCode>General</c:formatCode>
                <c:ptCount val="5"/>
                <c:pt idx="0">
                  <c:v>100</c:v>
                </c:pt>
                <c:pt idx="1">
                  <c:v>80</c:v>
                </c:pt>
                <c:pt idx="2">
                  <c:v>40</c:v>
                </c:pt>
                <c:pt idx="3">
                  <c:v>20</c:v>
                </c:pt>
                <c:pt idx="4">
                  <c:v>10</c:v>
                </c:pt>
              </c:numCache>
            </c:numRef>
          </c:xVal>
          <c:yVal>
            <c:numRef>
              <c:f>Idle!$R$8:$V$8</c:f>
              <c:numCache>
                <c:formatCode>0.00</c:formatCode>
                <c:ptCount val="5"/>
                <c:pt idx="0">
                  <c:v>1.525390625</c:v>
                </c:pt>
                <c:pt idx="1">
                  <c:v>1.49052734375</c:v>
                </c:pt>
                <c:pt idx="2">
                  <c:v>1.4208007812500001</c:v>
                </c:pt>
                <c:pt idx="3">
                  <c:v>1.3859375</c:v>
                </c:pt>
                <c:pt idx="4">
                  <c:v>1.3685058593749999</c:v>
                </c:pt>
              </c:numCache>
            </c:numRef>
          </c:yVal>
          <c:smooth val="0"/>
        </c:ser>
        <c:dLbls>
          <c:showLegendKey val="0"/>
          <c:showVal val="0"/>
          <c:showCatName val="0"/>
          <c:showSerName val="0"/>
          <c:showPercent val="0"/>
          <c:showBubbleSize val="0"/>
        </c:dLbls>
        <c:axId val="1587181312"/>
        <c:axId val="1587180136"/>
      </c:scatterChart>
      <c:valAx>
        <c:axId val="1587181312"/>
        <c:scaling>
          <c:orientation val="minMax"/>
          <c:max val="100"/>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DL bandwidth</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87180136"/>
        <c:crosses val="autoZero"/>
        <c:crossBetween val="midCat"/>
        <c:majorUnit val="10"/>
      </c:valAx>
      <c:valAx>
        <c:axId val="1587180136"/>
        <c:scaling>
          <c:orientation val="minMax"/>
          <c:max val="1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Relative power (deep sleep = 1)</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87181312"/>
        <c:crosses val="autoZero"/>
        <c:crossBetween val="midCat"/>
        <c:majorUnit val="1"/>
      </c:valAx>
      <c:spPr>
        <a:noFill/>
        <a:ln>
          <a:noFill/>
        </a:ln>
        <a:effectLst/>
      </c:spPr>
    </c:plotArea>
    <c:legend>
      <c:legendPos val="r"/>
      <c:layout>
        <c:manualLayout>
          <c:xMode val="edge"/>
          <c:yMode val="edge"/>
          <c:x val="0.78622949184806923"/>
          <c:y val="7.0309492563429568E-2"/>
          <c:w val="0.19710381704242641"/>
          <c:h val="0.7576488548743828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241AAAAD-2887-4243-AC24-57656C4B7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7258</Words>
  <Characters>41377</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48538</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2018-11-02T18:34:00Z</dcterms:created>
  <dcterms:modified xsi:type="dcterms:W3CDTF">2018-11-02T18:34:00Z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